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02406" w14:textId="6382F05C" w:rsidR="004859C2" w:rsidRDefault="004859C2" w:rsidP="00E87454">
      <w:pPr>
        <w:spacing w:after="0" w:line="276" w:lineRule="auto"/>
        <w:ind w:firstLine="360"/>
        <w:jc w:val="both"/>
        <w:rPr>
          <w:rFonts w:ascii="Sylfaen" w:eastAsia="Calibri" w:hAnsi="Sylfaen" w:cs="Times New Roman"/>
          <w:b/>
          <w:bCs/>
          <w:sz w:val="24"/>
          <w:szCs w:val="24"/>
          <w:lang w:val="ka-GE"/>
        </w:rPr>
      </w:pPr>
    </w:p>
    <w:p w14:paraId="6A3BCEF5"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137F8352"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1DDD8D00"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5776F2EB"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09520AE0"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2B77DD43"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30701B6C"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57D8CE08"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3364F3E8"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42EDCD71"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37EF50CD"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72FB9FC3"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3A2CED22"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6891FD67"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43B34045"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4EB56777"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204F1640"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6F963695" w14:textId="77777777" w:rsidR="00483EF1" w:rsidRDefault="00483EF1" w:rsidP="00E87454">
      <w:pPr>
        <w:spacing w:after="0" w:line="276" w:lineRule="auto"/>
        <w:ind w:firstLine="360"/>
        <w:jc w:val="both"/>
        <w:rPr>
          <w:rFonts w:ascii="Sylfaen" w:eastAsia="Calibri" w:hAnsi="Sylfaen" w:cs="Times New Roman"/>
          <w:b/>
          <w:bCs/>
          <w:sz w:val="24"/>
          <w:szCs w:val="24"/>
          <w:lang w:val="ka-GE"/>
        </w:rPr>
      </w:pPr>
    </w:p>
    <w:p w14:paraId="314BD642" w14:textId="77777777" w:rsidR="007533F2" w:rsidRPr="00242EB3" w:rsidRDefault="007533F2" w:rsidP="00E87454">
      <w:pPr>
        <w:spacing w:after="0" w:line="276" w:lineRule="auto"/>
        <w:ind w:firstLine="360"/>
        <w:jc w:val="both"/>
        <w:rPr>
          <w:rFonts w:ascii="Sylfaen" w:eastAsia="Calibri" w:hAnsi="Sylfaen" w:cs="Times New Roman"/>
          <w:b/>
          <w:bCs/>
          <w:sz w:val="24"/>
          <w:szCs w:val="24"/>
          <w:lang w:val="ka-GE"/>
        </w:rPr>
      </w:pPr>
    </w:p>
    <w:p w14:paraId="37129BB2" w14:textId="6FF88F2A" w:rsidR="00EF70D6" w:rsidRPr="009E1253" w:rsidRDefault="00EF70D6" w:rsidP="00E87454">
      <w:pPr>
        <w:spacing w:after="100" w:afterAutospacing="1" w:line="276" w:lineRule="auto"/>
        <w:ind w:firstLine="284"/>
        <w:jc w:val="both"/>
        <w:rPr>
          <w:rFonts w:ascii="Sylfaen" w:eastAsia="Calibri" w:hAnsi="Sylfaen" w:cs="Times New Roman"/>
          <w:b/>
          <w:bCs/>
          <w:sz w:val="24"/>
          <w:szCs w:val="24"/>
          <w:lang w:val="ka-GE"/>
        </w:rPr>
      </w:pPr>
      <w:r w:rsidRPr="00F00E2E">
        <w:rPr>
          <w:rFonts w:ascii="Sylfaen" w:eastAsia="Calibri" w:hAnsi="Sylfaen" w:cs="Times New Roman"/>
          <w:b/>
          <w:bCs/>
          <w:sz w:val="24"/>
          <w:szCs w:val="24"/>
          <w:lang w:val="ka-GE"/>
        </w:rPr>
        <w:t>№1</w:t>
      </w:r>
      <w:r w:rsidR="000F3173">
        <w:rPr>
          <w:rFonts w:ascii="Sylfaen" w:eastAsia="Calibri" w:hAnsi="Sylfaen" w:cs="Times New Roman"/>
          <w:b/>
          <w:bCs/>
          <w:sz w:val="24"/>
          <w:szCs w:val="24"/>
          <w:lang w:val="ka-GE"/>
        </w:rPr>
        <w:t>/5/</w:t>
      </w:r>
      <w:r w:rsidRPr="00F00E2E">
        <w:rPr>
          <w:rFonts w:ascii="Sylfaen" w:eastAsia="Calibri" w:hAnsi="Sylfaen" w:cs="Times New Roman"/>
          <w:b/>
          <w:bCs/>
          <w:sz w:val="24"/>
          <w:szCs w:val="24"/>
          <w:lang w:val="ka-GE"/>
        </w:rPr>
        <w:t>1</w:t>
      </w:r>
      <w:r w:rsidR="00237850" w:rsidRPr="00F00E2E">
        <w:rPr>
          <w:rFonts w:ascii="Sylfaen" w:eastAsia="Calibri" w:hAnsi="Sylfaen" w:cs="Times New Roman"/>
          <w:b/>
          <w:bCs/>
          <w:sz w:val="24"/>
          <w:szCs w:val="24"/>
          <w:lang w:val="ka-GE"/>
        </w:rPr>
        <w:t>671</w:t>
      </w:r>
      <w:r w:rsidR="00DC346D">
        <w:rPr>
          <w:rFonts w:ascii="Sylfaen" w:eastAsia="Calibri" w:hAnsi="Sylfaen" w:cs="Times New Roman"/>
          <w:b/>
          <w:bCs/>
          <w:sz w:val="24"/>
          <w:szCs w:val="24"/>
          <w:lang w:val="ka-GE"/>
        </w:rPr>
        <w:tab/>
      </w:r>
      <w:r w:rsidR="00DC346D">
        <w:rPr>
          <w:rFonts w:ascii="Sylfaen" w:eastAsia="Calibri" w:hAnsi="Sylfaen" w:cs="Times New Roman"/>
          <w:b/>
          <w:bCs/>
          <w:sz w:val="24"/>
          <w:szCs w:val="24"/>
          <w:lang w:val="ka-GE"/>
        </w:rPr>
        <w:tab/>
      </w:r>
      <w:r w:rsidR="00DC346D">
        <w:rPr>
          <w:rFonts w:ascii="Sylfaen" w:eastAsia="Calibri" w:hAnsi="Sylfaen" w:cs="Times New Roman"/>
          <w:b/>
          <w:bCs/>
          <w:sz w:val="24"/>
          <w:szCs w:val="24"/>
          <w:lang w:val="ka-GE"/>
        </w:rPr>
        <w:tab/>
      </w:r>
      <w:r w:rsidR="00DC346D">
        <w:rPr>
          <w:rFonts w:ascii="Sylfaen" w:eastAsia="Calibri" w:hAnsi="Sylfaen" w:cs="Times New Roman"/>
          <w:b/>
          <w:bCs/>
          <w:sz w:val="24"/>
          <w:szCs w:val="24"/>
          <w:lang w:val="ka-GE"/>
        </w:rPr>
        <w:tab/>
      </w:r>
      <w:r w:rsidR="00DC346D">
        <w:rPr>
          <w:rFonts w:ascii="Sylfaen" w:eastAsia="Calibri" w:hAnsi="Sylfaen" w:cs="Times New Roman"/>
          <w:b/>
          <w:bCs/>
          <w:sz w:val="24"/>
          <w:szCs w:val="24"/>
          <w:lang w:val="ka-GE"/>
        </w:rPr>
        <w:tab/>
      </w:r>
      <w:r w:rsidR="002844EE">
        <w:rPr>
          <w:rFonts w:ascii="Sylfaen" w:eastAsia="Calibri" w:hAnsi="Sylfaen" w:cs="Times New Roman"/>
          <w:b/>
          <w:bCs/>
          <w:sz w:val="24"/>
          <w:szCs w:val="24"/>
          <w:lang w:val="ka-GE"/>
        </w:rPr>
        <w:tab/>
        <w:t xml:space="preserve">     </w:t>
      </w:r>
      <w:bookmarkStart w:id="0" w:name="_GoBack"/>
      <w:bookmarkEnd w:id="0"/>
      <w:r w:rsidR="002844EE">
        <w:rPr>
          <w:rFonts w:ascii="Sylfaen" w:eastAsia="Calibri" w:hAnsi="Sylfaen" w:cs="Times New Roman"/>
          <w:b/>
          <w:bCs/>
          <w:sz w:val="24"/>
          <w:szCs w:val="24"/>
          <w:lang w:val="ka-GE"/>
        </w:rPr>
        <w:t xml:space="preserve"> </w:t>
      </w:r>
      <w:r w:rsidRPr="00F00E2E">
        <w:rPr>
          <w:rFonts w:ascii="Sylfaen" w:eastAsia="Calibri" w:hAnsi="Sylfaen" w:cs="Times New Roman"/>
          <w:b/>
          <w:bCs/>
          <w:sz w:val="24"/>
          <w:szCs w:val="24"/>
          <w:lang w:val="ka-GE"/>
        </w:rPr>
        <w:t>ბათუმი, 2023 წლის</w:t>
      </w:r>
      <w:r w:rsidR="002B3477" w:rsidRPr="00F00E2E">
        <w:rPr>
          <w:rFonts w:ascii="Sylfaen" w:eastAsia="Calibri" w:hAnsi="Sylfaen" w:cs="Times New Roman"/>
          <w:b/>
          <w:bCs/>
          <w:sz w:val="24"/>
          <w:szCs w:val="24"/>
          <w:lang w:val="ka-GE"/>
        </w:rPr>
        <w:t xml:space="preserve"> </w:t>
      </w:r>
      <w:r w:rsidR="00C37AA8">
        <w:rPr>
          <w:rFonts w:ascii="Sylfaen" w:eastAsia="Calibri" w:hAnsi="Sylfaen" w:cs="Times New Roman"/>
          <w:b/>
          <w:bCs/>
          <w:sz w:val="24"/>
          <w:szCs w:val="24"/>
          <w:lang w:val="ka-GE"/>
        </w:rPr>
        <w:t>14</w:t>
      </w:r>
      <w:r w:rsidR="00DC346D">
        <w:rPr>
          <w:rFonts w:ascii="Sylfaen" w:eastAsia="Calibri" w:hAnsi="Sylfaen" w:cs="Times New Roman"/>
          <w:b/>
          <w:bCs/>
          <w:sz w:val="24"/>
          <w:szCs w:val="24"/>
          <w:lang w:val="ka-GE"/>
        </w:rPr>
        <w:t xml:space="preserve"> </w:t>
      </w:r>
      <w:r w:rsidR="00483EF1">
        <w:rPr>
          <w:rFonts w:ascii="Sylfaen" w:eastAsia="Calibri" w:hAnsi="Sylfaen" w:cs="Times New Roman"/>
          <w:b/>
          <w:bCs/>
          <w:sz w:val="24"/>
          <w:szCs w:val="24"/>
          <w:lang w:val="ka-GE"/>
        </w:rPr>
        <w:t>დეკემბერი</w:t>
      </w:r>
    </w:p>
    <w:p w14:paraId="763F3DF6" w14:textId="58250C14" w:rsidR="00EF70D6" w:rsidRPr="00F00E2E" w:rsidRDefault="00EF70D6" w:rsidP="00E87454">
      <w:pPr>
        <w:spacing w:after="0" w:line="276" w:lineRule="auto"/>
        <w:ind w:firstLine="284"/>
        <w:jc w:val="both"/>
        <w:rPr>
          <w:rFonts w:ascii="Sylfaen" w:eastAsia="Calibri" w:hAnsi="Sylfaen" w:cs="Times New Roman"/>
          <w:b/>
          <w:bCs/>
          <w:sz w:val="24"/>
          <w:szCs w:val="24"/>
          <w:lang w:val="ka-GE"/>
        </w:rPr>
      </w:pPr>
      <w:r w:rsidRPr="00F00E2E">
        <w:rPr>
          <w:rFonts w:ascii="Sylfaen" w:eastAsia="Calibri" w:hAnsi="Sylfaen" w:cs="Times New Roman"/>
          <w:b/>
          <w:bCs/>
          <w:sz w:val="24"/>
          <w:szCs w:val="24"/>
          <w:lang w:val="ka-GE"/>
        </w:rPr>
        <w:t xml:space="preserve">კოლეგიის შემადგენლობა: </w:t>
      </w:r>
    </w:p>
    <w:p w14:paraId="73390811" w14:textId="5B1F06AB" w:rsidR="00EF70D6" w:rsidRPr="00F00E2E" w:rsidRDefault="00EF70D6" w:rsidP="00E87454">
      <w:pPr>
        <w:spacing w:after="0" w:line="276" w:lineRule="auto"/>
        <w:ind w:firstLine="284"/>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 xml:space="preserve">ვასილ როინიშვილი </w:t>
      </w:r>
      <w:r w:rsidR="009E1253">
        <w:rPr>
          <w:rFonts w:ascii="Sylfaen" w:eastAsia="Calibri" w:hAnsi="Sylfaen" w:cs="Times New Roman"/>
          <w:sz w:val="24"/>
          <w:szCs w:val="24"/>
          <w:lang w:val="ka-GE"/>
        </w:rPr>
        <w:t>–</w:t>
      </w:r>
      <w:r w:rsidRPr="00F00E2E">
        <w:rPr>
          <w:rFonts w:ascii="Sylfaen" w:eastAsia="Calibri" w:hAnsi="Sylfaen" w:cs="Times New Roman"/>
          <w:sz w:val="24"/>
          <w:szCs w:val="24"/>
          <w:lang w:val="ka-GE"/>
        </w:rPr>
        <w:t xml:space="preserve"> კოლეგიის თავმჯდომარე;</w:t>
      </w:r>
    </w:p>
    <w:p w14:paraId="6DF75E32" w14:textId="6D0271B6" w:rsidR="00EF70D6" w:rsidRPr="00F00E2E" w:rsidRDefault="00EF70D6" w:rsidP="00E87454">
      <w:pPr>
        <w:spacing w:after="0" w:line="276" w:lineRule="auto"/>
        <w:ind w:firstLine="284"/>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 xml:space="preserve">ევა გოცირიძე </w:t>
      </w:r>
      <w:r w:rsidR="009E1253">
        <w:rPr>
          <w:rFonts w:ascii="Sylfaen" w:eastAsia="Calibri" w:hAnsi="Sylfaen" w:cs="Times New Roman"/>
          <w:sz w:val="24"/>
          <w:szCs w:val="24"/>
          <w:lang w:val="ka-GE"/>
        </w:rPr>
        <w:t>–</w:t>
      </w:r>
      <w:r w:rsidRPr="00F00E2E">
        <w:rPr>
          <w:rFonts w:ascii="Sylfaen" w:eastAsia="Calibri" w:hAnsi="Sylfaen" w:cs="Times New Roman"/>
          <w:sz w:val="24"/>
          <w:szCs w:val="24"/>
          <w:lang w:val="ka-GE"/>
        </w:rPr>
        <w:t xml:space="preserve"> წევრი</w:t>
      </w:r>
      <w:r w:rsidR="00237850" w:rsidRPr="00F00E2E">
        <w:rPr>
          <w:rFonts w:ascii="Sylfaen" w:eastAsia="Calibri" w:hAnsi="Sylfaen" w:cs="Times New Roman"/>
          <w:sz w:val="24"/>
          <w:szCs w:val="24"/>
          <w:lang w:val="ka-GE"/>
        </w:rPr>
        <w:t>;</w:t>
      </w:r>
    </w:p>
    <w:p w14:paraId="45E5A544" w14:textId="28A9D98A" w:rsidR="00EF70D6" w:rsidRPr="00F00E2E" w:rsidRDefault="00EF70D6" w:rsidP="00E87454">
      <w:pPr>
        <w:spacing w:after="0" w:line="276" w:lineRule="auto"/>
        <w:ind w:firstLine="284"/>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 xml:space="preserve">გიორგი თევდორაშვილი </w:t>
      </w:r>
      <w:r w:rsidR="009E1253">
        <w:rPr>
          <w:rFonts w:ascii="Sylfaen" w:eastAsia="Calibri" w:hAnsi="Sylfaen" w:cs="Times New Roman"/>
          <w:sz w:val="24"/>
          <w:szCs w:val="24"/>
          <w:lang w:val="ka-GE"/>
        </w:rPr>
        <w:t>–</w:t>
      </w:r>
      <w:r w:rsidR="009E1253" w:rsidRPr="00F00E2E">
        <w:rPr>
          <w:rFonts w:ascii="Sylfaen" w:eastAsia="Calibri" w:hAnsi="Sylfaen" w:cs="Times New Roman"/>
          <w:sz w:val="24"/>
          <w:szCs w:val="24"/>
          <w:lang w:val="ka-GE"/>
        </w:rPr>
        <w:t xml:space="preserve"> </w:t>
      </w:r>
      <w:r w:rsidRPr="00F00E2E">
        <w:rPr>
          <w:rFonts w:ascii="Sylfaen" w:eastAsia="Calibri" w:hAnsi="Sylfaen" w:cs="Times New Roman"/>
          <w:sz w:val="24"/>
          <w:szCs w:val="24"/>
          <w:lang w:val="ka-GE"/>
        </w:rPr>
        <w:t>წევრი;</w:t>
      </w:r>
    </w:p>
    <w:p w14:paraId="64EDD73C" w14:textId="44AE9CE9" w:rsidR="00EF70D6" w:rsidRPr="00F00E2E" w:rsidRDefault="00EF70D6" w:rsidP="00E87454">
      <w:pPr>
        <w:spacing w:after="100" w:afterAutospacing="1" w:line="276" w:lineRule="auto"/>
        <w:ind w:firstLine="284"/>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 xml:space="preserve">გიორგი კვერენჩხილაძე </w:t>
      </w:r>
      <w:r w:rsidR="009E1253">
        <w:rPr>
          <w:rFonts w:ascii="Sylfaen" w:eastAsia="Calibri" w:hAnsi="Sylfaen" w:cs="Times New Roman"/>
          <w:sz w:val="24"/>
          <w:szCs w:val="24"/>
          <w:lang w:val="ka-GE"/>
        </w:rPr>
        <w:t>–</w:t>
      </w:r>
      <w:r w:rsidRPr="00F00E2E">
        <w:rPr>
          <w:rFonts w:ascii="Sylfaen" w:eastAsia="Calibri" w:hAnsi="Sylfaen" w:cs="Times New Roman"/>
          <w:sz w:val="24"/>
          <w:szCs w:val="24"/>
          <w:lang w:val="ka-GE"/>
        </w:rPr>
        <w:t xml:space="preserve"> წევრი</w:t>
      </w:r>
      <w:r w:rsidR="00237850" w:rsidRPr="00F00E2E">
        <w:rPr>
          <w:rFonts w:ascii="Sylfaen" w:eastAsia="Calibri" w:hAnsi="Sylfaen" w:cs="Times New Roman"/>
          <w:sz w:val="24"/>
          <w:szCs w:val="24"/>
          <w:lang w:val="ka-GE"/>
        </w:rPr>
        <w:t>, მომხსენებელი მოსამართლე</w:t>
      </w:r>
      <w:r w:rsidR="00646C0B">
        <w:rPr>
          <w:rFonts w:ascii="Sylfaen" w:eastAsia="Calibri" w:hAnsi="Sylfaen" w:cs="Times New Roman"/>
          <w:sz w:val="24"/>
          <w:szCs w:val="24"/>
          <w:lang w:val="ka-GE"/>
        </w:rPr>
        <w:t>.</w:t>
      </w:r>
    </w:p>
    <w:p w14:paraId="7387BA11" w14:textId="48086DB2" w:rsidR="00EF70D6" w:rsidRPr="00F00E2E" w:rsidRDefault="00EF70D6" w:rsidP="00E87454">
      <w:pPr>
        <w:spacing w:after="100" w:afterAutospacing="1" w:line="276" w:lineRule="auto"/>
        <w:ind w:firstLine="284"/>
        <w:jc w:val="both"/>
        <w:rPr>
          <w:rFonts w:ascii="Sylfaen" w:eastAsia="Calibri" w:hAnsi="Sylfaen" w:cs="Times New Roman"/>
          <w:sz w:val="24"/>
          <w:szCs w:val="24"/>
          <w:lang w:val="ka-GE"/>
        </w:rPr>
      </w:pPr>
      <w:r w:rsidRPr="00F00E2E">
        <w:rPr>
          <w:rFonts w:ascii="Sylfaen" w:eastAsia="Calibri" w:hAnsi="Sylfaen" w:cs="Times New Roman"/>
          <w:b/>
          <w:bCs/>
          <w:sz w:val="24"/>
          <w:szCs w:val="24"/>
          <w:lang w:val="ka-GE"/>
        </w:rPr>
        <w:t>სხდომის მდივანი:</w:t>
      </w:r>
      <w:r w:rsidRPr="00F00E2E">
        <w:rPr>
          <w:rFonts w:ascii="Sylfaen" w:eastAsia="Calibri" w:hAnsi="Sylfaen" w:cs="Times New Roman"/>
          <w:sz w:val="24"/>
          <w:szCs w:val="24"/>
          <w:lang w:val="ka-GE"/>
        </w:rPr>
        <w:t xml:space="preserve"> </w:t>
      </w:r>
      <w:r w:rsidR="00483EF1">
        <w:rPr>
          <w:rFonts w:ascii="Sylfaen" w:eastAsia="Calibri" w:hAnsi="Sylfaen" w:cs="Times New Roman"/>
          <w:sz w:val="24"/>
          <w:szCs w:val="24"/>
          <w:lang w:val="ka-GE"/>
        </w:rPr>
        <w:t>სოფია კობახიძე</w:t>
      </w:r>
      <w:r w:rsidRPr="00F00E2E">
        <w:rPr>
          <w:rFonts w:ascii="Sylfaen" w:eastAsia="Calibri" w:hAnsi="Sylfaen" w:cs="Times New Roman"/>
          <w:sz w:val="24"/>
          <w:szCs w:val="24"/>
          <w:lang w:val="ka-GE"/>
        </w:rPr>
        <w:t>.</w:t>
      </w:r>
    </w:p>
    <w:p w14:paraId="6F01BA42" w14:textId="7531D5DF" w:rsidR="00EF70D6" w:rsidRPr="009E1253" w:rsidRDefault="00EF70D6" w:rsidP="00E87454">
      <w:pPr>
        <w:spacing w:after="100" w:afterAutospacing="1" w:line="276" w:lineRule="auto"/>
        <w:ind w:firstLine="284"/>
        <w:jc w:val="both"/>
        <w:rPr>
          <w:rFonts w:ascii="Sylfaen" w:eastAsia="Calibri" w:hAnsi="Sylfaen" w:cs="Times New Roman"/>
          <w:sz w:val="24"/>
          <w:szCs w:val="24"/>
          <w:lang w:val="ka-GE"/>
        </w:rPr>
      </w:pPr>
      <w:r w:rsidRPr="00F00E2E">
        <w:rPr>
          <w:rFonts w:ascii="Sylfaen" w:eastAsia="Calibri" w:hAnsi="Sylfaen" w:cs="Times New Roman"/>
          <w:b/>
          <w:bCs/>
          <w:sz w:val="24"/>
          <w:szCs w:val="24"/>
          <w:lang w:val="ka-GE"/>
        </w:rPr>
        <w:t xml:space="preserve">საქმის დასახელება: </w:t>
      </w:r>
      <w:bookmarkStart w:id="1" w:name="_Hlk145817724"/>
      <w:r w:rsidR="00237850" w:rsidRPr="00F00E2E">
        <w:rPr>
          <w:rFonts w:ascii="Sylfaen" w:eastAsia="Calibri" w:hAnsi="Sylfaen" w:cs="Times New Roman"/>
          <w:sz w:val="24"/>
          <w:szCs w:val="24"/>
          <w:lang w:val="ka-GE"/>
        </w:rPr>
        <w:t xml:space="preserve">გოგი </w:t>
      </w:r>
      <w:proofErr w:type="spellStart"/>
      <w:r w:rsidR="00237850" w:rsidRPr="00F00E2E">
        <w:rPr>
          <w:rFonts w:ascii="Sylfaen" w:eastAsia="Calibri" w:hAnsi="Sylfaen" w:cs="Times New Roman"/>
          <w:sz w:val="24"/>
          <w:szCs w:val="24"/>
          <w:lang w:val="ka-GE"/>
        </w:rPr>
        <w:t>გვიდიანი</w:t>
      </w:r>
      <w:proofErr w:type="spellEnd"/>
      <w:r w:rsidR="00237850" w:rsidRPr="00F00E2E">
        <w:rPr>
          <w:rFonts w:ascii="Sylfaen" w:eastAsia="Calibri" w:hAnsi="Sylfaen" w:cs="Times New Roman"/>
          <w:sz w:val="24"/>
          <w:szCs w:val="24"/>
          <w:lang w:val="ka-GE"/>
        </w:rPr>
        <w:t xml:space="preserve"> საქართველოს პარლამენტის</w:t>
      </w:r>
      <w:r w:rsidR="002E4219">
        <w:rPr>
          <w:rFonts w:ascii="Sylfaen" w:eastAsia="Calibri" w:hAnsi="Sylfaen" w:cs="Times New Roman"/>
          <w:sz w:val="24"/>
          <w:szCs w:val="24"/>
          <w:lang w:val="ka-GE"/>
        </w:rPr>
        <w:t>ა</w:t>
      </w:r>
      <w:r w:rsidR="00237850" w:rsidRPr="00F00E2E">
        <w:rPr>
          <w:rFonts w:ascii="Sylfaen" w:eastAsia="Calibri" w:hAnsi="Sylfaen" w:cs="Times New Roman"/>
          <w:sz w:val="24"/>
          <w:szCs w:val="24"/>
          <w:lang w:val="ka-GE"/>
        </w:rPr>
        <w:t xml:space="preserve"> და საქართველოს ადვოკატთა ასოციაციის წინააღმდეგ</w:t>
      </w:r>
      <w:bookmarkEnd w:id="1"/>
      <w:r w:rsidR="00D56C5D">
        <w:rPr>
          <w:rFonts w:ascii="Sylfaen" w:eastAsia="Calibri" w:hAnsi="Sylfaen" w:cs="Times New Roman"/>
          <w:sz w:val="24"/>
          <w:szCs w:val="24"/>
          <w:lang w:val="ka-GE"/>
        </w:rPr>
        <w:t>.</w:t>
      </w:r>
    </w:p>
    <w:p w14:paraId="0A855015" w14:textId="48CEC202" w:rsidR="0018412C" w:rsidRPr="00F00E2E" w:rsidRDefault="00EF70D6" w:rsidP="00E87454">
      <w:pPr>
        <w:spacing w:after="100" w:afterAutospacing="1" w:line="276" w:lineRule="auto"/>
        <w:ind w:firstLine="284"/>
        <w:jc w:val="both"/>
        <w:rPr>
          <w:rFonts w:ascii="Sylfaen" w:eastAsia="Calibri" w:hAnsi="Sylfaen" w:cs="Times New Roman"/>
          <w:sz w:val="24"/>
          <w:szCs w:val="24"/>
          <w:lang w:val="ka-GE"/>
        </w:rPr>
      </w:pPr>
      <w:r w:rsidRPr="00F00E2E">
        <w:rPr>
          <w:rFonts w:ascii="Sylfaen" w:eastAsia="Calibri" w:hAnsi="Sylfaen" w:cs="Times New Roman"/>
          <w:b/>
          <w:bCs/>
          <w:sz w:val="24"/>
          <w:szCs w:val="24"/>
          <w:lang w:val="ka-GE"/>
        </w:rPr>
        <w:t>დავის საგანი:</w:t>
      </w:r>
      <w:r w:rsidRPr="00F00E2E">
        <w:rPr>
          <w:rFonts w:ascii="Sylfaen" w:eastAsia="Calibri" w:hAnsi="Sylfaen" w:cs="Times New Roman"/>
          <w:sz w:val="24"/>
          <w:szCs w:val="24"/>
          <w:lang w:val="ka-GE"/>
        </w:rPr>
        <w:t xml:space="preserve"> </w:t>
      </w:r>
      <w:r w:rsidR="00237850" w:rsidRPr="00F00E2E">
        <w:rPr>
          <w:rFonts w:ascii="Sylfaen" w:eastAsia="Calibri" w:hAnsi="Sylfaen" w:cs="Times New Roman"/>
          <w:sz w:val="24"/>
          <w:szCs w:val="24"/>
          <w:lang w:val="ka-GE"/>
        </w:rPr>
        <w:t>საქართველოს სამოქალაქო საპროცესო კოდექსის 106-ე მუხლის „ბ“ ქვეპუნქტის</w:t>
      </w:r>
      <w:r w:rsidR="00FC6194">
        <w:rPr>
          <w:rFonts w:ascii="Sylfaen" w:eastAsia="Calibri" w:hAnsi="Sylfaen" w:cs="Times New Roman"/>
          <w:sz w:val="24"/>
          <w:szCs w:val="24"/>
          <w:lang w:val="ka-GE"/>
        </w:rPr>
        <w:t>ა</w:t>
      </w:r>
      <w:r w:rsidR="002A6F26" w:rsidRPr="00F00E2E">
        <w:rPr>
          <w:rFonts w:ascii="Sylfaen" w:eastAsia="Calibri" w:hAnsi="Sylfaen" w:cs="Times New Roman"/>
          <w:sz w:val="24"/>
          <w:szCs w:val="24"/>
          <w:lang w:val="ka-GE"/>
        </w:rPr>
        <w:t xml:space="preserve"> და</w:t>
      </w:r>
      <w:r w:rsidR="00FC6194">
        <w:rPr>
          <w:rFonts w:ascii="Sylfaen" w:eastAsia="Calibri" w:hAnsi="Sylfaen" w:cs="Times New Roman"/>
          <w:sz w:val="24"/>
          <w:szCs w:val="24"/>
          <w:lang w:val="ka-GE"/>
        </w:rPr>
        <w:t xml:space="preserve"> </w:t>
      </w:r>
      <w:bookmarkStart w:id="2" w:name="_Hlk145817751"/>
      <w:r w:rsidR="00932756">
        <w:rPr>
          <w:rFonts w:ascii="Sylfaen" w:eastAsia="Calibri" w:hAnsi="Sylfaen" w:cs="Times New Roman"/>
          <w:sz w:val="24"/>
          <w:szCs w:val="24"/>
          <w:lang w:val="ka-GE"/>
        </w:rPr>
        <w:t>„</w:t>
      </w:r>
      <w:r w:rsidR="00932756" w:rsidRPr="00F00E2E">
        <w:rPr>
          <w:rFonts w:ascii="Sylfaen" w:eastAsia="Calibri" w:hAnsi="Sylfaen" w:cs="Times New Roman"/>
          <w:sz w:val="24"/>
          <w:szCs w:val="24"/>
          <w:lang w:val="ka-GE"/>
        </w:rPr>
        <w:t xml:space="preserve">ადვოკატთა </w:t>
      </w:r>
      <w:r w:rsidR="002A6F26" w:rsidRPr="00F00E2E">
        <w:rPr>
          <w:rFonts w:ascii="Sylfaen" w:eastAsia="Calibri" w:hAnsi="Sylfaen" w:cs="Times New Roman"/>
          <w:sz w:val="24"/>
          <w:szCs w:val="24"/>
          <w:lang w:val="ka-GE"/>
        </w:rPr>
        <w:t>დისციპლინური პასუხისმგებლობისა და დისციპლინური წარმოების შესახებ</w:t>
      </w:r>
      <w:r w:rsidR="00932756">
        <w:rPr>
          <w:rFonts w:ascii="Sylfaen" w:eastAsia="Calibri" w:hAnsi="Sylfaen" w:cs="Times New Roman"/>
          <w:sz w:val="24"/>
          <w:szCs w:val="24"/>
          <w:lang w:val="ka-GE"/>
        </w:rPr>
        <w:t>“</w:t>
      </w:r>
      <w:r w:rsidR="00932756" w:rsidRPr="00F00E2E">
        <w:rPr>
          <w:rFonts w:ascii="Sylfaen" w:eastAsia="Calibri" w:hAnsi="Sylfaen" w:cs="Times New Roman"/>
          <w:sz w:val="24"/>
          <w:szCs w:val="24"/>
          <w:lang w:val="ka-GE"/>
        </w:rPr>
        <w:t xml:space="preserve"> </w:t>
      </w:r>
      <w:r w:rsidR="00FC6194" w:rsidRPr="00F00E2E">
        <w:rPr>
          <w:rFonts w:ascii="Sylfaen" w:eastAsia="Calibri" w:hAnsi="Sylfaen" w:cs="Times New Roman"/>
          <w:sz w:val="24"/>
          <w:szCs w:val="24"/>
          <w:lang w:val="ka-GE"/>
        </w:rPr>
        <w:t xml:space="preserve">საქართველოს ადვოკატთა ასოციაციის საერთო კრებაზე 2010 წლის 11 დეკემბერს დამტკიცებული </w:t>
      </w:r>
      <w:r w:rsidR="002A6F26" w:rsidRPr="00F00E2E">
        <w:rPr>
          <w:rFonts w:ascii="Sylfaen" w:eastAsia="Calibri" w:hAnsi="Sylfaen" w:cs="Times New Roman"/>
          <w:sz w:val="24"/>
          <w:szCs w:val="24"/>
          <w:lang w:val="ka-GE"/>
        </w:rPr>
        <w:t>დებულების მე-40 მუხლის პირველი პუნქტის კონსტიტუციურობა საქართველოს კონსტიტუციის 31-ე მუხლის პირველ პუნქტთან მიმართებით.</w:t>
      </w:r>
      <w:bookmarkEnd w:id="2"/>
    </w:p>
    <w:p w14:paraId="2A1A9318" w14:textId="5B6B87A5" w:rsidR="00EF70D6" w:rsidRPr="009E1253" w:rsidRDefault="00EF70D6" w:rsidP="00E87454">
      <w:pPr>
        <w:pStyle w:val="Heading1"/>
        <w:spacing w:before="0" w:after="100" w:afterAutospacing="1" w:line="276" w:lineRule="auto"/>
        <w:jc w:val="center"/>
        <w:rPr>
          <w:rFonts w:ascii="Sylfaen" w:hAnsi="Sylfaen"/>
          <w:b/>
          <w:color w:val="auto"/>
          <w:sz w:val="24"/>
          <w:szCs w:val="24"/>
          <w:lang w:val="ka-GE"/>
        </w:rPr>
      </w:pPr>
      <w:r w:rsidRPr="00F00E2E">
        <w:rPr>
          <w:rFonts w:ascii="Sylfaen" w:hAnsi="Sylfaen"/>
          <w:b/>
          <w:color w:val="auto"/>
          <w:sz w:val="24"/>
          <w:szCs w:val="24"/>
          <w:lang w:val="ka-GE"/>
        </w:rPr>
        <w:lastRenderedPageBreak/>
        <w:t>I</w:t>
      </w:r>
      <w:r w:rsidRPr="00F00E2E">
        <w:rPr>
          <w:rFonts w:ascii="Sylfaen" w:hAnsi="Sylfaen"/>
          <w:b/>
          <w:color w:val="auto"/>
          <w:sz w:val="24"/>
          <w:szCs w:val="24"/>
          <w:lang w:val="ka-GE"/>
        </w:rPr>
        <w:br/>
      </w:r>
      <w:r w:rsidRPr="00F00E2E">
        <w:rPr>
          <w:rFonts w:ascii="Sylfaen" w:hAnsi="Sylfaen" w:cs="Sylfaen"/>
          <w:b/>
          <w:color w:val="auto"/>
          <w:sz w:val="24"/>
          <w:szCs w:val="24"/>
          <w:lang w:val="ka-GE"/>
        </w:rPr>
        <w:t>აღწერილობითი</w:t>
      </w:r>
      <w:r w:rsidRPr="00F00E2E">
        <w:rPr>
          <w:rFonts w:ascii="Sylfaen" w:hAnsi="Sylfaen"/>
          <w:b/>
          <w:color w:val="auto"/>
          <w:sz w:val="24"/>
          <w:szCs w:val="24"/>
          <w:lang w:val="ka-GE"/>
        </w:rPr>
        <w:t xml:space="preserve"> </w:t>
      </w:r>
      <w:r w:rsidRPr="00F00E2E">
        <w:rPr>
          <w:rFonts w:ascii="Sylfaen" w:hAnsi="Sylfaen" w:cs="Sylfaen"/>
          <w:b/>
          <w:color w:val="auto"/>
          <w:sz w:val="24"/>
          <w:szCs w:val="24"/>
          <w:lang w:val="ka-GE"/>
        </w:rPr>
        <w:t>ნაწილი</w:t>
      </w:r>
    </w:p>
    <w:p w14:paraId="5889BB10" w14:textId="08978141" w:rsidR="00EF70D6" w:rsidRPr="00F00E2E" w:rsidRDefault="00EF70D6"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 xml:space="preserve">საქართველოს საკონსტიტუციო სასამართლოს 2022 წლის </w:t>
      </w:r>
      <w:r w:rsidR="002A6F26" w:rsidRPr="00F00E2E">
        <w:rPr>
          <w:rFonts w:ascii="Sylfaen" w:eastAsia="Calibri" w:hAnsi="Sylfaen" w:cs="Times New Roman"/>
          <w:sz w:val="24"/>
          <w:szCs w:val="24"/>
          <w:lang w:val="ka-GE"/>
        </w:rPr>
        <w:t>27</w:t>
      </w:r>
      <w:r w:rsidRPr="00F00E2E">
        <w:rPr>
          <w:rFonts w:ascii="Sylfaen" w:eastAsia="Calibri" w:hAnsi="Sylfaen" w:cs="Times New Roman"/>
          <w:sz w:val="24"/>
          <w:szCs w:val="24"/>
          <w:lang w:val="ka-GE"/>
        </w:rPr>
        <w:t xml:space="preserve"> </w:t>
      </w:r>
      <w:r w:rsidR="002A6F26" w:rsidRPr="00F00E2E">
        <w:rPr>
          <w:rFonts w:ascii="Sylfaen" w:eastAsia="Calibri" w:hAnsi="Sylfaen" w:cs="Times New Roman"/>
          <w:sz w:val="24"/>
          <w:szCs w:val="24"/>
          <w:lang w:val="ka-GE"/>
        </w:rPr>
        <w:t>იანვარს</w:t>
      </w:r>
      <w:r w:rsidRPr="00F00E2E">
        <w:rPr>
          <w:rFonts w:ascii="Sylfaen" w:eastAsia="Calibri" w:hAnsi="Sylfaen" w:cs="Times New Roman"/>
          <w:sz w:val="24"/>
          <w:szCs w:val="24"/>
          <w:lang w:val="ka-GE"/>
        </w:rPr>
        <w:t xml:space="preserve"> კონსტიტუციური სარჩელით (რეგისტრაციის №</w:t>
      </w:r>
      <w:r w:rsidR="002A6F26" w:rsidRPr="00F00E2E">
        <w:rPr>
          <w:rFonts w:ascii="Sylfaen" w:eastAsia="Calibri" w:hAnsi="Sylfaen" w:cs="Times New Roman"/>
          <w:sz w:val="24"/>
          <w:szCs w:val="24"/>
          <w:lang w:val="ka-GE"/>
        </w:rPr>
        <w:t>1671</w:t>
      </w:r>
      <w:r w:rsidRPr="00F00E2E">
        <w:rPr>
          <w:rFonts w:ascii="Sylfaen" w:eastAsia="Calibri" w:hAnsi="Sylfaen" w:cs="Times New Roman"/>
          <w:sz w:val="24"/>
          <w:szCs w:val="24"/>
          <w:lang w:val="ka-GE"/>
        </w:rPr>
        <w:t>) მომართ</w:t>
      </w:r>
      <w:r w:rsidR="002A6F26" w:rsidRPr="00F00E2E">
        <w:rPr>
          <w:rFonts w:ascii="Sylfaen" w:eastAsia="Calibri" w:hAnsi="Sylfaen" w:cs="Times New Roman"/>
          <w:sz w:val="24"/>
          <w:szCs w:val="24"/>
          <w:lang w:val="ka-GE"/>
        </w:rPr>
        <w:t xml:space="preserve">ა გოგი </w:t>
      </w:r>
      <w:proofErr w:type="spellStart"/>
      <w:r w:rsidR="002A6F26" w:rsidRPr="00F00E2E">
        <w:rPr>
          <w:rFonts w:ascii="Sylfaen" w:eastAsia="Calibri" w:hAnsi="Sylfaen" w:cs="Times New Roman"/>
          <w:sz w:val="24"/>
          <w:szCs w:val="24"/>
          <w:lang w:val="ka-GE"/>
        </w:rPr>
        <w:t>გვიდიანმა</w:t>
      </w:r>
      <w:proofErr w:type="spellEnd"/>
      <w:r w:rsidRPr="00F00E2E">
        <w:rPr>
          <w:rFonts w:ascii="Sylfaen" w:eastAsia="Calibri" w:hAnsi="Sylfaen" w:cs="Times New Roman"/>
          <w:sz w:val="24"/>
          <w:szCs w:val="24"/>
          <w:lang w:val="ka-GE"/>
        </w:rPr>
        <w:t>. №1</w:t>
      </w:r>
      <w:r w:rsidR="002A6F26" w:rsidRPr="00F00E2E">
        <w:rPr>
          <w:rFonts w:ascii="Sylfaen" w:eastAsia="Calibri" w:hAnsi="Sylfaen" w:cs="Times New Roman"/>
          <w:sz w:val="24"/>
          <w:szCs w:val="24"/>
          <w:lang w:val="ka-GE"/>
        </w:rPr>
        <w:t>671</w:t>
      </w:r>
      <w:r w:rsidRPr="00F00E2E">
        <w:rPr>
          <w:rFonts w:ascii="Sylfaen" w:eastAsia="Calibri" w:hAnsi="Sylfaen" w:cs="Times New Roman"/>
          <w:sz w:val="24"/>
          <w:szCs w:val="24"/>
          <w:lang w:val="ka-GE"/>
        </w:rPr>
        <w:t xml:space="preserve">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w:t>
      </w:r>
      <w:r w:rsidR="00251CC0" w:rsidRPr="00F00E2E">
        <w:rPr>
          <w:rFonts w:ascii="Sylfaen" w:eastAsia="Calibri" w:hAnsi="Sylfaen" w:cs="Times New Roman"/>
          <w:sz w:val="24"/>
          <w:szCs w:val="24"/>
          <w:lang w:val="ka-GE"/>
        </w:rPr>
        <w:t xml:space="preserve"> 27 იანვარს</w:t>
      </w:r>
      <w:r w:rsidRPr="00F00E2E">
        <w:rPr>
          <w:rFonts w:ascii="Sylfaen" w:eastAsia="Calibri" w:hAnsi="Sylfaen" w:cs="Times New Roman"/>
          <w:sz w:val="24"/>
          <w:szCs w:val="24"/>
          <w:lang w:val="ka-GE"/>
        </w:rPr>
        <w:t>. №1</w:t>
      </w:r>
      <w:r w:rsidR="00251CC0" w:rsidRPr="00F00E2E">
        <w:rPr>
          <w:rFonts w:ascii="Sylfaen" w:eastAsia="Calibri" w:hAnsi="Sylfaen" w:cs="Times New Roman"/>
          <w:sz w:val="24"/>
          <w:szCs w:val="24"/>
          <w:lang w:val="ka-GE"/>
        </w:rPr>
        <w:t>671</w:t>
      </w:r>
      <w:r w:rsidRPr="00F00E2E">
        <w:rPr>
          <w:rFonts w:ascii="Sylfaen" w:eastAsia="Calibri" w:hAnsi="Sylfaen" w:cs="Times New Roman"/>
          <w:sz w:val="24"/>
          <w:szCs w:val="24"/>
          <w:lang w:val="ka-GE"/>
        </w:rPr>
        <w:t xml:space="preserve"> კონსტიტუციური სარჩელის არსებითად განსახილველად მიღების საკითხის გადასაწყვეტად</w:t>
      </w:r>
      <w:r w:rsidR="00FB555E">
        <w:rPr>
          <w:rFonts w:ascii="Sylfaen" w:eastAsia="Calibri" w:hAnsi="Sylfaen" w:cs="Times New Roman"/>
          <w:sz w:val="24"/>
          <w:szCs w:val="24"/>
          <w:lang w:val="ka-GE"/>
        </w:rPr>
        <w:t>,</w:t>
      </w:r>
      <w:r w:rsidRPr="00F00E2E">
        <w:rPr>
          <w:rFonts w:ascii="Sylfaen" w:eastAsia="Calibri" w:hAnsi="Sylfaen" w:cs="Times New Roman"/>
          <w:sz w:val="24"/>
          <w:szCs w:val="24"/>
          <w:lang w:val="ka-GE"/>
        </w:rPr>
        <w:t xml:space="preserve"> საქართველოს საკონსტიტუციო სასამართლოს პირველი კოლეგიის </w:t>
      </w:r>
      <w:proofErr w:type="spellStart"/>
      <w:r w:rsidRPr="00F00E2E">
        <w:rPr>
          <w:rFonts w:ascii="Sylfaen" w:eastAsia="Calibri" w:hAnsi="Sylfaen" w:cs="Times New Roman"/>
          <w:sz w:val="24"/>
          <w:szCs w:val="24"/>
          <w:lang w:val="ka-GE"/>
        </w:rPr>
        <w:t>განმწესრიგებელი</w:t>
      </w:r>
      <w:proofErr w:type="spellEnd"/>
      <w:r w:rsidRPr="00F00E2E">
        <w:rPr>
          <w:rFonts w:ascii="Sylfaen" w:eastAsia="Calibri" w:hAnsi="Sylfaen" w:cs="Times New Roman"/>
          <w:sz w:val="24"/>
          <w:szCs w:val="24"/>
          <w:lang w:val="ka-GE"/>
        </w:rPr>
        <w:t xml:space="preserve"> სხდომა, ზეპირი მოსმენის გარეშე, გაიმართა 2023 წლის</w:t>
      </w:r>
      <w:r w:rsidR="00F8288E" w:rsidRPr="00F00E2E">
        <w:rPr>
          <w:rFonts w:ascii="Sylfaen" w:eastAsia="Calibri" w:hAnsi="Sylfaen" w:cs="Times New Roman"/>
          <w:sz w:val="24"/>
          <w:szCs w:val="24"/>
          <w:lang w:val="ka-GE"/>
        </w:rPr>
        <w:t xml:space="preserve"> </w:t>
      </w:r>
      <w:r w:rsidR="002C6C9D">
        <w:rPr>
          <w:rFonts w:ascii="Sylfaen" w:eastAsia="Calibri" w:hAnsi="Sylfaen" w:cs="Times New Roman"/>
          <w:bCs/>
          <w:sz w:val="24"/>
          <w:szCs w:val="24"/>
          <w:lang w:val="ka-GE"/>
        </w:rPr>
        <w:t>14</w:t>
      </w:r>
      <w:r w:rsidR="00D56C5D">
        <w:rPr>
          <w:rFonts w:ascii="Sylfaen" w:eastAsia="Calibri" w:hAnsi="Sylfaen" w:cs="Times New Roman"/>
          <w:b/>
          <w:bCs/>
          <w:sz w:val="24"/>
          <w:szCs w:val="24"/>
          <w:lang w:val="ka-GE"/>
        </w:rPr>
        <w:t xml:space="preserve"> </w:t>
      </w:r>
      <w:r w:rsidR="00483EF1">
        <w:rPr>
          <w:rFonts w:ascii="Sylfaen" w:eastAsia="Calibri" w:hAnsi="Sylfaen" w:cs="Times New Roman"/>
          <w:bCs/>
          <w:sz w:val="24"/>
          <w:szCs w:val="24"/>
          <w:lang w:val="ka-GE"/>
        </w:rPr>
        <w:t>დეკემბერს.</w:t>
      </w:r>
    </w:p>
    <w:p w14:paraId="36DA2942" w14:textId="1A08B923" w:rsidR="00EF70D6" w:rsidRPr="00F00E2E" w:rsidRDefault="00EF70D6"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№1</w:t>
      </w:r>
      <w:r w:rsidR="00251CC0" w:rsidRPr="00F00E2E">
        <w:rPr>
          <w:rFonts w:ascii="Sylfaen" w:eastAsia="Calibri" w:hAnsi="Sylfaen" w:cs="Times New Roman"/>
          <w:sz w:val="24"/>
          <w:szCs w:val="24"/>
          <w:lang w:val="ka-GE"/>
        </w:rPr>
        <w:t>671</w:t>
      </w:r>
      <w:r w:rsidRPr="00F00E2E">
        <w:rPr>
          <w:rFonts w:ascii="Sylfaen" w:eastAsia="Calibri" w:hAnsi="Sylfaen" w:cs="Times New Roman"/>
          <w:sz w:val="24"/>
          <w:szCs w:val="24"/>
          <w:lang w:val="ka-GE"/>
        </w:rPr>
        <w:t xml:space="preserve">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w:t>
      </w:r>
      <w:r w:rsidR="00251CC0" w:rsidRPr="00F00E2E">
        <w:rPr>
          <w:rFonts w:ascii="Sylfaen" w:eastAsia="Calibri" w:hAnsi="Sylfaen" w:cs="Times New Roman"/>
          <w:sz w:val="24"/>
          <w:szCs w:val="24"/>
          <w:lang w:val="ka-GE"/>
        </w:rPr>
        <w:t xml:space="preserve"> </w:t>
      </w:r>
      <w:r w:rsidR="00251CC0" w:rsidRPr="00F00E2E">
        <w:rPr>
          <w:rFonts w:ascii="Sylfaen" w:hAnsi="Sylfaen" w:cs="Sylfaen"/>
          <w:color w:val="000000"/>
          <w:sz w:val="24"/>
          <w:szCs w:val="24"/>
          <w:shd w:val="clear" w:color="auto" w:fill="FFFFFF"/>
          <w:lang w:val="ka-GE"/>
        </w:rPr>
        <w:t>საქართველოს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კონსტიტუციის</w:t>
      </w:r>
      <w:r w:rsidR="00251CC0" w:rsidRPr="00F00E2E">
        <w:rPr>
          <w:rFonts w:ascii="Sylfaen" w:hAnsi="Sylfaen"/>
          <w:color w:val="000000"/>
          <w:sz w:val="24"/>
          <w:szCs w:val="24"/>
          <w:shd w:val="clear" w:color="auto" w:fill="FFFFFF"/>
          <w:lang w:val="ka-GE"/>
        </w:rPr>
        <w:t xml:space="preserve"> 31-</w:t>
      </w:r>
      <w:r w:rsidR="00251CC0" w:rsidRPr="00F00E2E">
        <w:rPr>
          <w:rFonts w:ascii="Sylfaen" w:hAnsi="Sylfaen" w:cs="Sylfaen"/>
          <w:color w:val="000000"/>
          <w:sz w:val="24"/>
          <w:szCs w:val="24"/>
          <w:shd w:val="clear" w:color="auto" w:fill="FFFFFF"/>
          <w:lang w:val="ka-GE"/>
        </w:rPr>
        <w:t>ე</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მუხლის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პირველი</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პუნქტი</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და</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მე</w:t>
      </w:r>
      <w:r w:rsidR="00251CC0" w:rsidRPr="00F00E2E">
        <w:rPr>
          <w:rFonts w:ascii="Sylfaen" w:hAnsi="Sylfaen"/>
          <w:color w:val="000000"/>
          <w:sz w:val="24"/>
          <w:szCs w:val="24"/>
          <w:shd w:val="clear" w:color="auto" w:fill="FFFFFF"/>
          <w:lang w:val="ka-GE"/>
        </w:rPr>
        <w:t xml:space="preserve">-60 </w:t>
      </w:r>
      <w:r w:rsidR="00251CC0" w:rsidRPr="00F00E2E">
        <w:rPr>
          <w:rFonts w:ascii="Sylfaen" w:hAnsi="Sylfaen" w:cs="Sylfaen"/>
          <w:color w:val="000000"/>
          <w:sz w:val="24"/>
          <w:szCs w:val="24"/>
          <w:shd w:val="clear" w:color="auto" w:fill="FFFFFF"/>
          <w:lang w:val="ka-GE"/>
        </w:rPr>
        <w:t>მუხლის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მე</w:t>
      </w:r>
      <w:r w:rsidR="00251CC0" w:rsidRPr="00F00E2E">
        <w:rPr>
          <w:rFonts w:ascii="Sylfaen" w:hAnsi="Sylfaen"/>
          <w:color w:val="000000"/>
          <w:sz w:val="24"/>
          <w:szCs w:val="24"/>
          <w:shd w:val="clear" w:color="auto" w:fill="FFFFFF"/>
          <w:lang w:val="ka-GE"/>
        </w:rPr>
        <w:t xml:space="preserve">-4 </w:t>
      </w:r>
      <w:r w:rsidR="00251CC0" w:rsidRPr="00F00E2E">
        <w:rPr>
          <w:rFonts w:ascii="Sylfaen" w:hAnsi="Sylfaen" w:cs="Sylfaen"/>
          <w:color w:val="000000"/>
          <w:sz w:val="24"/>
          <w:szCs w:val="24"/>
          <w:shd w:val="clear" w:color="auto" w:fill="FFFFFF"/>
          <w:lang w:val="ka-GE"/>
        </w:rPr>
        <w:t>პუნქტის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ა</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ქვეპუნქტი</w:t>
      </w:r>
      <w:r w:rsidR="00251CC0" w:rsidRPr="00F00E2E">
        <w:rPr>
          <w:rFonts w:ascii="Sylfaen" w:hAnsi="Sylfaen"/>
          <w:color w:val="000000"/>
          <w:sz w:val="24"/>
          <w:szCs w:val="24"/>
          <w:shd w:val="clear" w:color="auto" w:fill="FFFFFF"/>
          <w:lang w:val="ka-GE"/>
        </w:rPr>
        <w:t xml:space="preserve">, </w:t>
      </w:r>
      <w:r w:rsidR="00FB555E">
        <w:rPr>
          <w:rFonts w:ascii="Sylfaen" w:hAnsi="Sylfaen"/>
          <w:color w:val="000000"/>
          <w:sz w:val="24"/>
          <w:szCs w:val="24"/>
          <w:shd w:val="clear" w:color="auto" w:fill="FFFFFF"/>
          <w:lang w:val="ka-GE"/>
        </w:rPr>
        <w:t>„</w:t>
      </w:r>
      <w:r w:rsidR="00FB555E" w:rsidRPr="00F00E2E">
        <w:rPr>
          <w:rFonts w:ascii="Sylfaen" w:hAnsi="Sylfaen" w:cs="Sylfaen"/>
          <w:color w:val="000000"/>
          <w:sz w:val="24"/>
          <w:szCs w:val="24"/>
          <w:shd w:val="clear" w:color="auto" w:fill="FFFFFF"/>
          <w:lang w:val="ka-GE"/>
        </w:rPr>
        <w:t>საქართველოს</w:t>
      </w:r>
      <w:r w:rsidR="00FB555E"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საკონსტიტუციო</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სასამართლოს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შესახებ</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საქართველოს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ორგანული</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კანონის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მე</w:t>
      </w:r>
      <w:r w:rsidR="00251CC0" w:rsidRPr="00F00E2E">
        <w:rPr>
          <w:rFonts w:ascii="Sylfaen" w:hAnsi="Sylfaen"/>
          <w:color w:val="000000"/>
          <w:sz w:val="24"/>
          <w:szCs w:val="24"/>
          <w:shd w:val="clear" w:color="auto" w:fill="FFFFFF"/>
          <w:lang w:val="ka-GE"/>
        </w:rPr>
        <w:t xml:space="preserve">-19 </w:t>
      </w:r>
      <w:r w:rsidR="00251CC0" w:rsidRPr="00F00E2E">
        <w:rPr>
          <w:rFonts w:ascii="Sylfaen" w:hAnsi="Sylfaen" w:cs="Sylfaen"/>
          <w:color w:val="000000"/>
          <w:sz w:val="24"/>
          <w:szCs w:val="24"/>
          <w:shd w:val="clear" w:color="auto" w:fill="FFFFFF"/>
          <w:lang w:val="ka-GE"/>
        </w:rPr>
        <w:t>მუხლის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პირველი</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პუნქტის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ე</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ქვეპუნქტი</w:t>
      </w:r>
      <w:r w:rsidR="00251CC0" w:rsidRPr="00F00E2E">
        <w:rPr>
          <w:rFonts w:ascii="Sylfaen" w:hAnsi="Sylfaen"/>
          <w:color w:val="000000"/>
          <w:sz w:val="24"/>
          <w:szCs w:val="24"/>
          <w:shd w:val="clear" w:color="auto" w:fill="FFFFFF"/>
          <w:lang w:val="ka-GE"/>
        </w:rPr>
        <w:t>, 31-</w:t>
      </w:r>
      <w:r w:rsidR="00251CC0" w:rsidRPr="00F00E2E">
        <w:rPr>
          <w:rFonts w:ascii="Sylfaen" w:hAnsi="Sylfaen" w:cs="Sylfaen"/>
          <w:color w:val="000000"/>
          <w:sz w:val="24"/>
          <w:szCs w:val="24"/>
          <w:shd w:val="clear" w:color="auto" w:fill="FFFFFF"/>
          <w:lang w:val="ka-GE"/>
        </w:rPr>
        <w:t>ე</w:t>
      </w:r>
      <w:r w:rsidR="002B43FF">
        <w:rPr>
          <w:rFonts w:ascii="Sylfaen" w:hAnsi="Sylfaen" w:cs="Sylfaen"/>
          <w:color w:val="000000"/>
          <w:sz w:val="24"/>
          <w:szCs w:val="24"/>
          <w:shd w:val="clear" w:color="auto" w:fill="FFFFFF"/>
          <w:lang w:val="ka-GE"/>
        </w:rPr>
        <w:t xml:space="preserve"> და</w:t>
      </w:r>
      <w:r w:rsidR="00251CC0" w:rsidRPr="00F00E2E">
        <w:rPr>
          <w:rFonts w:ascii="Sylfaen" w:hAnsi="Sylfaen"/>
          <w:color w:val="000000"/>
          <w:sz w:val="24"/>
          <w:szCs w:val="24"/>
          <w:shd w:val="clear" w:color="auto" w:fill="FFFFFF"/>
          <w:lang w:val="ka-GE"/>
        </w:rPr>
        <w:t xml:space="preserve"> 31</w:t>
      </w:r>
      <w:r w:rsidR="002B43FF">
        <w:rPr>
          <w:rFonts w:ascii="Sylfaen" w:hAnsi="Sylfaen"/>
          <w:color w:val="000000"/>
          <w:sz w:val="24"/>
          <w:szCs w:val="24"/>
          <w:shd w:val="clear" w:color="auto" w:fill="FFFFFF"/>
          <w:vertAlign w:val="superscript"/>
          <w:lang w:val="ka-GE"/>
        </w:rPr>
        <w:t>1</w:t>
      </w:r>
      <w:r w:rsidR="002B43FF">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მუხლ</w:t>
      </w:r>
      <w:r w:rsidR="002B43FF">
        <w:rPr>
          <w:rFonts w:ascii="Sylfaen" w:hAnsi="Sylfaen" w:cs="Sylfaen"/>
          <w:color w:val="000000"/>
          <w:sz w:val="24"/>
          <w:szCs w:val="24"/>
          <w:shd w:val="clear" w:color="auto" w:fill="FFFFFF"/>
          <w:lang w:val="ka-GE"/>
        </w:rPr>
        <w:t>ებ</w:t>
      </w:r>
      <w:r w:rsidR="00251CC0" w:rsidRPr="00F00E2E">
        <w:rPr>
          <w:rFonts w:ascii="Sylfaen" w:hAnsi="Sylfaen" w:cs="Sylfaen"/>
          <w:color w:val="000000"/>
          <w:sz w:val="24"/>
          <w:szCs w:val="24"/>
          <w:shd w:val="clear" w:color="auto" w:fill="FFFFFF"/>
          <w:lang w:val="ka-GE"/>
        </w:rPr>
        <w:t>ი</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და</w:t>
      </w:r>
      <w:r w:rsidR="00251CC0" w:rsidRPr="00F00E2E">
        <w:rPr>
          <w:rFonts w:ascii="Sylfaen" w:hAnsi="Sylfaen"/>
          <w:color w:val="000000"/>
          <w:sz w:val="24"/>
          <w:szCs w:val="24"/>
          <w:shd w:val="clear" w:color="auto" w:fill="FFFFFF"/>
          <w:lang w:val="ka-GE"/>
        </w:rPr>
        <w:t xml:space="preserve"> 39-</w:t>
      </w:r>
      <w:r w:rsidR="00251CC0" w:rsidRPr="00F00E2E">
        <w:rPr>
          <w:rFonts w:ascii="Sylfaen" w:hAnsi="Sylfaen" w:cs="Sylfaen"/>
          <w:color w:val="000000"/>
          <w:sz w:val="24"/>
          <w:szCs w:val="24"/>
          <w:shd w:val="clear" w:color="auto" w:fill="FFFFFF"/>
          <w:lang w:val="ka-GE"/>
        </w:rPr>
        <w:t>ე</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მუხლის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პირველი</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პუნქტის</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ა</w:t>
      </w:r>
      <w:r w:rsidR="00251CC0" w:rsidRPr="00F00E2E">
        <w:rPr>
          <w:rFonts w:ascii="Sylfaen" w:hAnsi="Sylfaen"/>
          <w:color w:val="000000"/>
          <w:sz w:val="24"/>
          <w:szCs w:val="24"/>
          <w:shd w:val="clear" w:color="auto" w:fill="FFFFFF"/>
          <w:lang w:val="ka-GE"/>
        </w:rPr>
        <w:t xml:space="preserve">“ </w:t>
      </w:r>
      <w:r w:rsidR="00251CC0" w:rsidRPr="00F00E2E">
        <w:rPr>
          <w:rFonts w:ascii="Sylfaen" w:hAnsi="Sylfaen" w:cs="Sylfaen"/>
          <w:color w:val="000000"/>
          <w:sz w:val="24"/>
          <w:szCs w:val="24"/>
          <w:shd w:val="clear" w:color="auto" w:fill="FFFFFF"/>
          <w:lang w:val="ka-GE"/>
        </w:rPr>
        <w:t>ქვეპუნქტი</w:t>
      </w:r>
      <w:r w:rsidR="00251CC0" w:rsidRPr="00F00E2E">
        <w:rPr>
          <w:rFonts w:ascii="Sylfaen" w:hAnsi="Sylfaen"/>
          <w:color w:val="000000"/>
          <w:sz w:val="24"/>
          <w:szCs w:val="24"/>
          <w:shd w:val="clear" w:color="auto" w:fill="FFFFFF"/>
          <w:lang w:val="ka-GE"/>
        </w:rPr>
        <w:t>.</w:t>
      </w:r>
      <w:r w:rsidRPr="00F00E2E">
        <w:rPr>
          <w:rFonts w:ascii="Sylfaen" w:eastAsia="Calibri" w:hAnsi="Sylfaen" w:cs="Times New Roman"/>
          <w:sz w:val="24"/>
          <w:szCs w:val="24"/>
          <w:lang w:val="ka-GE"/>
        </w:rPr>
        <w:t xml:space="preserve"> </w:t>
      </w:r>
    </w:p>
    <w:p w14:paraId="6A6D97A6" w14:textId="2AC91331" w:rsidR="00EF70D6" w:rsidRPr="00F00E2E" w:rsidRDefault="00251CC0"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საქართველოს სამოქალაქო საპროცესო კოდექსის 106-ე მუხლი</w:t>
      </w:r>
      <w:r w:rsidR="005D54FD" w:rsidRPr="00F00E2E">
        <w:rPr>
          <w:rFonts w:ascii="Sylfaen" w:eastAsia="Calibri" w:hAnsi="Sylfaen" w:cs="Times New Roman"/>
          <w:sz w:val="24"/>
          <w:szCs w:val="24"/>
          <w:lang w:val="ka-GE"/>
        </w:rPr>
        <w:t>ს „ბ“ ქვეპუნქტის მიხედვით</w:t>
      </w:r>
      <w:r w:rsidR="00A362FE">
        <w:rPr>
          <w:rFonts w:ascii="Sylfaen" w:eastAsia="Calibri" w:hAnsi="Sylfaen" w:cs="Times New Roman"/>
          <w:sz w:val="24"/>
          <w:szCs w:val="24"/>
          <w:lang w:val="ka-GE"/>
        </w:rPr>
        <w:t>,</w:t>
      </w:r>
      <w:r w:rsidR="005D54FD" w:rsidRPr="00F00E2E">
        <w:rPr>
          <w:rFonts w:ascii="Sylfaen" w:eastAsia="Calibri" w:hAnsi="Sylfaen" w:cs="Times New Roman"/>
          <w:sz w:val="24"/>
          <w:szCs w:val="24"/>
          <w:lang w:val="ka-GE"/>
        </w:rPr>
        <w:t xml:space="preserve"> „მხარეები თავისუფლდებიან მტკიცებულებათა წარმოდგენისაგან ისეთი ფაქტების დასადასტურებლად, რომლებსაც თუმცა ემყარება მათი მოთხოვნები, თუ შესაგებელი, მაგრამ დამტკიცებას არ საჭიროებენ. </w:t>
      </w:r>
      <w:r w:rsidR="003D3A66">
        <w:rPr>
          <w:rFonts w:ascii="Sylfaen" w:eastAsia="Calibri" w:hAnsi="Sylfaen" w:cs="Times New Roman"/>
          <w:sz w:val="24"/>
          <w:szCs w:val="24"/>
          <w:lang w:val="ka-GE"/>
        </w:rPr>
        <w:t>უფრო კონკრეტულად,</w:t>
      </w:r>
      <w:r w:rsidR="008E7F6C">
        <w:rPr>
          <w:rFonts w:ascii="Sylfaen" w:eastAsia="Calibri" w:hAnsi="Sylfaen" w:cs="Times New Roman"/>
          <w:sz w:val="24"/>
          <w:szCs w:val="24"/>
          <w:lang w:val="ka-GE"/>
        </w:rPr>
        <w:t xml:space="preserve"> სადავო ნორმის მიხედვით,</w:t>
      </w:r>
      <w:r w:rsidR="003D3A66">
        <w:rPr>
          <w:rFonts w:ascii="Sylfaen" w:eastAsia="Calibri" w:hAnsi="Sylfaen" w:cs="Times New Roman"/>
          <w:sz w:val="24"/>
          <w:szCs w:val="24"/>
          <w:lang w:val="ka-GE"/>
        </w:rPr>
        <w:t xml:space="preserve"> მხარე</w:t>
      </w:r>
      <w:r w:rsidR="00A62B51">
        <w:rPr>
          <w:rFonts w:ascii="Sylfaen" w:eastAsia="Calibri" w:hAnsi="Sylfaen" w:cs="Times New Roman"/>
          <w:sz w:val="24"/>
          <w:szCs w:val="24"/>
          <w:lang w:val="ka-GE"/>
        </w:rPr>
        <w:t>ე</w:t>
      </w:r>
      <w:r w:rsidR="003D3A66">
        <w:rPr>
          <w:rFonts w:ascii="Sylfaen" w:eastAsia="Calibri" w:hAnsi="Sylfaen" w:cs="Times New Roman"/>
          <w:sz w:val="24"/>
          <w:szCs w:val="24"/>
          <w:lang w:val="ka-GE"/>
        </w:rPr>
        <w:t>ბი თავისუფლდებიან მტკიცებულებათა წარმოდგენისაგან ისეთი ფაქტების დასადასტურებლად,</w:t>
      </w:r>
      <w:r w:rsidR="003D3A66" w:rsidRPr="00F00E2E">
        <w:rPr>
          <w:rFonts w:ascii="Sylfaen" w:eastAsia="Calibri" w:hAnsi="Sylfaen" w:cs="Times New Roman"/>
          <w:sz w:val="24"/>
          <w:szCs w:val="24"/>
          <w:lang w:val="ka-GE"/>
        </w:rPr>
        <w:t xml:space="preserve"> </w:t>
      </w:r>
      <w:r w:rsidR="005D54FD" w:rsidRPr="00F00E2E">
        <w:rPr>
          <w:rFonts w:ascii="Sylfaen" w:eastAsia="Calibri" w:hAnsi="Sylfaen" w:cs="Times New Roman"/>
          <w:sz w:val="24"/>
          <w:szCs w:val="24"/>
          <w:lang w:val="ka-GE"/>
        </w:rPr>
        <w:t>რომლებიც დადგენილია ერთ სამოქალაქო საქმეზე სასამართლოს კანონიერ ძალაში შესული გადაწყვეტილებით, თუ სხვა სამოქალაქო საქმეების განხილვისას იგივე მხარეები მონაწილეობენ</w:t>
      </w:r>
      <w:r w:rsidR="004A0283" w:rsidRPr="00F00E2E">
        <w:rPr>
          <w:rFonts w:ascii="Sylfaen" w:eastAsia="Calibri" w:hAnsi="Sylfaen" w:cs="Times New Roman"/>
          <w:sz w:val="24"/>
          <w:szCs w:val="24"/>
          <w:lang w:val="ka-GE"/>
        </w:rPr>
        <w:t>.</w:t>
      </w:r>
      <w:r w:rsidR="003D3A66">
        <w:rPr>
          <w:rFonts w:ascii="Sylfaen" w:eastAsia="Calibri" w:hAnsi="Sylfaen" w:cs="Times New Roman"/>
          <w:sz w:val="24"/>
          <w:szCs w:val="24"/>
          <w:lang w:val="ka-GE"/>
        </w:rPr>
        <w:t xml:space="preserve"> „</w:t>
      </w:r>
      <w:r w:rsidR="003D3A66" w:rsidRPr="00F00E2E">
        <w:rPr>
          <w:rFonts w:ascii="Sylfaen" w:eastAsia="Calibri" w:hAnsi="Sylfaen" w:cs="Times New Roman"/>
          <w:sz w:val="24"/>
          <w:szCs w:val="24"/>
          <w:lang w:val="ka-GE"/>
        </w:rPr>
        <w:t xml:space="preserve">ადვოკატთა </w:t>
      </w:r>
      <w:r w:rsidR="004A0283" w:rsidRPr="00F00E2E">
        <w:rPr>
          <w:rFonts w:ascii="Sylfaen" w:eastAsia="Calibri" w:hAnsi="Sylfaen" w:cs="Times New Roman"/>
          <w:sz w:val="24"/>
          <w:szCs w:val="24"/>
          <w:lang w:val="ka-GE"/>
        </w:rPr>
        <w:t>დისციპლინური პასუხისმგებლობისა და დისციპლინური წარმოების შესახებ</w:t>
      </w:r>
      <w:r w:rsidR="003D3A66">
        <w:rPr>
          <w:rFonts w:ascii="Sylfaen" w:eastAsia="Calibri" w:hAnsi="Sylfaen" w:cs="Times New Roman"/>
          <w:sz w:val="24"/>
          <w:szCs w:val="24"/>
          <w:lang w:val="ka-GE"/>
        </w:rPr>
        <w:t xml:space="preserve">“ </w:t>
      </w:r>
      <w:r w:rsidR="003D3A66" w:rsidRPr="00F00E2E">
        <w:rPr>
          <w:rFonts w:ascii="Sylfaen" w:eastAsia="Calibri" w:hAnsi="Sylfaen" w:cs="Times New Roman"/>
          <w:sz w:val="24"/>
          <w:szCs w:val="24"/>
          <w:lang w:val="ka-GE"/>
        </w:rPr>
        <w:t>საქართველოს ადვოკატთა ასოციაციის საერთო კრებაზე</w:t>
      </w:r>
      <w:r w:rsidR="004D61CD">
        <w:rPr>
          <w:rFonts w:ascii="Sylfaen" w:eastAsia="Calibri" w:hAnsi="Sylfaen" w:cs="Times New Roman"/>
          <w:sz w:val="24"/>
          <w:szCs w:val="24"/>
          <w:lang w:val="ka-GE"/>
        </w:rPr>
        <w:t xml:space="preserve"> </w:t>
      </w:r>
      <w:r w:rsidR="003D3A66" w:rsidRPr="00F00E2E">
        <w:rPr>
          <w:rFonts w:ascii="Sylfaen" w:eastAsia="Calibri" w:hAnsi="Sylfaen" w:cs="Times New Roman"/>
          <w:sz w:val="24"/>
          <w:szCs w:val="24"/>
          <w:lang w:val="ka-GE"/>
        </w:rPr>
        <w:t xml:space="preserve">2010 წლის 11 დეკემბერს დამტკიცებული </w:t>
      </w:r>
      <w:r w:rsidR="004A0283" w:rsidRPr="00F00E2E">
        <w:rPr>
          <w:rFonts w:ascii="Sylfaen" w:eastAsia="Calibri" w:hAnsi="Sylfaen" w:cs="Times New Roman"/>
          <w:sz w:val="24"/>
          <w:szCs w:val="24"/>
          <w:lang w:val="ka-GE"/>
        </w:rPr>
        <w:t>დებულების მე-40 მუხლის პირველი პუნქტის მიხედვით</w:t>
      </w:r>
      <w:r w:rsidR="00086941">
        <w:rPr>
          <w:rFonts w:ascii="Sylfaen" w:eastAsia="Calibri" w:hAnsi="Sylfaen" w:cs="Times New Roman"/>
          <w:sz w:val="24"/>
          <w:szCs w:val="24"/>
          <w:lang w:val="ka-GE"/>
        </w:rPr>
        <w:t>,</w:t>
      </w:r>
      <w:r w:rsidR="004A0283" w:rsidRPr="00F00E2E">
        <w:rPr>
          <w:rFonts w:ascii="Sylfaen" w:eastAsia="Calibri" w:hAnsi="Sylfaen" w:cs="Times New Roman"/>
          <w:sz w:val="24"/>
          <w:szCs w:val="24"/>
          <w:lang w:val="ka-GE"/>
        </w:rPr>
        <w:t xml:space="preserve"> </w:t>
      </w:r>
      <w:r w:rsidR="00225134">
        <w:rPr>
          <w:rFonts w:ascii="Sylfaen" w:eastAsia="Calibri" w:hAnsi="Sylfaen" w:cs="Times New Roman"/>
          <w:sz w:val="24"/>
          <w:szCs w:val="24"/>
          <w:lang w:val="ka-GE"/>
        </w:rPr>
        <w:t xml:space="preserve">საქართველოს ადვოკატთა ასოციაციის ეთიკის კომისიის </w:t>
      </w:r>
      <w:r w:rsidR="004A0283" w:rsidRPr="00F00E2E">
        <w:rPr>
          <w:rFonts w:ascii="Sylfaen" w:eastAsia="Calibri" w:hAnsi="Sylfaen" w:cs="Times New Roman"/>
          <w:sz w:val="24"/>
          <w:szCs w:val="24"/>
          <w:lang w:val="ka-GE"/>
        </w:rPr>
        <w:t>საპროცესო კოლეგიის გადაწყვეტილებები არ საჩივრდება.</w:t>
      </w:r>
    </w:p>
    <w:p w14:paraId="095FB0DF" w14:textId="148B0632" w:rsidR="00EF70D6" w:rsidRPr="00F00E2E" w:rsidRDefault="00EF70D6"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 xml:space="preserve">საქართველოს კონსტიტუციის </w:t>
      </w:r>
      <w:r w:rsidR="00C20B86" w:rsidRPr="00F00E2E">
        <w:rPr>
          <w:rFonts w:ascii="Sylfaen" w:eastAsia="Calibri" w:hAnsi="Sylfaen" w:cs="Times New Roman"/>
          <w:sz w:val="24"/>
          <w:szCs w:val="24"/>
        </w:rPr>
        <w:t>31-</w:t>
      </w:r>
      <w:r w:rsidR="00C20B86" w:rsidRPr="00F00E2E">
        <w:rPr>
          <w:rFonts w:ascii="Sylfaen" w:eastAsia="Calibri" w:hAnsi="Sylfaen" w:cs="Times New Roman"/>
          <w:sz w:val="24"/>
          <w:szCs w:val="24"/>
          <w:lang w:val="ka-GE"/>
        </w:rPr>
        <w:t>ე</w:t>
      </w:r>
      <w:r w:rsidRPr="00F00E2E">
        <w:rPr>
          <w:rFonts w:ascii="Sylfaen" w:eastAsia="Calibri" w:hAnsi="Sylfaen" w:cs="Times New Roman"/>
          <w:sz w:val="24"/>
          <w:szCs w:val="24"/>
          <w:lang w:val="ka-GE"/>
        </w:rPr>
        <w:t xml:space="preserve"> მუხლის </w:t>
      </w:r>
      <w:r w:rsidR="00C20B86" w:rsidRPr="00F00E2E">
        <w:rPr>
          <w:rFonts w:ascii="Sylfaen" w:eastAsia="Calibri" w:hAnsi="Sylfaen" w:cs="Times New Roman"/>
          <w:sz w:val="24"/>
          <w:szCs w:val="24"/>
          <w:lang w:val="ka-GE"/>
        </w:rPr>
        <w:t xml:space="preserve">პირველი </w:t>
      </w:r>
      <w:r w:rsidR="008E7F6C">
        <w:rPr>
          <w:rFonts w:ascii="Sylfaen" w:eastAsia="Calibri" w:hAnsi="Sylfaen" w:cs="Times New Roman"/>
          <w:sz w:val="24"/>
          <w:szCs w:val="24"/>
          <w:lang w:val="ka-GE"/>
        </w:rPr>
        <w:t>პუნქტით გარანტირებულია სასამართლოსადმი მიმართვისა და საქმის სამართლიანი და დროული განხილვის უფლება.</w:t>
      </w:r>
    </w:p>
    <w:p w14:paraId="1D4B59B3" w14:textId="48521D66" w:rsidR="00F26565" w:rsidRPr="001F64F0" w:rsidRDefault="00EF70D6" w:rsidP="00E87454">
      <w:pPr>
        <w:numPr>
          <w:ilvl w:val="0"/>
          <w:numId w:val="1"/>
        </w:numPr>
        <w:spacing w:after="0" w:line="276" w:lineRule="auto"/>
        <w:ind w:left="0" w:firstLine="284"/>
        <w:contextualSpacing/>
        <w:jc w:val="both"/>
        <w:rPr>
          <w:rFonts w:ascii="Sylfaen" w:eastAsia="Calibri" w:hAnsi="Sylfaen" w:cs="Times New Roman"/>
          <w:b/>
          <w:sz w:val="24"/>
          <w:szCs w:val="24"/>
          <w:lang w:val="ka-GE"/>
        </w:rPr>
      </w:pPr>
      <w:r w:rsidRPr="00F00E2E">
        <w:rPr>
          <w:rFonts w:ascii="Sylfaen" w:eastAsia="Calibri" w:hAnsi="Sylfaen" w:cs="Times New Roman"/>
          <w:sz w:val="24"/>
          <w:szCs w:val="24"/>
          <w:lang w:val="ka-GE"/>
        </w:rPr>
        <w:t xml:space="preserve"> </w:t>
      </w:r>
      <w:bookmarkStart w:id="3" w:name="_Hlk145734400"/>
      <w:r w:rsidRPr="00F00E2E">
        <w:rPr>
          <w:rFonts w:ascii="Sylfaen" w:eastAsia="Calibri" w:hAnsi="Sylfaen" w:cs="Times New Roman"/>
          <w:sz w:val="24"/>
          <w:szCs w:val="24"/>
          <w:lang w:val="ka-GE"/>
        </w:rPr>
        <w:t>№1</w:t>
      </w:r>
      <w:r w:rsidR="00DD1A25" w:rsidRPr="00F00E2E">
        <w:rPr>
          <w:rFonts w:ascii="Sylfaen" w:eastAsia="Calibri" w:hAnsi="Sylfaen" w:cs="Times New Roman"/>
          <w:sz w:val="24"/>
          <w:szCs w:val="24"/>
          <w:lang w:val="ka-GE"/>
        </w:rPr>
        <w:t>671</w:t>
      </w:r>
      <w:r w:rsidRPr="00F00E2E">
        <w:rPr>
          <w:rFonts w:ascii="Sylfaen" w:eastAsia="Calibri" w:hAnsi="Sylfaen" w:cs="Times New Roman"/>
          <w:sz w:val="24"/>
          <w:szCs w:val="24"/>
          <w:lang w:val="ka-GE"/>
        </w:rPr>
        <w:t xml:space="preserve"> კონსტიტუციური სარჩელი</w:t>
      </w:r>
      <w:bookmarkEnd w:id="3"/>
      <w:r w:rsidRPr="00F00E2E">
        <w:rPr>
          <w:rFonts w:ascii="Sylfaen" w:eastAsia="Calibri" w:hAnsi="Sylfaen" w:cs="Times New Roman"/>
          <w:sz w:val="24"/>
          <w:szCs w:val="24"/>
          <w:lang w:val="ka-GE"/>
        </w:rPr>
        <w:t>დან ირკვევა, რომ მოსარჩელ</w:t>
      </w:r>
      <w:r w:rsidR="009A1297" w:rsidRPr="00F00E2E">
        <w:rPr>
          <w:rFonts w:ascii="Sylfaen" w:eastAsia="Calibri" w:hAnsi="Sylfaen" w:cs="Times New Roman"/>
          <w:sz w:val="24"/>
          <w:szCs w:val="24"/>
          <w:lang w:val="ka-GE"/>
        </w:rPr>
        <w:t xml:space="preserve">ისთვის პრობლემურია სხვადასხვა, ერთმანეთთან დაკავშირებული, კანონიერ ძალაში შესული სასამართლო განჩინებით/გადაწყვეტილებით დადგენილი ფაქტობრივი გარემოებანი, რომელთა </w:t>
      </w:r>
      <w:r w:rsidR="002E4C4B">
        <w:rPr>
          <w:rFonts w:ascii="Sylfaen" w:eastAsia="Calibri" w:hAnsi="Sylfaen" w:cs="Times New Roman"/>
          <w:sz w:val="24"/>
          <w:szCs w:val="24"/>
          <w:lang w:val="ka-GE"/>
        </w:rPr>
        <w:t>მტკიცებულებად გამოყენება</w:t>
      </w:r>
      <w:r w:rsidR="009A1297" w:rsidRPr="00F00E2E">
        <w:rPr>
          <w:rFonts w:ascii="Sylfaen" w:eastAsia="Calibri" w:hAnsi="Sylfaen" w:cs="Times New Roman"/>
          <w:sz w:val="24"/>
          <w:szCs w:val="24"/>
          <w:lang w:val="ka-GE"/>
        </w:rPr>
        <w:t xml:space="preserve"> ხდება დაინტერესებული პირების მხრიდან</w:t>
      </w:r>
      <w:r w:rsidR="0011677F">
        <w:rPr>
          <w:rFonts w:ascii="Sylfaen" w:eastAsia="Calibri" w:hAnsi="Sylfaen" w:cs="Times New Roman"/>
          <w:sz w:val="24"/>
          <w:szCs w:val="24"/>
          <w:lang w:val="ka-GE"/>
        </w:rPr>
        <w:t xml:space="preserve"> ადმინისტრაციული</w:t>
      </w:r>
      <w:r w:rsidR="009A1297" w:rsidRPr="00F00E2E">
        <w:rPr>
          <w:rFonts w:ascii="Sylfaen" w:eastAsia="Calibri" w:hAnsi="Sylfaen" w:cs="Times New Roman"/>
          <w:sz w:val="24"/>
          <w:szCs w:val="24"/>
          <w:lang w:val="ka-GE"/>
        </w:rPr>
        <w:t xml:space="preserve"> სამართალწარმოების პროცესში, ხოლო </w:t>
      </w:r>
      <w:r w:rsidR="009A1297" w:rsidRPr="00F00E2E">
        <w:rPr>
          <w:rFonts w:ascii="Sylfaen" w:eastAsia="Calibri" w:hAnsi="Sylfaen" w:cs="Times New Roman"/>
          <w:sz w:val="24"/>
          <w:szCs w:val="24"/>
          <w:lang w:val="ka-GE"/>
        </w:rPr>
        <w:lastRenderedPageBreak/>
        <w:t>სასამართლო, საქართველოს</w:t>
      </w:r>
      <w:r w:rsidR="00B43380">
        <w:rPr>
          <w:rFonts w:ascii="Sylfaen" w:eastAsia="Calibri" w:hAnsi="Sylfaen" w:cs="Times New Roman"/>
          <w:sz w:val="24"/>
          <w:szCs w:val="24"/>
        </w:rPr>
        <w:t xml:space="preserve"> </w:t>
      </w:r>
      <w:r w:rsidR="00B43380">
        <w:rPr>
          <w:rFonts w:ascii="Sylfaen" w:eastAsia="Calibri" w:hAnsi="Sylfaen" w:cs="Times New Roman"/>
          <w:sz w:val="24"/>
          <w:szCs w:val="24"/>
          <w:lang w:val="ka-GE"/>
        </w:rPr>
        <w:t>სამოქალაქო</w:t>
      </w:r>
      <w:r w:rsidR="009A1297" w:rsidRPr="00F00E2E">
        <w:rPr>
          <w:rFonts w:ascii="Sylfaen" w:eastAsia="Calibri" w:hAnsi="Sylfaen" w:cs="Times New Roman"/>
          <w:sz w:val="24"/>
          <w:szCs w:val="24"/>
          <w:lang w:val="ka-GE"/>
        </w:rPr>
        <w:t xml:space="preserve"> საპროცესო კოდექსის 106-ე მუხლის „ბ“ ქვეპუნქტის გათვალისწინებით</w:t>
      </w:r>
      <w:r w:rsidR="001B4B69">
        <w:rPr>
          <w:rFonts w:ascii="Sylfaen" w:eastAsia="Calibri" w:hAnsi="Sylfaen" w:cs="Times New Roman"/>
          <w:sz w:val="24"/>
          <w:szCs w:val="24"/>
          <w:lang w:val="ka-GE"/>
        </w:rPr>
        <w:t>,</w:t>
      </w:r>
      <w:r w:rsidR="009A1297" w:rsidRPr="00F00E2E">
        <w:rPr>
          <w:rFonts w:ascii="Sylfaen" w:eastAsia="Calibri" w:hAnsi="Sylfaen" w:cs="Times New Roman"/>
          <w:sz w:val="24"/>
          <w:szCs w:val="24"/>
          <w:lang w:val="ka-GE"/>
        </w:rPr>
        <w:t xml:space="preserve"> არ შედის</w:t>
      </w:r>
      <w:r w:rsidR="00934028" w:rsidRPr="00F00E2E">
        <w:rPr>
          <w:rFonts w:ascii="Sylfaen" w:eastAsia="Calibri" w:hAnsi="Sylfaen" w:cs="Times New Roman"/>
          <w:sz w:val="24"/>
          <w:szCs w:val="24"/>
          <w:lang w:val="ka-GE"/>
        </w:rPr>
        <w:t xml:space="preserve"> </w:t>
      </w:r>
      <w:r w:rsidR="00473CE7">
        <w:rPr>
          <w:rFonts w:ascii="Sylfaen" w:eastAsia="Calibri" w:hAnsi="Sylfaen" w:cs="Times New Roman"/>
          <w:sz w:val="24"/>
          <w:szCs w:val="24"/>
          <w:lang w:val="ka-GE"/>
        </w:rPr>
        <w:t>ამგვარი</w:t>
      </w:r>
      <w:r w:rsidR="009A1297" w:rsidRPr="00F00E2E">
        <w:rPr>
          <w:rFonts w:ascii="Sylfaen" w:eastAsia="Calibri" w:hAnsi="Sylfaen" w:cs="Times New Roman"/>
          <w:sz w:val="24"/>
          <w:szCs w:val="24"/>
          <w:lang w:val="ka-GE"/>
        </w:rPr>
        <w:t xml:space="preserve"> ფაქტობრივი გარემოებებისა და წარდგენილი საპირისპირო მტკიცებულებების განხილვა</w:t>
      </w:r>
      <w:r w:rsidR="00FD385E">
        <w:rPr>
          <w:rFonts w:ascii="Sylfaen" w:eastAsia="Calibri" w:hAnsi="Sylfaen" w:cs="Times New Roman"/>
          <w:sz w:val="24"/>
          <w:szCs w:val="24"/>
          <w:lang w:val="ka-GE"/>
        </w:rPr>
        <w:t xml:space="preserve">ში. </w:t>
      </w:r>
      <w:r w:rsidR="00473CE7">
        <w:rPr>
          <w:rFonts w:ascii="Sylfaen" w:eastAsia="Calibri" w:hAnsi="Sylfaen" w:cs="Times New Roman"/>
          <w:sz w:val="24"/>
          <w:szCs w:val="24"/>
          <w:lang w:val="ka-GE"/>
        </w:rPr>
        <w:t>სწორედ ამიტომ,</w:t>
      </w:r>
      <w:r w:rsidR="009A1297" w:rsidRPr="00DC6AC5">
        <w:rPr>
          <w:rFonts w:ascii="Sylfaen" w:eastAsia="Calibri" w:hAnsi="Sylfaen" w:cs="Times New Roman"/>
          <w:sz w:val="24"/>
          <w:szCs w:val="24"/>
          <w:lang w:val="ka-GE"/>
        </w:rPr>
        <w:t xml:space="preserve"> </w:t>
      </w:r>
      <w:r w:rsidR="009A1297" w:rsidRPr="00AF187E">
        <w:rPr>
          <w:rFonts w:ascii="Sylfaen" w:eastAsia="Calibri" w:hAnsi="Sylfaen" w:cs="Times New Roman"/>
          <w:sz w:val="24"/>
          <w:szCs w:val="24"/>
          <w:lang w:val="ka-GE"/>
        </w:rPr>
        <w:t xml:space="preserve">მოსარჩელე </w:t>
      </w:r>
      <w:r w:rsidR="00F26565" w:rsidRPr="00AF187E">
        <w:rPr>
          <w:rFonts w:ascii="Sylfaen" w:eastAsia="Calibri" w:hAnsi="Sylfaen" w:cs="Times New Roman"/>
          <w:sz w:val="24"/>
          <w:szCs w:val="24"/>
          <w:lang w:val="ka-GE"/>
        </w:rPr>
        <w:t xml:space="preserve">არაკონსტიტუციურად მიიჩნევს </w:t>
      </w:r>
      <w:r w:rsidR="00707C6F" w:rsidRPr="00AF187E">
        <w:rPr>
          <w:rFonts w:ascii="Sylfaen" w:eastAsia="Calibri" w:hAnsi="Sylfaen" w:cs="Times New Roman"/>
          <w:sz w:val="24"/>
          <w:szCs w:val="24"/>
          <w:lang w:val="ka-GE"/>
        </w:rPr>
        <w:t>სადავო</w:t>
      </w:r>
      <w:r w:rsidR="001B18BC" w:rsidRPr="00AF187E">
        <w:rPr>
          <w:rFonts w:ascii="Sylfaen" w:eastAsia="Calibri" w:hAnsi="Sylfaen" w:cs="Times New Roman"/>
          <w:sz w:val="24"/>
          <w:szCs w:val="24"/>
          <w:lang w:val="ka-GE"/>
        </w:rPr>
        <w:t xml:space="preserve"> ნორმის</w:t>
      </w:r>
      <w:r w:rsidR="00F26565" w:rsidRPr="00AF187E">
        <w:rPr>
          <w:rFonts w:ascii="Sylfaen" w:eastAsia="Calibri" w:hAnsi="Sylfaen" w:cs="Times New Roman"/>
          <w:sz w:val="24"/>
          <w:szCs w:val="24"/>
          <w:lang w:val="ka-GE"/>
        </w:rPr>
        <w:t xml:space="preserve"> იმ ნორმატიულ შინაარსს, </w:t>
      </w:r>
      <w:r w:rsidR="00DC6AC5" w:rsidRPr="00AF187E">
        <w:rPr>
          <w:rFonts w:ascii="Sylfaen" w:eastAsia="Calibri" w:hAnsi="Sylfaen" w:cs="Times New Roman"/>
          <w:sz w:val="24"/>
          <w:szCs w:val="24"/>
          <w:lang w:val="ka-GE"/>
        </w:rPr>
        <w:t>რომლის თანახმადაც</w:t>
      </w:r>
      <w:r w:rsidR="001B18BC" w:rsidRPr="00AF187E">
        <w:rPr>
          <w:rFonts w:ascii="Sylfaen" w:eastAsia="Calibri" w:hAnsi="Sylfaen" w:cs="Times New Roman"/>
          <w:sz w:val="24"/>
          <w:szCs w:val="24"/>
          <w:lang w:val="ka-GE"/>
        </w:rPr>
        <w:t>,</w:t>
      </w:r>
      <w:r w:rsidR="00DC6AC5" w:rsidRPr="00AF187E">
        <w:rPr>
          <w:rFonts w:ascii="Sylfaen" w:eastAsia="Calibri" w:hAnsi="Sylfaen" w:cs="Times New Roman"/>
          <w:sz w:val="24"/>
          <w:szCs w:val="24"/>
          <w:lang w:val="ka-GE"/>
        </w:rPr>
        <w:t xml:space="preserve"> ადმინისტრაციულ სამართალწარმოებაში არა მარტო მხარე თავისუფლდება სხვა, სამოქალაქო და ადმინისტრაციულ საქმეზე კანონიერ ძალაში შესული სასამართლო გადაწყვეტილებით დადგენილი ფაქტების მტკიცებისაგან, არამედ, ასეთ ფაქტებს სასამართლო დადასტურებულად მიიჩნევს წარდგენილი საპირისპირო მტკიცებულების (გარემოებების) ყოველმხრივი, სრული და ობიექტური განხილვის გარეშეც</w:t>
      </w:r>
      <w:r w:rsidR="00C461D3" w:rsidRPr="00AF187E">
        <w:rPr>
          <w:rFonts w:ascii="Sylfaen" w:eastAsia="Calibri" w:hAnsi="Sylfaen" w:cs="Times New Roman"/>
          <w:sz w:val="24"/>
          <w:szCs w:val="24"/>
          <w:lang w:val="ka-GE"/>
        </w:rPr>
        <w:t>.</w:t>
      </w:r>
    </w:p>
    <w:p w14:paraId="05325B1A" w14:textId="2252D7AB" w:rsidR="0079579B" w:rsidRPr="00AF187E" w:rsidRDefault="00674CD7" w:rsidP="005A1CF2">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კონსტიტუციური სარჩელის ავტორს</w:t>
      </w:r>
      <w:r w:rsidR="008E03BD" w:rsidRPr="00F00E2E">
        <w:rPr>
          <w:rFonts w:ascii="Sylfaen" w:eastAsia="Calibri" w:hAnsi="Sylfaen" w:cs="Times New Roman"/>
          <w:sz w:val="24"/>
          <w:szCs w:val="24"/>
        </w:rPr>
        <w:t xml:space="preserve"> </w:t>
      </w:r>
      <w:r w:rsidR="008E03BD" w:rsidRPr="00F00E2E">
        <w:rPr>
          <w:rFonts w:ascii="Sylfaen" w:eastAsia="Calibri" w:hAnsi="Sylfaen" w:cs="Times New Roman"/>
          <w:sz w:val="24"/>
          <w:szCs w:val="24"/>
          <w:lang w:val="ka-GE"/>
        </w:rPr>
        <w:t>მიაჩნია, რომ</w:t>
      </w:r>
      <w:r w:rsidR="0079579B">
        <w:rPr>
          <w:rFonts w:ascii="Sylfaen" w:eastAsia="Calibri" w:hAnsi="Sylfaen" w:cs="Times New Roman"/>
          <w:sz w:val="24"/>
          <w:szCs w:val="24"/>
          <w:lang w:val="ka-GE"/>
        </w:rPr>
        <w:t xml:space="preserve"> </w:t>
      </w:r>
      <w:r w:rsidR="0079579B" w:rsidRPr="00AF187E">
        <w:rPr>
          <w:rFonts w:ascii="Sylfaen" w:eastAsia="Calibri" w:hAnsi="Sylfaen" w:cs="Times New Roman"/>
          <w:sz w:val="24"/>
          <w:szCs w:val="24"/>
          <w:lang w:val="ka-GE"/>
        </w:rPr>
        <w:t>ადმინისტრაციული</w:t>
      </w:r>
      <w:r w:rsidR="008E03BD" w:rsidRPr="00AF187E">
        <w:rPr>
          <w:rFonts w:ascii="Sylfaen" w:eastAsia="Calibri" w:hAnsi="Sylfaen" w:cs="Times New Roman"/>
          <w:sz w:val="24"/>
          <w:szCs w:val="24"/>
          <w:lang w:val="ka-GE"/>
        </w:rPr>
        <w:t xml:space="preserve"> სამართალწარმოების მხარე</w:t>
      </w:r>
      <w:r w:rsidR="00C461D3" w:rsidRPr="00AF187E">
        <w:rPr>
          <w:rFonts w:ascii="Sylfaen" w:eastAsia="Calibri" w:hAnsi="Sylfaen" w:cs="Times New Roman"/>
          <w:sz w:val="24"/>
          <w:szCs w:val="24"/>
          <w:lang w:val="ka-GE"/>
        </w:rPr>
        <w:t>,</w:t>
      </w:r>
      <w:r w:rsidR="008E03BD" w:rsidRPr="00AF187E">
        <w:rPr>
          <w:rFonts w:ascii="Sylfaen" w:eastAsia="Calibri" w:hAnsi="Sylfaen" w:cs="Times New Roman"/>
          <w:sz w:val="24"/>
          <w:szCs w:val="24"/>
          <w:lang w:val="ka-GE"/>
        </w:rPr>
        <w:t xml:space="preserve"> </w:t>
      </w:r>
      <w:r w:rsidR="00707C6F" w:rsidRPr="00AF187E">
        <w:rPr>
          <w:rFonts w:ascii="Sylfaen" w:eastAsia="Calibri" w:hAnsi="Sylfaen" w:cs="Times New Roman"/>
          <w:sz w:val="24"/>
          <w:szCs w:val="24"/>
          <w:lang w:val="ka-GE"/>
        </w:rPr>
        <w:t>სადავო</w:t>
      </w:r>
      <w:r w:rsidR="008E03BD" w:rsidRPr="00AF187E">
        <w:rPr>
          <w:rFonts w:ascii="Sylfaen" w:eastAsia="Calibri" w:hAnsi="Sylfaen" w:cs="Times New Roman"/>
          <w:sz w:val="24"/>
          <w:szCs w:val="24"/>
          <w:lang w:val="ka-GE"/>
        </w:rPr>
        <w:t xml:space="preserve"> ნორმი</w:t>
      </w:r>
      <w:r w:rsidR="00707C6F" w:rsidRPr="00AF187E">
        <w:rPr>
          <w:rFonts w:ascii="Sylfaen" w:eastAsia="Calibri" w:hAnsi="Sylfaen" w:cs="Times New Roman"/>
          <w:sz w:val="24"/>
          <w:szCs w:val="24"/>
          <w:lang w:val="ka-GE"/>
        </w:rPr>
        <w:t>თ</w:t>
      </w:r>
      <w:r w:rsidR="008E03BD" w:rsidRPr="00AF187E">
        <w:rPr>
          <w:rFonts w:ascii="Sylfaen" w:eastAsia="Calibri" w:hAnsi="Sylfaen" w:cs="Times New Roman"/>
          <w:sz w:val="24"/>
          <w:szCs w:val="24"/>
          <w:lang w:val="ka-GE"/>
        </w:rPr>
        <w:t>ა და კანონიერ ძალაში შესული გადაწყვეტილები</w:t>
      </w:r>
      <w:r w:rsidR="00707C6F" w:rsidRPr="00AF187E">
        <w:rPr>
          <w:rFonts w:ascii="Sylfaen" w:eastAsia="Calibri" w:hAnsi="Sylfaen" w:cs="Times New Roman"/>
          <w:sz w:val="24"/>
          <w:szCs w:val="24"/>
          <w:lang w:val="ka-GE"/>
        </w:rPr>
        <w:t>თ</w:t>
      </w:r>
      <w:r w:rsidR="008E03BD" w:rsidRPr="00AF187E">
        <w:rPr>
          <w:rFonts w:ascii="Sylfaen" w:eastAsia="Calibri" w:hAnsi="Sylfaen" w:cs="Times New Roman"/>
          <w:sz w:val="24"/>
          <w:szCs w:val="24"/>
          <w:lang w:val="ka-GE"/>
        </w:rPr>
        <w:t xml:space="preserve"> </w:t>
      </w:r>
      <w:proofErr w:type="spellStart"/>
      <w:r w:rsidR="008E03BD" w:rsidRPr="00AF187E">
        <w:rPr>
          <w:rFonts w:ascii="Sylfaen" w:eastAsia="Calibri" w:hAnsi="Sylfaen" w:cs="Times New Roman"/>
          <w:sz w:val="24"/>
          <w:szCs w:val="24"/>
          <w:lang w:val="ka-GE"/>
        </w:rPr>
        <w:t>ბოჭვის</w:t>
      </w:r>
      <w:proofErr w:type="spellEnd"/>
      <w:r w:rsidR="008E03BD" w:rsidRPr="00AF187E">
        <w:rPr>
          <w:rFonts w:ascii="Sylfaen" w:eastAsia="Calibri" w:hAnsi="Sylfaen" w:cs="Times New Roman"/>
          <w:sz w:val="24"/>
          <w:szCs w:val="24"/>
          <w:lang w:val="ka-GE"/>
        </w:rPr>
        <w:t xml:space="preserve"> </w:t>
      </w:r>
      <w:r w:rsidR="00BD4FAA" w:rsidRPr="00AF187E">
        <w:rPr>
          <w:rFonts w:ascii="Sylfaen" w:eastAsia="Calibri" w:hAnsi="Sylfaen" w:cs="Times New Roman"/>
          <w:sz w:val="24"/>
          <w:szCs w:val="24"/>
          <w:lang w:val="ka-GE"/>
        </w:rPr>
        <w:t>პირობებში,</w:t>
      </w:r>
      <w:r w:rsidR="008E03BD" w:rsidRPr="00AF187E">
        <w:rPr>
          <w:rFonts w:ascii="Sylfaen" w:eastAsia="Calibri" w:hAnsi="Sylfaen" w:cs="Times New Roman"/>
          <w:sz w:val="24"/>
          <w:szCs w:val="24"/>
          <w:lang w:val="ka-GE"/>
        </w:rPr>
        <w:t xml:space="preserve"> მოკლებულია შესაძლებლობას</w:t>
      </w:r>
      <w:r w:rsidR="00C461D3" w:rsidRPr="00AF187E">
        <w:rPr>
          <w:rFonts w:ascii="Sylfaen" w:eastAsia="Calibri" w:hAnsi="Sylfaen" w:cs="Times New Roman"/>
          <w:sz w:val="24"/>
          <w:szCs w:val="24"/>
          <w:lang w:val="ka-GE"/>
        </w:rPr>
        <w:t>,</w:t>
      </w:r>
      <w:r w:rsidR="008E03BD" w:rsidRPr="00AF187E">
        <w:rPr>
          <w:rFonts w:ascii="Sylfaen" w:eastAsia="Calibri" w:hAnsi="Sylfaen" w:cs="Times New Roman"/>
          <w:sz w:val="24"/>
          <w:szCs w:val="24"/>
          <w:lang w:val="ka-GE"/>
        </w:rPr>
        <w:t xml:space="preserve"> კონკრეტულ ფაქტებთან დაკავშირებით წარადგინოს</w:t>
      </w:r>
      <w:r w:rsidR="00C461D3" w:rsidRPr="00AF187E">
        <w:rPr>
          <w:rFonts w:ascii="Sylfaen" w:eastAsia="Calibri" w:hAnsi="Sylfaen" w:cs="Times New Roman"/>
          <w:sz w:val="24"/>
          <w:szCs w:val="24"/>
          <w:lang w:val="ka-GE"/>
        </w:rPr>
        <w:t xml:space="preserve"> ეფექტიანი შედავება</w:t>
      </w:r>
      <w:r w:rsidR="008E03BD" w:rsidRPr="00AF187E">
        <w:rPr>
          <w:rFonts w:ascii="Sylfaen" w:eastAsia="Calibri" w:hAnsi="Sylfaen" w:cs="Times New Roman"/>
          <w:sz w:val="24"/>
          <w:szCs w:val="24"/>
          <w:lang w:val="ka-GE"/>
        </w:rPr>
        <w:t xml:space="preserve">. </w:t>
      </w:r>
      <w:r w:rsidR="0079579B" w:rsidRPr="00AF187E">
        <w:rPr>
          <w:rFonts w:ascii="Sylfaen" w:eastAsia="Calibri" w:hAnsi="Sylfaen" w:cs="Times New Roman"/>
          <w:sz w:val="24"/>
          <w:szCs w:val="24"/>
          <w:lang w:val="ka-GE"/>
        </w:rPr>
        <w:t>მოსარჩელის განმარტებით, ადმინისტრაციული სამართალწარმოების ფარგლებში</w:t>
      </w:r>
      <w:r w:rsidR="001E7BF0" w:rsidRPr="00AF187E">
        <w:rPr>
          <w:rFonts w:ascii="Sylfaen" w:eastAsia="Calibri" w:hAnsi="Sylfaen" w:cs="Times New Roman"/>
          <w:sz w:val="24"/>
          <w:szCs w:val="24"/>
          <w:lang w:val="ka-GE"/>
        </w:rPr>
        <w:t>, საქართველოს სამოქალაქო საპროცესო კოდექსის 106-ე მუხლის „ბ“ ქვეპუნქტის გამოყენებით,</w:t>
      </w:r>
      <w:r w:rsidR="0079579B" w:rsidRPr="00AF187E">
        <w:rPr>
          <w:rFonts w:ascii="Sylfaen" w:eastAsia="Calibri" w:hAnsi="Sylfaen" w:cs="Times New Roman"/>
          <w:sz w:val="24"/>
          <w:szCs w:val="24"/>
          <w:lang w:val="ka-GE"/>
        </w:rPr>
        <w:t xml:space="preserve"> ხდება პროცესის ინკვიზიციური ბუნების უგულებელყოფა, </w:t>
      </w:r>
      <w:r w:rsidR="001E7BF0" w:rsidRPr="00AF187E">
        <w:rPr>
          <w:rFonts w:ascii="Sylfaen" w:eastAsia="Calibri" w:hAnsi="Sylfaen" w:cs="Times New Roman"/>
          <w:sz w:val="24"/>
          <w:szCs w:val="24"/>
          <w:lang w:val="ka-GE"/>
        </w:rPr>
        <w:t>რამდენადაც სადავო ნორმა</w:t>
      </w:r>
      <w:r w:rsidR="0079579B" w:rsidRPr="00AF187E">
        <w:rPr>
          <w:rFonts w:ascii="Sylfaen" w:eastAsia="Calibri" w:hAnsi="Sylfaen" w:cs="Times New Roman"/>
          <w:sz w:val="24"/>
          <w:szCs w:val="24"/>
          <w:lang w:val="ka-GE"/>
        </w:rPr>
        <w:t xml:space="preserve"> არა </w:t>
      </w:r>
      <w:r w:rsidR="001E7BF0" w:rsidRPr="00AF187E">
        <w:rPr>
          <w:rFonts w:ascii="Sylfaen" w:eastAsia="Calibri" w:hAnsi="Sylfaen" w:cs="Times New Roman"/>
          <w:sz w:val="24"/>
          <w:szCs w:val="24"/>
          <w:lang w:val="ka-GE"/>
        </w:rPr>
        <w:t xml:space="preserve">მხოლოდ მხარეს </w:t>
      </w:r>
      <w:r w:rsidR="0079579B" w:rsidRPr="00AF187E">
        <w:rPr>
          <w:rFonts w:ascii="Sylfaen" w:eastAsia="Calibri" w:hAnsi="Sylfaen" w:cs="Times New Roman"/>
          <w:sz w:val="24"/>
          <w:szCs w:val="24"/>
          <w:lang w:val="ka-GE"/>
        </w:rPr>
        <w:t xml:space="preserve">ათავისუფლებს სხვა სამოქალაქო და ადმინისტრაციულ საქმეზე კანონიერ ძალაში შესული სასამართლო გადაწყვეტილებით დადგენილი ფაქტების </w:t>
      </w:r>
      <w:r w:rsidR="001E7BF0" w:rsidRPr="00AF187E">
        <w:rPr>
          <w:rFonts w:ascii="Sylfaen" w:eastAsia="Calibri" w:hAnsi="Sylfaen" w:cs="Times New Roman"/>
          <w:sz w:val="24"/>
          <w:szCs w:val="24"/>
          <w:lang w:val="ka-GE"/>
        </w:rPr>
        <w:t>მტკიცების</w:t>
      </w:r>
      <w:r w:rsidR="00F67F54" w:rsidRPr="00AF187E">
        <w:rPr>
          <w:rFonts w:ascii="Sylfaen" w:eastAsia="Calibri" w:hAnsi="Sylfaen" w:cs="Times New Roman"/>
          <w:sz w:val="24"/>
          <w:szCs w:val="24"/>
          <w:lang w:val="ka-GE"/>
        </w:rPr>
        <w:t xml:space="preserve">აგან, </w:t>
      </w:r>
      <w:r w:rsidR="0079579B" w:rsidRPr="00AF187E">
        <w:rPr>
          <w:rFonts w:ascii="Sylfaen" w:eastAsia="Calibri" w:hAnsi="Sylfaen" w:cs="Times New Roman"/>
          <w:sz w:val="24"/>
          <w:szCs w:val="24"/>
          <w:lang w:val="ka-GE"/>
        </w:rPr>
        <w:t>არამედ</w:t>
      </w:r>
      <w:r w:rsidR="00F67F54" w:rsidRPr="00AF187E">
        <w:rPr>
          <w:rFonts w:ascii="Sylfaen" w:eastAsia="Calibri" w:hAnsi="Sylfaen" w:cs="Times New Roman"/>
          <w:sz w:val="24"/>
          <w:szCs w:val="24"/>
          <w:lang w:val="ka-GE"/>
        </w:rPr>
        <w:t xml:space="preserve"> საერთო სასამართლოს მოსამართლეს ავალდებულებს, </w:t>
      </w:r>
      <w:r w:rsidR="0079579B" w:rsidRPr="00AF187E">
        <w:rPr>
          <w:rFonts w:ascii="Sylfaen" w:eastAsia="Calibri" w:hAnsi="Sylfaen" w:cs="Times New Roman"/>
          <w:sz w:val="24"/>
          <w:szCs w:val="24"/>
          <w:lang w:val="ka-GE"/>
        </w:rPr>
        <w:t xml:space="preserve">დადასტურებულად </w:t>
      </w:r>
      <w:r w:rsidR="00F67F54" w:rsidRPr="00AF187E">
        <w:rPr>
          <w:rFonts w:ascii="Sylfaen" w:eastAsia="Calibri" w:hAnsi="Sylfaen" w:cs="Times New Roman"/>
          <w:sz w:val="24"/>
          <w:szCs w:val="24"/>
          <w:lang w:val="ka-GE"/>
        </w:rPr>
        <w:t>მიიჩნიოს</w:t>
      </w:r>
      <w:r w:rsidR="0079579B" w:rsidRPr="00AF187E">
        <w:rPr>
          <w:rFonts w:ascii="Sylfaen" w:eastAsia="Calibri" w:hAnsi="Sylfaen" w:cs="Times New Roman"/>
          <w:sz w:val="24"/>
          <w:szCs w:val="24"/>
          <w:lang w:val="ka-GE"/>
        </w:rPr>
        <w:t xml:space="preserve"> </w:t>
      </w:r>
      <w:r w:rsidR="00BD4FAA" w:rsidRPr="00AF187E">
        <w:rPr>
          <w:rFonts w:ascii="Sylfaen" w:eastAsia="Calibri" w:hAnsi="Sylfaen" w:cs="Times New Roman"/>
          <w:sz w:val="24"/>
          <w:szCs w:val="24"/>
          <w:lang w:val="ka-GE"/>
        </w:rPr>
        <w:t>ცალკეული</w:t>
      </w:r>
      <w:r w:rsidR="00F67F54" w:rsidRPr="00AF187E">
        <w:rPr>
          <w:rFonts w:ascii="Sylfaen" w:eastAsia="Calibri" w:hAnsi="Sylfaen" w:cs="Times New Roman"/>
          <w:sz w:val="24"/>
          <w:szCs w:val="24"/>
          <w:lang w:val="ka-GE"/>
        </w:rPr>
        <w:t xml:space="preserve"> ფაქტები</w:t>
      </w:r>
      <w:r w:rsidR="0079579B" w:rsidRPr="00AF187E">
        <w:rPr>
          <w:rFonts w:ascii="Sylfaen" w:eastAsia="Calibri" w:hAnsi="Sylfaen" w:cs="Times New Roman"/>
          <w:sz w:val="24"/>
          <w:szCs w:val="24"/>
          <w:lang w:val="ka-GE"/>
        </w:rPr>
        <w:t xml:space="preserve"> საპროცესო მტკიცებულებისა თუ მითითებული გარემოებების ყოველმხრივი, სრული და ობიექტური განხილვის გარეშე.</w:t>
      </w:r>
      <w:r w:rsidR="00ED0274" w:rsidRPr="00AF187E">
        <w:rPr>
          <w:rFonts w:ascii="Sylfaen" w:eastAsia="Calibri" w:hAnsi="Sylfaen" w:cs="Times New Roman"/>
          <w:sz w:val="24"/>
          <w:szCs w:val="24"/>
          <w:lang w:val="ka-GE"/>
        </w:rPr>
        <w:t xml:space="preserve"> </w:t>
      </w:r>
    </w:p>
    <w:p w14:paraId="1F5AF859" w14:textId="7EC45AAB" w:rsidR="00734448" w:rsidRPr="00AF187E" w:rsidRDefault="00734448" w:rsidP="005A1CF2">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AF187E">
        <w:rPr>
          <w:rFonts w:ascii="Sylfaen" w:eastAsia="Calibri" w:hAnsi="Sylfaen" w:cs="Times New Roman"/>
          <w:sz w:val="24"/>
          <w:szCs w:val="24"/>
          <w:lang w:val="ka-GE"/>
        </w:rPr>
        <w:t xml:space="preserve">მოსარჩელე </w:t>
      </w:r>
      <w:r w:rsidR="00ED0274" w:rsidRPr="00AF187E">
        <w:rPr>
          <w:rFonts w:ascii="Sylfaen" w:eastAsia="Calibri" w:hAnsi="Sylfaen" w:cs="Times New Roman"/>
          <w:sz w:val="24"/>
          <w:szCs w:val="24"/>
          <w:lang w:val="ka-GE"/>
        </w:rPr>
        <w:t>მხარე, აგრეთვე მიუთითებს</w:t>
      </w:r>
      <w:r w:rsidR="004F6533" w:rsidRPr="00AF187E">
        <w:rPr>
          <w:rFonts w:ascii="Sylfaen" w:eastAsia="Calibri" w:hAnsi="Sylfaen" w:cs="Times New Roman"/>
          <w:sz w:val="24"/>
          <w:szCs w:val="24"/>
          <w:lang w:val="ka-GE"/>
        </w:rPr>
        <w:t xml:space="preserve"> საქართველოს უზენაესი სასამართლოს სამოქალაქო და ადმინისტრაციული პალატების პრაქტიკაზე</w:t>
      </w:r>
      <w:r w:rsidR="006503EF" w:rsidRPr="00AF187E">
        <w:rPr>
          <w:rFonts w:ascii="Sylfaen" w:eastAsia="Calibri" w:hAnsi="Sylfaen" w:cs="Times New Roman"/>
          <w:sz w:val="24"/>
          <w:szCs w:val="24"/>
          <w:lang w:val="ka-GE"/>
        </w:rPr>
        <w:t xml:space="preserve"> </w:t>
      </w:r>
      <w:r w:rsidR="004F6533" w:rsidRPr="00AF187E">
        <w:rPr>
          <w:rFonts w:ascii="Sylfaen" w:eastAsia="Calibri" w:hAnsi="Sylfaen" w:cs="Times New Roman"/>
          <w:sz w:val="24"/>
          <w:szCs w:val="24"/>
          <w:lang w:val="ka-GE"/>
        </w:rPr>
        <w:t>და განმარტავს, რომ სადავო ნორმა, პრაქტიკაში გამოყენების თვალსაზრისით</w:t>
      </w:r>
      <w:r w:rsidR="006503EF" w:rsidRPr="00AF187E">
        <w:rPr>
          <w:rFonts w:ascii="Sylfaen" w:eastAsia="Calibri" w:hAnsi="Sylfaen" w:cs="Times New Roman"/>
          <w:sz w:val="24"/>
          <w:szCs w:val="24"/>
          <w:lang w:val="ka-GE"/>
        </w:rPr>
        <w:t>,</w:t>
      </w:r>
      <w:r w:rsidRPr="00AF187E">
        <w:rPr>
          <w:rFonts w:ascii="Sylfaen" w:eastAsia="Calibri" w:hAnsi="Sylfaen" w:cs="Times New Roman"/>
          <w:sz w:val="24"/>
          <w:szCs w:val="24"/>
          <w:lang w:val="ka-GE"/>
        </w:rPr>
        <w:t xml:space="preserve"> არ აკმაყოფილებს </w:t>
      </w:r>
      <w:r w:rsidR="004F6533" w:rsidRPr="00AF187E">
        <w:rPr>
          <w:rFonts w:ascii="Sylfaen" w:eastAsia="Calibri" w:hAnsi="Sylfaen" w:cs="Times New Roman"/>
          <w:sz w:val="24"/>
          <w:szCs w:val="24"/>
          <w:lang w:val="ka-GE"/>
        </w:rPr>
        <w:t xml:space="preserve">საქართველოს კონსტიტუციით დადგენილ </w:t>
      </w:r>
      <w:r w:rsidRPr="00AF187E">
        <w:rPr>
          <w:rFonts w:ascii="Sylfaen" w:eastAsia="Calibri" w:hAnsi="Sylfaen" w:cs="Times New Roman"/>
          <w:sz w:val="24"/>
          <w:szCs w:val="24"/>
          <w:lang w:val="ka-GE"/>
        </w:rPr>
        <w:t>ფორმალურ და მატერიალურ წინაპირობებ</w:t>
      </w:r>
      <w:r w:rsidR="00934028" w:rsidRPr="00AF187E">
        <w:rPr>
          <w:rFonts w:ascii="Sylfaen" w:eastAsia="Calibri" w:hAnsi="Sylfaen" w:cs="Times New Roman"/>
          <w:sz w:val="24"/>
          <w:szCs w:val="24"/>
          <w:lang w:val="ka-GE"/>
        </w:rPr>
        <w:t>ს</w:t>
      </w:r>
      <w:r w:rsidRPr="00AF187E">
        <w:rPr>
          <w:rFonts w:ascii="Sylfaen" w:eastAsia="Calibri" w:hAnsi="Sylfaen" w:cs="Times New Roman"/>
          <w:sz w:val="24"/>
          <w:szCs w:val="24"/>
          <w:lang w:val="ka-GE"/>
        </w:rPr>
        <w:t xml:space="preserve">. კერძოდ, </w:t>
      </w:r>
      <w:r w:rsidR="004F6533" w:rsidRPr="00AF187E">
        <w:rPr>
          <w:rFonts w:ascii="Sylfaen" w:eastAsia="Calibri" w:hAnsi="Sylfaen" w:cs="Times New Roman"/>
          <w:sz w:val="24"/>
          <w:szCs w:val="24"/>
          <w:lang w:val="ka-GE"/>
        </w:rPr>
        <w:t xml:space="preserve">მოსარჩელე </w:t>
      </w:r>
      <w:r w:rsidR="001F0B9A" w:rsidRPr="00AF187E">
        <w:rPr>
          <w:rFonts w:ascii="Sylfaen" w:eastAsia="Calibri" w:hAnsi="Sylfaen" w:cs="Times New Roman"/>
          <w:sz w:val="24"/>
          <w:szCs w:val="24"/>
          <w:lang w:val="ka-GE"/>
        </w:rPr>
        <w:t>აღნიშნავს,</w:t>
      </w:r>
      <w:r w:rsidR="004F6533" w:rsidRPr="00AF187E">
        <w:rPr>
          <w:rFonts w:ascii="Sylfaen" w:eastAsia="Calibri" w:hAnsi="Sylfaen" w:cs="Times New Roman"/>
          <w:sz w:val="24"/>
          <w:szCs w:val="24"/>
          <w:lang w:val="ka-GE"/>
        </w:rPr>
        <w:t xml:space="preserve"> </w:t>
      </w:r>
      <w:r w:rsidRPr="00AF187E">
        <w:rPr>
          <w:rFonts w:ascii="Sylfaen" w:eastAsia="Calibri" w:hAnsi="Sylfaen" w:cs="Times New Roman"/>
          <w:sz w:val="24"/>
          <w:szCs w:val="24"/>
          <w:lang w:val="ka-GE"/>
        </w:rPr>
        <w:t xml:space="preserve">რომ </w:t>
      </w:r>
      <w:r w:rsidR="006F573D" w:rsidRPr="00AF187E">
        <w:rPr>
          <w:rFonts w:ascii="Sylfaen" w:eastAsia="Calibri" w:hAnsi="Sylfaen" w:cs="Times New Roman"/>
          <w:sz w:val="24"/>
          <w:szCs w:val="24"/>
          <w:lang w:val="ka-GE"/>
        </w:rPr>
        <w:t>ბუნდოვანი, ამოუწურავი და განუჭვრეტადია ის გარემოებები, რომელთა არსებობის შემთხვევაშიც</w:t>
      </w:r>
      <w:r w:rsidR="001F0B9A" w:rsidRPr="00AF187E">
        <w:rPr>
          <w:rFonts w:ascii="Sylfaen" w:eastAsia="Calibri" w:hAnsi="Sylfaen" w:cs="Times New Roman"/>
          <w:sz w:val="24"/>
          <w:szCs w:val="24"/>
          <w:lang w:val="ka-GE"/>
        </w:rPr>
        <w:t>, საერთო</w:t>
      </w:r>
      <w:r w:rsidR="006F573D" w:rsidRPr="00AF187E">
        <w:rPr>
          <w:rFonts w:ascii="Sylfaen" w:eastAsia="Calibri" w:hAnsi="Sylfaen" w:cs="Times New Roman"/>
          <w:sz w:val="24"/>
          <w:szCs w:val="24"/>
          <w:lang w:val="ka-GE"/>
        </w:rPr>
        <w:t xml:space="preserve"> სასამართლო </w:t>
      </w:r>
      <w:proofErr w:type="spellStart"/>
      <w:r w:rsidR="006F573D" w:rsidRPr="00AF187E">
        <w:rPr>
          <w:rFonts w:ascii="Sylfaen" w:eastAsia="Calibri" w:hAnsi="Sylfaen" w:cs="Times New Roman"/>
          <w:sz w:val="24"/>
          <w:szCs w:val="24"/>
          <w:lang w:val="ka-GE"/>
        </w:rPr>
        <w:t>პრეიუდიციული</w:t>
      </w:r>
      <w:proofErr w:type="spellEnd"/>
      <w:r w:rsidR="006F573D" w:rsidRPr="00AF187E">
        <w:rPr>
          <w:rFonts w:ascii="Sylfaen" w:eastAsia="Calibri" w:hAnsi="Sylfaen" w:cs="Times New Roman"/>
          <w:sz w:val="24"/>
          <w:szCs w:val="24"/>
          <w:lang w:val="ka-GE"/>
        </w:rPr>
        <w:t xml:space="preserve"> ძალის მქონე ფაქტების გადახედვის საჭიროებას დაინახავს, რაც</w:t>
      </w:r>
      <w:r w:rsidR="001F0B9A" w:rsidRPr="00AF187E">
        <w:rPr>
          <w:rFonts w:ascii="Sylfaen" w:eastAsia="Calibri" w:hAnsi="Sylfaen" w:cs="Times New Roman"/>
          <w:sz w:val="24"/>
          <w:szCs w:val="24"/>
          <w:lang w:val="ka-GE"/>
        </w:rPr>
        <w:t>,</w:t>
      </w:r>
      <w:r w:rsidR="006F573D" w:rsidRPr="00AF187E">
        <w:rPr>
          <w:rFonts w:ascii="Sylfaen" w:eastAsia="Calibri" w:hAnsi="Sylfaen" w:cs="Times New Roman"/>
          <w:sz w:val="24"/>
          <w:szCs w:val="24"/>
          <w:lang w:val="ka-GE"/>
        </w:rPr>
        <w:t xml:space="preserve"> თავის მხრივ</w:t>
      </w:r>
      <w:r w:rsidR="001F0B9A" w:rsidRPr="00AF187E">
        <w:rPr>
          <w:rFonts w:ascii="Sylfaen" w:eastAsia="Calibri" w:hAnsi="Sylfaen" w:cs="Times New Roman"/>
          <w:sz w:val="24"/>
          <w:szCs w:val="24"/>
          <w:lang w:val="ka-GE"/>
        </w:rPr>
        <w:t>,</w:t>
      </w:r>
      <w:r w:rsidR="006F573D" w:rsidRPr="00AF187E">
        <w:rPr>
          <w:rFonts w:ascii="Sylfaen" w:eastAsia="Calibri" w:hAnsi="Sylfaen" w:cs="Times New Roman"/>
          <w:sz w:val="24"/>
          <w:szCs w:val="24"/>
          <w:lang w:val="ka-GE"/>
        </w:rPr>
        <w:t xml:space="preserve"> შეუძლებელს ხდის სასამართლოს მხრიდან თვითნებობის გამორიცხვას.</w:t>
      </w:r>
    </w:p>
    <w:p w14:paraId="2452E7A5" w14:textId="32E3EC3C" w:rsidR="006F573D" w:rsidRPr="00AF187E" w:rsidRDefault="005C6CB9"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bookmarkStart w:id="4" w:name="_Hlk145785724"/>
      <w:r w:rsidRPr="00AF187E">
        <w:rPr>
          <w:rFonts w:ascii="Sylfaen" w:eastAsia="Calibri" w:hAnsi="Sylfaen" w:cs="Times New Roman"/>
          <w:sz w:val="24"/>
          <w:szCs w:val="24"/>
          <w:lang w:val="ka-GE"/>
        </w:rPr>
        <w:t xml:space="preserve">კონსტიტუციური სარჩელის ავტორის განმარტებით, </w:t>
      </w:r>
      <w:r w:rsidR="004B2A51" w:rsidRPr="00AF187E">
        <w:rPr>
          <w:rFonts w:ascii="Sylfaen" w:eastAsia="Calibri" w:hAnsi="Sylfaen" w:cs="Times New Roman"/>
          <w:sz w:val="24"/>
          <w:szCs w:val="24"/>
          <w:lang w:val="ka-GE"/>
        </w:rPr>
        <w:t>სადავო ნორმის</w:t>
      </w:r>
      <w:r w:rsidRPr="00AF187E">
        <w:rPr>
          <w:rFonts w:ascii="Sylfaen" w:eastAsia="Calibri" w:hAnsi="Sylfaen" w:cs="Times New Roman"/>
          <w:sz w:val="24"/>
          <w:szCs w:val="24"/>
          <w:lang w:val="ka-GE"/>
        </w:rPr>
        <w:t xml:space="preserve"> სავარაუდო ლეგიტიმური მიზანი </w:t>
      </w:r>
      <w:r w:rsidR="004B2A51" w:rsidRPr="00AF187E">
        <w:rPr>
          <w:rFonts w:ascii="Sylfaen" w:eastAsia="Calibri" w:hAnsi="Sylfaen" w:cs="Times New Roman"/>
          <w:sz w:val="24"/>
          <w:szCs w:val="24"/>
          <w:lang w:val="ka-GE"/>
        </w:rPr>
        <w:t>შესაძლოა</w:t>
      </w:r>
      <w:r w:rsidR="00EF5FFE" w:rsidRPr="00AF187E">
        <w:rPr>
          <w:rFonts w:ascii="Sylfaen" w:eastAsia="Calibri" w:hAnsi="Sylfaen" w:cs="Times New Roman"/>
          <w:sz w:val="24"/>
          <w:szCs w:val="24"/>
          <w:lang w:val="ka-GE"/>
        </w:rPr>
        <w:t>,</w:t>
      </w:r>
      <w:r w:rsidR="004B2A51" w:rsidRPr="00AF187E">
        <w:rPr>
          <w:rFonts w:ascii="Sylfaen" w:eastAsia="Calibri" w:hAnsi="Sylfaen" w:cs="Times New Roman"/>
          <w:sz w:val="24"/>
          <w:szCs w:val="24"/>
          <w:lang w:val="ka-GE"/>
        </w:rPr>
        <w:t xml:space="preserve"> იყოს ეფექტიანი </w:t>
      </w:r>
      <w:r w:rsidRPr="00AF187E">
        <w:rPr>
          <w:rFonts w:ascii="Sylfaen" w:eastAsia="Calibri" w:hAnsi="Sylfaen" w:cs="Times New Roman"/>
          <w:sz w:val="24"/>
          <w:szCs w:val="24"/>
          <w:lang w:val="ka-GE"/>
        </w:rPr>
        <w:t>მართლმსაჯულების განხორციელება, სასამართლო რესურსის დაზოგა, საქმის გონივრულ ვადაში განხილვა, სამართლებრივი განსაზღვრულობ</w:t>
      </w:r>
      <w:r w:rsidR="004B2A51" w:rsidRPr="00AF187E">
        <w:rPr>
          <w:rFonts w:ascii="Sylfaen" w:eastAsia="Calibri" w:hAnsi="Sylfaen" w:cs="Times New Roman"/>
          <w:sz w:val="24"/>
          <w:szCs w:val="24"/>
          <w:lang w:val="ka-GE"/>
        </w:rPr>
        <w:t>ისა</w:t>
      </w:r>
      <w:r w:rsidRPr="00AF187E">
        <w:rPr>
          <w:rFonts w:ascii="Sylfaen" w:eastAsia="Calibri" w:hAnsi="Sylfaen" w:cs="Times New Roman"/>
          <w:sz w:val="24"/>
          <w:szCs w:val="24"/>
          <w:lang w:val="ka-GE"/>
        </w:rPr>
        <w:t xml:space="preserve"> და სტაბილურობ</w:t>
      </w:r>
      <w:r w:rsidR="004B2A51" w:rsidRPr="00AF187E">
        <w:rPr>
          <w:rFonts w:ascii="Sylfaen" w:eastAsia="Calibri" w:hAnsi="Sylfaen" w:cs="Times New Roman"/>
          <w:sz w:val="24"/>
          <w:szCs w:val="24"/>
          <w:lang w:val="ka-GE"/>
        </w:rPr>
        <w:t>ის პრინციპების უზრუნველყოფა</w:t>
      </w:r>
      <w:r w:rsidRPr="00AF187E">
        <w:rPr>
          <w:rFonts w:ascii="Sylfaen" w:eastAsia="Calibri" w:hAnsi="Sylfaen" w:cs="Times New Roman"/>
          <w:sz w:val="24"/>
          <w:szCs w:val="24"/>
          <w:lang w:val="ka-GE"/>
        </w:rPr>
        <w:t xml:space="preserve">. </w:t>
      </w:r>
      <w:r w:rsidR="006457C0" w:rsidRPr="00AF187E">
        <w:rPr>
          <w:rFonts w:ascii="Sylfaen" w:eastAsia="Calibri" w:hAnsi="Sylfaen" w:cs="Times New Roman"/>
          <w:sz w:val="24"/>
          <w:szCs w:val="24"/>
          <w:lang w:val="ka-GE"/>
        </w:rPr>
        <w:t xml:space="preserve">მიუხედავად ამისა, მოსარჩელე მიიჩნევს, რომ </w:t>
      </w:r>
      <w:bookmarkEnd w:id="4"/>
      <w:r w:rsidRPr="00AF187E">
        <w:rPr>
          <w:rFonts w:ascii="Sylfaen" w:eastAsia="Calibri" w:hAnsi="Sylfaen" w:cs="Times New Roman"/>
          <w:sz w:val="24"/>
          <w:szCs w:val="24"/>
          <w:lang w:val="ka-GE"/>
        </w:rPr>
        <w:t>არსებული შეზღუდვის პირობებში</w:t>
      </w:r>
      <w:r w:rsidR="00636A16" w:rsidRPr="00AF187E">
        <w:rPr>
          <w:rFonts w:ascii="Sylfaen" w:eastAsia="Calibri" w:hAnsi="Sylfaen" w:cs="Times New Roman"/>
          <w:sz w:val="24"/>
          <w:szCs w:val="24"/>
          <w:lang w:val="ka-GE"/>
        </w:rPr>
        <w:t>,</w:t>
      </w:r>
      <w:r w:rsidRPr="00AF187E">
        <w:rPr>
          <w:rFonts w:ascii="Sylfaen" w:eastAsia="Calibri" w:hAnsi="Sylfaen" w:cs="Times New Roman"/>
          <w:sz w:val="24"/>
          <w:szCs w:val="24"/>
          <w:lang w:val="ka-GE"/>
        </w:rPr>
        <w:t xml:space="preserve"> კითხვის ნიშნის ქვეშ </w:t>
      </w:r>
      <w:r w:rsidR="006457C0" w:rsidRPr="00AF187E">
        <w:rPr>
          <w:rFonts w:ascii="Sylfaen" w:eastAsia="Calibri" w:hAnsi="Sylfaen" w:cs="Times New Roman"/>
          <w:sz w:val="24"/>
          <w:szCs w:val="24"/>
          <w:lang w:val="ka-GE"/>
        </w:rPr>
        <w:t xml:space="preserve">დგება </w:t>
      </w:r>
      <w:r w:rsidRPr="00AF187E">
        <w:rPr>
          <w:rFonts w:ascii="Sylfaen" w:eastAsia="Calibri" w:hAnsi="Sylfaen" w:cs="Times New Roman"/>
          <w:sz w:val="24"/>
          <w:szCs w:val="24"/>
          <w:lang w:val="ka-GE"/>
        </w:rPr>
        <w:t>მართლმსაჯულების მთავარი</w:t>
      </w:r>
      <w:r w:rsidR="00EA4450" w:rsidRPr="00AF187E">
        <w:rPr>
          <w:rFonts w:ascii="Sylfaen" w:eastAsia="Calibri" w:hAnsi="Sylfaen" w:cs="Times New Roman"/>
          <w:sz w:val="24"/>
          <w:szCs w:val="24"/>
          <w:lang w:val="ka-GE"/>
        </w:rPr>
        <w:t xml:space="preserve"> </w:t>
      </w:r>
      <w:r w:rsidR="007E760D" w:rsidRPr="00AF187E">
        <w:rPr>
          <w:rFonts w:ascii="Sylfaen" w:eastAsia="Calibri" w:hAnsi="Sylfaen" w:cs="Times New Roman"/>
          <w:sz w:val="24"/>
          <w:szCs w:val="24"/>
          <w:lang w:val="ka-GE"/>
        </w:rPr>
        <w:lastRenderedPageBreak/>
        <w:t>–</w:t>
      </w:r>
      <w:r w:rsidRPr="00AF187E">
        <w:rPr>
          <w:rFonts w:ascii="Sylfaen" w:eastAsia="Calibri" w:hAnsi="Sylfaen" w:cs="Times New Roman"/>
          <w:sz w:val="24"/>
          <w:szCs w:val="24"/>
          <w:lang w:val="ka-GE"/>
        </w:rPr>
        <w:t xml:space="preserve"> საქმეზე ობიექტური ჭეშმარიტების დადგენის</w:t>
      </w:r>
      <w:r w:rsidR="006E5B92" w:rsidRPr="00AF187E">
        <w:rPr>
          <w:rFonts w:ascii="Sylfaen" w:eastAsia="Calibri" w:hAnsi="Sylfaen" w:cs="Times New Roman"/>
          <w:sz w:val="24"/>
          <w:szCs w:val="24"/>
          <w:lang w:val="ka-GE"/>
        </w:rPr>
        <w:t>,</w:t>
      </w:r>
      <w:r w:rsidRPr="00AF187E">
        <w:rPr>
          <w:rFonts w:ascii="Sylfaen" w:eastAsia="Calibri" w:hAnsi="Sylfaen" w:cs="Times New Roman"/>
          <w:sz w:val="24"/>
          <w:szCs w:val="24"/>
          <w:lang w:val="ka-GE"/>
        </w:rPr>
        <w:t xml:space="preserve"> </w:t>
      </w:r>
      <w:r w:rsidR="00EA4450" w:rsidRPr="00AF187E">
        <w:rPr>
          <w:rFonts w:ascii="Sylfaen" w:eastAsia="Calibri" w:hAnsi="Sylfaen" w:cs="Times New Roman"/>
          <w:sz w:val="24"/>
          <w:szCs w:val="24"/>
          <w:lang w:val="ka-GE"/>
        </w:rPr>
        <w:t xml:space="preserve">მიზნის მიღწევის </w:t>
      </w:r>
      <w:r w:rsidRPr="00AF187E">
        <w:rPr>
          <w:rFonts w:ascii="Sylfaen" w:eastAsia="Calibri" w:hAnsi="Sylfaen" w:cs="Times New Roman"/>
          <w:sz w:val="24"/>
          <w:szCs w:val="24"/>
          <w:lang w:val="ka-GE"/>
        </w:rPr>
        <w:t>შესაძლებლობა.</w:t>
      </w:r>
      <w:r w:rsidR="00D67FCB" w:rsidRPr="00AF187E">
        <w:rPr>
          <w:rFonts w:ascii="Sylfaen" w:eastAsia="Calibri" w:hAnsi="Sylfaen" w:cs="Times New Roman"/>
          <w:sz w:val="24"/>
          <w:szCs w:val="24"/>
          <w:lang w:val="ka-GE"/>
        </w:rPr>
        <w:t xml:space="preserve"> მოსარჩელის აზრით, </w:t>
      </w:r>
      <w:r w:rsidR="001614E4" w:rsidRPr="00AF187E">
        <w:rPr>
          <w:rFonts w:ascii="Sylfaen" w:eastAsia="Calibri" w:hAnsi="Sylfaen" w:cs="Times New Roman"/>
          <w:sz w:val="24"/>
          <w:szCs w:val="24"/>
          <w:lang w:val="ka-GE"/>
        </w:rPr>
        <w:t xml:space="preserve">საქმეზე </w:t>
      </w:r>
      <w:r w:rsidR="00D67FCB" w:rsidRPr="00AF187E">
        <w:rPr>
          <w:rFonts w:ascii="Sylfaen" w:eastAsia="Calibri" w:hAnsi="Sylfaen" w:cs="Times New Roman"/>
          <w:sz w:val="24"/>
          <w:szCs w:val="24"/>
          <w:lang w:val="ka-GE"/>
        </w:rPr>
        <w:t>ობიექტური ჭეშმარიტება ვერ იქნება დადგენილი მაშინ, როდესაც კანონიერ ძალაში შესულ</w:t>
      </w:r>
      <w:r w:rsidR="00F6237D">
        <w:rPr>
          <w:rFonts w:ascii="Sylfaen" w:eastAsia="Calibri" w:hAnsi="Sylfaen" w:cs="Times New Roman"/>
          <w:sz w:val="24"/>
          <w:szCs w:val="24"/>
          <w:lang w:val="ka-GE"/>
        </w:rPr>
        <w:t>ი</w:t>
      </w:r>
      <w:r w:rsidR="00D67FCB" w:rsidRPr="00AF187E">
        <w:rPr>
          <w:rFonts w:ascii="Sylfaen" w:eastAsia="Calibri" w:hAnsi="Sylfaen" w:cs="Times New Roman"/>
          <w:sz w:val="24"/>
          <w:szCs w:val="24"/>
          <w:lang w:val="ka-GE"/>
        </w:rPr>
        <w:t xml:space="preserve"> სასამართლო გადაწყვეტილებ</w:t>
      </w:r>
      <w:r w:rsidR="0082427B" w:rsidRPr="00AF187E">
        <w:rPr>
          <w:rFonts w:ascii="Sylfaen" w:eastAsia="Calibri" w:hAnsi="Sylfaen" w:cs="Times New Roman"/>
          <w:sz w:val="24"/>
          <w:szCs w:val="24"/>
          <w:lang w:val="ka-GE"/>
        </w:rPr>
        <w:t>ით</w:t>
      </w:r>
      <w:r w:rsidR="00D67FCB" w:rsidRPr="00AF187E">
        <w:rPr>
          <w:rFonts w:ascii="Sylfaen" w:eastAsia="Calibri" w:hAnsi="Sylfaen" w:cs="Times New Roman"/>
          <w:sz w:val="24"/>
          <w:szCs w:val="24"/>
          <w:lang w:val="ka-GE"/>
        </w:rPr>
        <w:t xml:space="preserve"> არასწორად ან/და შეცდომით დადგენილი ფაქტი უტყუარად იქნება მიჩნეული სხვა ადმინისტრაციულ სამართალწარმოებაში</w:t>
      </w:r>
      <w:r w:rsidR="00636A16" w:rsidRPr="00AF187E">
        <w:rPr>
          <w:rFonts w:ascii="Sylfaen" w:eastAsia="Calibri" w:hAnsi="Sylfaen" w:cs="Times New Roman"/>
          <w:sz w:val="24"/>
          <w:szCs w:val="24"/>
          <w:lang w:val="ka-GE"/>
        </w:rPr>
        <w:t xml:space="preserve">. ამდენად, </w:t>
      </w:r>
      <w:r w:rsidR="00374486" w:rsidRPr="00AF187E">
        <w:rPr>
          <w:rFonts w:ascii="Sylfaen" w:eastAsia="Calibri" w:hAnsi="Sylfaen" w:cs="Times New Roman"/>
          <w:sz w:val="24"/>
          <w:szCs w:val="24"/>
          <w:lang w:val="ka-GE"/>
        </w:rPr>
        <w:t xml:space="preserve">მოსარჩელის მოსაზრებით, </w:t>
      </w:r>
      <w:r w:rsidR="00636A16" w:rsidRPr="00AF187E">
        <w:rPr>
          <w:rFonts w:ascii="Sylfaen" w:eastAsia="Calibri" w:hAnsi="Sylfaen" w:cs="Times New Roman"/>
          <w:sz w:val="24"/>
          <w:szCs w:val="24"/>
          <w:lang w:val="ka-GE"/>
        </w:rPr>
        <w:t xml:space="preserve">სადავო ნორმით </w:t>
      </w:r>
      <w:r w:rsidR="00374486" w:rsidRPr="00AF187E">
        <w:rPr>
          <w:rFonts w:ascii="Sylfaen" w:eastAsia="Calibri" w:hAnsi="Sylfaen" w:cs="Times New Roman"/>
          <w:sz w:val="24"/>
          <w:szCs w:val="24"/>
          <w:lang w:val="ka-GE"/>
        </w:rPr>
        <w:t>გათვალისწინებული შეზღუდვა არ არის ყველა შემთხვევაში ლეგიტიმური მიზნის მიღწევის გამოსადეგი საშუალებ</w:t>
      </w:r>
      <w:r w:rsidR="007D709E" w:rsidRPr="00AF187E">
        <w:rPr>
          <w:rFonts w:ascii="Sylfaen" w:eastAsia="Calibri" w:hAnsi="Sylfaen" w:cs="Times New Roman"/>
          <w:sz w:val="24"/>
          <w:szCs w:val="24"/>
          <w:lang w:val="ka-GE"/>
        </w:rPr>
        <w:t>ა</w:t>
      </w:r>
      <w:r w:rsidR="00636A16" w:rsidRPr="00AF187E">
        <w:rPr>
          <w:rFonts w:ascii="Sylfaen" w:eastAsia="Calibri" w:hAnsi="Sylfaen" w:cs="Times New Roman"/>
          <w:sz w:val="24"/>
          <w:szCs w:val="24"/>
          <w:lang w:val="ka-GE"/>
        </w:rPr>
        <w:t xml:space="preserve">. </w:t>
      </w:r>
    </w:p>
    <w:p w14:paraId="1B8D6203" w14:textId="6CEA8253" w:rsidR="00374486" w:rsidRPr="00AF187E" w:rsidRDefault="00121CCB"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AF187E">
        <w:rPr>
          <w:rFonts w:ascii="Sylfaen" w:eastAsia="Calibri" w:hAnsi="Sylfaen" w:cs="Times New Roman"/>
          <w:sz w:val="24"/>
          <w:szCs w:val="24"/>
          <w:lang w:val="ka-GE"/>
        </w:rPr>
        <w:t xml:space="preserve">მოსარჩელე </w:t>
      </w:r>
      <w:r w:rsidR="00201736" w:rsidRPr="00AF187E">
        <w:rPr>
          <w:rFonts w:ascii="Sylfaen" w:eastAsia="Calibri" w:hAnsi="Sylfaen" w:cs="Times New Roman"/>
          <w:sz w:val="24"/>
          <w:szCs w:val="24"/>
          <w:lang w:val="ka-GE"/>
        </w:rPr>
        <w:t xml:space="preserve">მიიჩნევს, რომ </w:t>
      </w:r>
      <w:r w:rsidR="007A4AF1" w:rsidRPr="00AF187E">
        <w:rPr>
          <w:rFonts w:ascii="Sylfaen" w:eastAsia="Calibri" w:hAnsi="Sylfaen" w:cs="Times New Roman"/>
          <w:sz w:val="24"/>
          <w:szCs w:val="24"/>
          <w:lang w:val="ka-GE"/>
        </w:rPr>
        <w:t xml:space="preserve">კანონიერ ძალაში შესული სასამართლო გადაწყვეტილებით დადგენილი ფაქტებისადმი სხვა ადმინისტრაციულ სამართალწარმოებაში </w:t>
      </w:r>
      <w:proofErr w:type="spellStart"/>
      <w:r w:rsidR="007A4AF1" w:rsidRPr="00AF187E">
        <w:rPr>
          <w:rFonts w:ascii="Sylfaen" w:eastAsia="Calibri" w:hAnsi="Sylfaen" w:cs="Times New Roman"/>
          <w:sz w:val="24"/>
          <w:szCs w:val="24"/>
          <w:lang w:val="ka-GE"/>
        </w:rPr>
        <w:t>პრეიუდიციული</w:t>
      </w:r>
      <w:proofErr w:type="spellEnd"/>
      <w:r w:rsidR="007A4AF1" w:rsidRPr="00AF187E">
        <w:rPr>
          <w:rFonts w:ascii="Sylfaen" w:eastAsia="Calibri" w:hAnsi="Sylfaen" w:cs="Times New Roman"/>
          <w:sz w:val="24"/>
          <w:szCs w:val="24"/>
          <w:lang w:val="ka-GE"/>
        </w:rPr>
        <w:t xml:space="preserve"> ძალის </w:t>
      </w:r>
      <w:r w:rsidR="007A04E6" w:rsidRPr="00AF187E">
        <w:rPr>
          <w:rFonts w:ascii="Sylfaen" w:eastAsia="Calibri" w:hAnsi="Sylfaen" w:cs="Times New Roman"/>
          <w:sz w:val="24"/>
          <w:szCs w:val="24"/>
          <w:lang w:val="ka-GE"/>
        </w:rPr>
        <w:t>მინიჭების გარეშე,</w:t>
      </w:r>
      <w:r w:rsidR="007A4AF1" w:rsidRPr="00AF187E">
        <w:rPr>
          <w:rFonts w:ascii="Sylfaen" w:eastAsia="Calibri" w:hAnsi="Sylfaen" w:cs="Times New Roman"/>
          <w:sz w:val="24"/>
          <w:szCs w:val="24"/>
          <w:lang w:val="ka-GE"/>
        </w:rPr>
        <w:t xml:space="preserve"> </w:t>
      </w:r>
      <w:r w:rsidR="007A04E6" w:rsidRPr="00AF187E">
        <w:rPr>
          <w:rFonts w:ascii="Sylfaen" w:eastAsia="Calibri" w:hAnsi="Sylfaen" w:cs="Times New Roman"/>
          <w:sz w:val="24"/>
          <w:szCs w:val="24"/>
          <w:lang w:val="ka-GE"/>
        </w:rPr>
        <w:t>ამგვარი</w:t>
      </w:r>
      <w:r w:rsidR="007A4AF1" w:rsidRPr="00AF187E">
        <w:rPr>
          <w:rFonts w:ascii="Sylfaen" w:eastAsia="Calibri" w:hAnsi="Sylfaen" w:cs="Times New Roman"/>
          <w:sz w:val="24"/>
          <w:szCs w:val="24"/>
          <w:lang w:val="ka-GE"/>
        </w:rPr>
        <w:t xml:space="preserve"> ფაქტების მიმართ მხოლოდ კანონისმიერი პრეზუმ</w:t>
      </w:r>
      <w:r w:rsidR="008F2FCF">
        <w:rPr>
          <w:rFonts w:ascii="Sylfaen" w:eastAsia="Calibri" w:hAnsi="Sylfaen" w:cs="Times New Roman"/>
          <w:sz w:val="24"/>
          <w:szCs w:val="24"/>
          <w:lang w:val="ka-GE"/>
        </w:rPr>
        <w:t>ფ</w:t>
      </w:r>
      <w:r w:rsidR="007A4AF1" w:rsidRPr="00AF187E">
        <w:rPr>
          <w:rFonts w:ascii="Sylfaen" w:eastAsia="Calibri" w:hAnsi="Sylfaen" w:cs="Times New Roman"/>
          <w:sz w:val="24"/>
          <w:szCs w:val="24"/>
          <w:lang w:val="ka-GE"/>
        </w:rPr>
        <w:t xml:space="preserve">ციის არსებობა შესაძლებელს ხდის ლეგიტიმური მიზნის ნაკლებად მზღუდავი საშუალებით მიღწევას. </w:t>
      </w:r>
      <w:r w:rsidR="007A04E6" w:rsidRPr="00AF187E">
        <w:rPr>
          <w:rFonts w:ascii="Sylfaen" w:eastAsia="Calibri" w:hAnsi="Sylfaen" w:cs="Times New Roman"/>
          <w:sz w:val="24"/>
          <w:szCs w:val="24"/>
          <w:lang w:val="ka-GE"/>
        </w:rPr>
        <w:t>მსგავს</w:t>
      </w:r>
      <w:r w:rsidR="007A4AF1" w:rsidRPr="00AF187E">
        <w:rPr>
          <w:rFonts w:ascii="Sylfaen" w:eastAsia="Calibri" w:hAnsi="Sylfaen" w:cs="Times New Roman"/>
          <w:sz w:val="24"/>
          <w:szCs w:val="24"/>
          <w:lang w:val="ka-GE"/>
        </w:rPr>
        <w:t xml:space="preserve"> შემთხვევაში</w:t>
      </w:r>
      <w:r w:rsidR="009303EC" w:rsidRPr="00AF187E">
        <w:rPr>
          <w:rFonts w:ascii="Sylfaen" w:eastAsia="Calibri" w:hAnsi="Sylfaen" w:cs="Times New Roman"/>
          <w:sz w:val="24"/>
          <w:szCs w:val="24"/>
          <w:lang w:val="ka-GE"/>
        </w:rPr>
        <w:t>,</w:t>
      </w:r>
      <w:r w:rsidR="007A4AF1" w:rsidRPr="00AF187E">
        <w:rPr>
          <w:rFonts w:ascii="Sylfaen" w:eastAsia="Calibri" w:hAnsi="Sylfaen" w:cs="Times New Roman"/>
          <w:sz w:val="24"/>
          <w:szCs w:val="24"/>
          <w:lang w:val="ka-GE"/>
        </w:rPr>
        <w:t xml:space="preserve"> შეცდომის სხვა საქმეში განმეორების რისკი მინიმუმამდე იქნება დაყვანილი</w:t>
      </w:r>
      <w:r w:rsidR="006625E0" w:rsidRPr="00AF187E">
        <w:rPr>
          <w:rFonts w:ascii="Sylfaen" w:eastAsia="Calibri" w:hAnsi="Sylfaen" w:cs="Times New Roman"/>
          <w:sz w:val="24"/>
          <w:szCs w:val="24"/>
          <w:lang w:val="ka-GE"/>
        </w:rPr>
        <w:t>.</w:t>
      </w:r>
      <w:r w:rsidR="007A4AF1" w:rsidRPr="00AF187E">
        <w:rPr>
          <w:rFonts w:ascii="Sylfaen" w:eastAsia="Calibri" w:hAnsi="Sylfaen" w:cs="Times New Roman"/>
          <w:sz w:val="24"/>
          <w:szCs w:val="24"/>
          <w:lang w:val="ka-GE"/>
        </w:rPr>
        <w:t xml:space="preserve"> აღნიშნულის პარალელურად</w:t>
      </w:r>
      <w:r w:rsidR="009303EC" w:rsidRPr="00AF187E">
        <w:rPr>
          <w:rFonts w:ascii="Sylfaen" w:eastAsia="Calibri" w:hAnsi="Sylfaen" w:cs="Times New Roman"/>
          <w:sz w:val="24"/>
          <w:szCs w:val="24"/>
          <w:lang w:val="ka-GE"/>
        </w:rPr>
        <w:t xml:space="preserve">, </w:t>
      </w:r>
      <w:r w:rsidR="007A4AF1" w:rsidRPr="00AF187E">
        <w:rPr>
          <w:rFonts w:ascii="Sylfaen" w:eastAsia="Calibri" w:hAnsi="Sylfaen" w:cs="Times New Roman"/>
          <w:sz w:val="24"/>
          <w:szCs w:val="24"/>
          <w:lang w:val="ka-GE"/>
        </w:rPr>
        <w:t xml:space="preserve">იარსებებს </w:t>
      </w:r>
      <w:r w:rsidR="00041358" w:rsidRPr="00AF187E">
        <w:rPr>
          <w:rFonts w:ascii="Sylfaen" w:eastAsia="Calibri" w:hAnsi="Sylfaen" w:cs="Times New Roman"/>
          <w:sz w:val="24"/>
          <w:szCs w:val="24"/>
          <w:lang w:val="ka-GE"/>
        </w:rPr>
        <w:t xml:space="preserve">ერთხელ უკვე დაშვებული შეცდომის გამოსწორების </w:t>
      </w:r>
      <w:r w:rsidR="006625E0" w:rsidRPr="00AF187E">
        <w:rPr>
          <w:rFonts w:ascii="Sylfaen" w:eastAsia="Calibri" w:hAnsi="Sylfaen" w:cs="Times New Roman"/>
          <w:sz w:val="24"/>
          <w:szCs w:val="24"/>
          <w:lang w:val="ka-GE"/>
        </w:rPr>
        <w:t xml:space="preserve">ეფექტიანი </w:t>
      </w:r>
      <w:r w:rsidR="00041358" w:rsidRPr="00AF187E">
        <w:rPr>
          <w:rFonts w:ascii="Sylfaen" w:eastAsia="Calibri" w:hAnsi="Sylfaen" w:cs="Times New Roman"/>
          <w:sz w:val="24"/>
          <w:szCs w:val="24"/>
          <w:lang w:val="ka-GE"/>
        </w:rPr>
        <w:t xml:space="preserve">საშუალება. </w:t>
      </w:r>
      <w:r w:rsidR="009303EC" w:rsidRPr="00AF187E">
        <w:rPr>
          <w:rFonts w:ascii="Sylfaen" w:eastAsia="Calibri" w:hAnsi="Sylfaen" w:cs="Times New Roman"/>
          <w:sz w:val="24"/>
          <w:szCs w:val="24"/>
          <w:lang w:val="ka-GE"/>
        </w:rPr>
        <w:t>მოსარჩელის</w:t>
      </w:r>
      <w:r w:rsidR="00041358" w:rsidRPr="00AF187E">
        <w:rPr>
          <w:rFonts w:ascii="Sylfaen" w:eastAsia="Calibri" w:hAnsi="Sylfaen" w:cs="Times New Roman"/>
          <w:sz w:val="24"/>
          <w:szCs w:val="24"/>
          <w:lang w:val="ka-GE"/>
        </w:rPr>
        <w:t xml:space="preserve"> აზრით, მართლმსაჯულების </w:t>
      </w:r>
      <w:r w:rsidR="006148AC" w:rsidRPr="00AF187E">
        <w:rPr>
          <w:rFonts w:ascii="Sylfaen" w:eastAsia="Calibri" w:hAnsi="Sylfaen" w:cs="Times New Roman"/>
          <w:sz w:val="24"/>
          <w:szCs w:val="24"/>
          <w:lang w:val="ka-GE"/>
        </w:rPr>
        <w:t xml:space="preserve">ეფექტიანობის </w:t>
      </w:r>
      <w:r w:rsidR="00041358" w:rsidRPr="00AF187E">
        <w:rPr>
          <w:rFonts w:ascii="Sylfaen" w:eastAsia="Calibri" w:hAnsi="Sylfaen" w:cs="Times New Roman"/>
          <w:sz w:val="24"/>
          <w:szCs w:val="24"/>
          <w:lang w:val="ka-GE"/>
        </w:rPr>
        <w:t xml:space="preserve">მიზანი მიღწევადია მიმდინარე სამართალწარმოებაში ერთი მხარის მტკიცების ტვირთისგან გათავისუფლებისა და მხოლოდ </w:t>
      </w:r>
      <w:r w:rsidR="00C004B0" w:rsidRPr="00AF187E">
        <w:rPr>
          <w:rFonts w:ascii="Sylfaen" w:eastAsia="Calibri" w:hAnsi="Sylfaen" w:cs="Times New Roman"/>
          <w:sz w:val="24"/>
          <w:szCs w:val="24"/>
          <w:lang w:val="ka-GE"/>
        </w:rPr>
        <w:t xml:space="preserve">საპირისპირო </w:t>
      </w:r>
      <w:r w:rsidR="00041358" w:rsidRPr="00AF187E">
        <w:rPr>
          <w:rFonts w:ascii="Sylfaen" w:eastAsia="Calibri" w:hAnsi="Sylfaen" w:cs="Times New Roman"/>
          <w:sz w:val="24"/>
          <w:szCs w:val="24"/>
          <w:lang w:val="ka-GE"/>
        </w:rPr>
        <w:t>მხარის მიერ წარდგენილი მტკიცებულებების განხილვისა და შეფასების შემთხვევაშიც ისე, რომ კანონიერ ძალაში შესულ გადაწყვეტილებასა და მის საფუძველზე დამყარებულ ურთიერთობას არაფერი დაემუქრება</w:t>
      </w:r>
      <w:r w:rsidR="006148AC" w:rsidRPr="00AF187E">
        <w:rPr>
          <w:rFonts w:ascii="Sylfaen" w:eastAsia="Calibri" w:hAnsi="Sylfaen" w:cs="Times New Roman"/>
          <w:sz w:val="24"/>
          <w:szCs w:val="24"/>
          <w:lang w:val="ka-GE"/>
        </w:rPr>
        <w:t>,</w:t>
      </w:r>
      <w:r w:rsidR="00041358" w:rsidRPr="00AF187E">
        <w:rPr>
          <w:rFonts w:ascii="Sylfaen" w:eastAsia="Calibri" w:hAnsi="Sylfaen" w:cs="Times New Roman"/>
          <w:sz w:val="24"/>
          <w:szCs w:val="24"/>
          <w:lang w:val="ka-GE"/>
        </w:rPr>
        <w:t xml:space="preserve"> თუკი </w:t>
      </w:r>
      <w:r w:rsidR="00C004B0" w:rsidRPr="00AF187E">
        <w:rPr>
          <w:rFonts w:ascii="Sylfaen" w:eastAsia="Calibri" w:hAnsi="Sylfaen" w:cs="Times New Roman"/>
          <w:sz w:val="24"/>
          <w:szCs w:val="24"/>
          <w:lang w:val="ka-GE"/>
        </w:rPr>
        <w:t xml:space="preserve">კანონიერ ძალაში შესული გადაწყვეტილებით დადგენილი ფაქტები </w:t>
      </w:r>
      <w:r w:rsidR="00041358" w:rsidRPr="00AF187E">
        <w:rPr>
          <w:rFonts w:ascii="Sylfaen" w:eastAsia="Calibri" w:hAnsi="Sylfaen" w:cs="Times New Roman"/>
          <w:sz w:val="24"/>
          <w:szCs w:val="24"/>
          <w:lang w:val="ka-GE"/>
        </w:rPr>
        <w:t>ჭეშმარიტებას</w:t>
      </w:r>
      <w:r w:rsidR="0044571A" w:rsidRPr="00AF187E">
        <w:rPr>
          <w:rFonts w:ascii="Sylfaen" w:eastAsia="Calibri" w:hAnsi="Sylfaen" w:cs="Times New Roman"/>
          <w:sz w:val="24"/>
          <w:szCs w:val="24"/>
          <w:lang w:val="ka-GE"/>
        </w:rPr>
        <w:t>ა</w:t>
      </w:r>
      <w:r w:rsidR="00041358" w:rsidRPr="00AF187E">
        <w:rPr>
          <w:rFonts w:ascii="Sylfaen" w:eastAsia="Calibri" w:hAnsi="Sylfaen" w:cs="Times New Roman"/>
          <w:sz w:val="24"/>
          <w:szCs w:val="24"/>
          <w:lang w:val="ka-GE"/>
        </w:rPr>
        <w:t xml:space="preserve"> და ობიექტურობას შეესაბამება.</w:t>
      </w:r>
    </w:p>
    <w:p w14:paraId="19F5C1FE" w14:textId="31D26770" w:rsidR="004B7D29" w:rsidRPr="00AF187E" w:rsidRDefault="00121CCB"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AF187E">
        <w:rPr>
          <w:rFonts w:ascii="Sylfaen" w:eastAsia="Calibri" w:hAnsi="Sylfaen" w:cs="Times New Roman"/>
          <w:sz w:val="24"/>
          <w:szCs w:val="24"/>
          <w:lang w:val="ka-GE"/>
        </w:rPr>
        <w:t xml:space="preserve">მოსარჩელე მხარე, სადავო ნორმით დადგენილი </w:t>
      </w:r>
      <w:r w:rsidR="00FF37B4" w:rsidRPr="00AF187E">
        <w:rPr>
          <w:rFonts w:ascii="Sylfaen" w:eastAsia="Calibri" w:hAnsi="Sylfaen" w:cs="Times New Roman"/>
          <w:sz w:val="24"/>
          <w:szCs w:val="24"/>
          <w:lang w:val="ka-GE"/>
        </w:rPr>
        <w:t xml:space="preserve">შეზღუდვის </w:t>
      </w:r>
      <w:proofErr w:type="spellStart"/>
      <w:r w:rsidRPr="00AF187E">
        <w:rPr>
          <w:rFonts w:ascii="Sylfaen" w:eastAsia="Calibri" w:hAnsi="Sylfaen" w:cs="Times New Roman"/>
          <w:sz w:val="24"/>
          <w:szCs w:val="24"/>
          <w:lang w:val="ka-GE"/>
        </w:rPr>
        <w:t>არა</w:t>
      </w:r>
      <w:r w:rsidR="00FF37B4" w:rsidRPr="00AF187E">
        <w:rPr>
          <w:rFonts w:ascii="Sylfaen" w:eastAsia="Calibri" w:hAnsi="Sylfaen" w:cs="Times New Roman"/>
          <w:sz w:val="24"/>
          <w:szCs w:val="24"/>
          <w:lang w:val="ka-GE"/>
        </w:rPr>
        <w:t>პროპორციულობის</w:t>
      </w:r>
      <w:proofErr w:type="spellEnd"/>
      <w:r w:rsidR="00FF37B4" w:rsidRPr="00AF187E">
        <w:rPr>
          <w:rFonts w:ascii="Sylfaen" w:eastAsia="Calibri" w:hAnsi="Sylfaen" w:cs="Times New Roman"/>
          <w:sz w:val="24"/>
          <w:szCs w:val="24"/>
          <w:lang w:val="ka-GE"/>
        </w:rPr>
        <w:t xml:space="preserve"> </w:t>
      </w:r>
      <w:r w:rsidR="008603E9" w:rsidRPr="00AF187E">
        <w:rPr>
          <w:rFonts w:ascii="Sylfaen" w:eastAsia="Calibri" w:hAnsi="Sylfaen" w:cs="Times New Roman"/>
          <w:sz w:val="24"/>
          <w:szCs w:val="24"/>
          <w:lang w:val="ka-GE"/>
        </w:rPr>
        <w:t>წარმოსაჩენად, მიუთითებს,</w:t>
      </w:r>
      <w:r w:rsidR="00FF37B4" w:rsidRPr="00AF187E">
        <w:rPr>
          <w:rFonts w:ascii="Sylfaen" w:eastAsia="Calibri" w:hAnsi="Sylfaen" w:cs="Times New Roman"/>
          <w:sz w:val="24"/>
          <w:szCs w:val="24"/>
          <w:lang w:val="ka-GE"/>
        </w:rPr>
        <w:t xml:space="preserve"> რომ თუ სამოქალაქო სამართალწარმოების ფარგლებში დადგენილ </w:t>
      </w:r>
      <w:r w:rsidR="008603E9" w:rsidRPr="00AF187E">
        <w:rPr>
          <w:rFonts w:ascii="Sylfaen" w:eastAsia="Calibri" w:hAnsi="Sylfaen" w:cs="Times New Roman"/>
          <w:sz w:val="24"/>
          <w:szCs w:val="24"/>
          <w:lang w:val="ka-GE"/>
        </w:rPr>
        <w:t xml:space="preserve">ფაქტებს/გარემოებებს </w:t>
      </w:r>
      <w:r w:rsidR="00FF37B4" w:rsidRPr="00AF187E">
        <w:rPr>
          <w:rFonts w:ascii="Sylfaen" w:eastAsia="Calibri" w:hAnsi="Sylfaen" w:cs="Times New Roman"/>
          <w:sz w:val="24"/>
          <w:szCs w:val="24"/>
          <w:lang w:val="ka-GE"/>
        </w:rPr>
        <w:t xml:space="preserve">ადმინისტრაციულ სამართალწარმოებაში </w:t>
      </w:r>
      <w:proofErr w:type="spellStart"/>
      <w:r w:rsidR="00FF37B4" w:rsidRPr="00AF187E">
        <w:rPr>
          <w:rFonts w:ascii="Sylfaen" w:eastAsia="Calibri" w:hAnsi="Sylfaen" w:cs="Times New Roman"/>
          <w:sz w:val="24"/>
          <w:szCs w:val="24"/>
          <w:lang w:val="ka-GE"/>
        </w:rPr>
        <w:t>პრეიუდიციული</w:t>
      </w:r>
      <w:proofErr w:type="spellEnd"/>
      <w:r w:rsidR="00FF37B4" w:rsidRPr="00AF187E">
        <w:rPr>
          <w:rFonts w:ascii="Sylfaen" w:eastAsia="Calibri" w:hAnsi="Sylfaen" w:cs="Times New Roman"/>
          <w:sz w:val="24"/>
          <w:szCs w:val="24"/>
          <w:lang w:val="ka-GE"/>
        </w:rPr>
        <w:t xml:space="preserve"> მნიშვნელობა მიენიჭება, ამით სრულიად იგნორირებული იქნება </w:t>
      </w:r>
      <w:r w:rsidR="004B7D29" w:rsidRPr="00AF187E">
        <w:rPr>
          <w:rFonts w:ascii="Sylfaen" w:eastAsia="Calibri" w:hAnsi="Sylfaen" w:cs="Times New Roman"/>
          <w:sz w:val="24"/>
          <w:szCs w:val="24"/>
          <w:lang w:val="ka-GE"/>
        </w:rPr>
        <w:t>ადმინისტრაციული</w:t>
      </w:r>
      <w:r w:rsidR="00FF37B4" w:rsidRPr="00AF187E">
        <w:rPr>
          <w:rFonts w:ascii="Sylfaen" w:eastAsia="Calibri" w:hAnsi="Sylfaen" w:cs="Times New Roman"/>
          <w:sz w:val="24"/>
          <w:szCs w:val="24"/>
          <w:lang w:val="ka-GE"/>
        </w:rPr>
        <w:t xml:space="preserve"> სამართალწარმოების ინკვიზიციური ხასიათი</w:t>
      </w:r>
      <w:r w:rsidR="00BB042D" w:rsidRPr="00AF187E">
        <w:rPr>
          <w:rFonts w:ascii="Sylfaen" w:eastAsia="Calibri" w:hAnsi="Sylfaen" w:cs="Times New Roman"/>
          <w:sz w:val="24"/>
          <w:szCs w:val="24"/>
          <w:lang w:val="ka-GE"/>
        </w:rPr>
        <w:t>.</w:t>
      </w:r>
      <w:r w:rsidR="009C36E6" w:rsidRPr="00AF187E">
        <w:rPr>
          <w:rFonts w:ascii="Sylfaen" w:eastAsia="Calibri" w:hAnsi="Sylfaen" w:cs="Times New Roman"/>
          <w:sz w:val="24"/>
          <w:szCs w:val="24"/>
          <w:lang w:val="ka-GE"/>
        </w:rPr>
        <w:t xml:space="preserve"> თავის მხრივ, ადმინისტრაციულ სამართალწარმოებაში სასამართლოს აქტიური მონაწილეობა გავლენას ახდენს </w:t>
      </w:r>
      <w:r w:rsidR="005332EA" w:rsidRPr="00AF187E">
        <w:rPr>
          <w:rFonts w:ascii="Sylfaen" w:eastAsia="Calibri" w:hAnsi="Sylfaen" w:cs="Times New Roman"/>
          <w:sz w:val="24"/>
          <w:szCs w:val="24"/>
          <w:lang w:val="ka-GE"/>
        </w:rPr>
        <w:t>საქმის სამართლიანად გადაწყვეტისათვის მნიშვნელოვანი ფაქტებისა და გარემოებების დადგენაზე</w:t>
      </w:r>
      <w:r w:rsidR="00984BC3" w:rsidRPr="00AF187E">
        <w:rPr>
          <w:rFonts w:ascii="Sylfaen" w:eastAsia="Calibri" w:hAnsi="Sylfaen" w:cs="Times New Roman"/>
          <w:sz w:val="24"/>
          <w:szCs w:val="24"/>
          <w:lang w:val="ka-GE"/>
        </w:rPr>
        <w:t>.</w:t>
      </w:r>
      <w:r w:rsidR="0082297B" w:rsidRPr="00AF187E">
        <w:rPr>
          <w:rFonts w:ascii="Sylfaen" w:eastAsia="Calibri" w:hAnsi="Sylfaen" w:cs="Times New Roman"/>
          <w:sz w:val="24"/>
          <w:szCs w:val="24"/>
          <w:lang w:val="ka-GE"/>
        </w:rPr>
        <w:t xml:space="preserve"> ამდენად, მოსარჩელე მიიჩნევს, რომ თუ </w:t>
      </w:r>
      <w:r w:rsidR="00FF37B4" w:rsidRPr="00AF187E">
        <w:rPr>
          <w:rFonts w:ascii="Sylfaen" w:eastAsia="Calibri" w:hAnsi="Sylfaen" w:cs="Times New Roman"/>
          <w:sz w:val="24"/>
          <w:szCs w:val="24"/>
          <w:lang w:val="ka-GE"/>
        </w:rPr>
        <w:t>კანონიერ ძალაში შესული გადაწყვეტილებით</w:t>
      </w:r>
      <w:r w:rsidR="004B7D29" w:rsidRPr="00AF187E">
        <w:rPr>
          <w:rFonts w:ascii="Sylfaen" w:eastAsia="Calibri" w:hAnsi="Sylfaen" w:cs="Times New Roman"/>
          <w:sz w:val="24"/>
          <w:szCs w:val="24"/>
          <w:lang w:val="ka-GE"/>
        </w:rPr>
        <w:t xml:space="preserve"> დასრულებულ </w:t>
      </w:r>
      <w:r w:rsidR="00984BC3" w:rsidRPr="00AF187E">
        <w:rPr>
          <w:rFonts w:ascii="Sylfaen" w:eastAsia="Calibri" w:hAnsi="Sylfaen" w:cs="Times New Roman"/>
          <w:sz w:val="24"/>
          <w:szCs w:val="24"/>
          <w:lang w:val="ka-GE"/>
        </w:rPr>
        <w:t>სამოქალაქო/</w:t>
      </w:r>
      <w:r w:rsidR="004B7D29" w:rsidRPr="00AF187E">
        <w:rPr>
          <w:rFonts w:ascii="Sylfaen" w:eastAsia="Calibri" w:hAnsi="Sylfaen" w:cs="Times New Roman"/>
          <w:sz w:val="24"/>
          <w:szCs w:val="24"/>
          <w:lang w:val="ka-GE"/>
        </w:rPr>
        <w:t>ადმინისტრაციულ საქმეში არასწორად იქნა ფაქტი/გარემოება დადგენილი და მისი გაზიარება მოუწე</w:t>
      </w:r>
      <w:r w:rsidR="00984BC3" w:rsidRPr="00AF187E">
        <w:rPr>
          <w:rFonts w:ascii="Sylfaen" w:eastAsia="Calibri" w:hAnsi="Sylfaen" w:cs="Times New Roman"/>
          <w:sz w:val="24"/>
          <w:szCs w:val="24"/>
          <w:lang w:val="ka-GE"/>
        </w:rPr>
        <w:t>ვ</w:t>
      </w:r>
      <w:r w:rsidR="004B7D29" w:rsidRPr="00AF187E">
        <w:rPr>
          <w:rFonts w:ascii="Sylfaen" w:eastAsia="Calibri" w:hAnsi="Sylfaen" w:cs="Times New Roman"/>
          <w:sz w:val="24"/>
          <w:szCs w:val="24"/>
          <w:lang w:val="ka-GE"/>
        </w:rPr>
        <w:t>ს</w:t>
      </w:r>
      <w:r w:rsidR="00984BC3" w:rsidRPr="00AF187E">
        <w:rPr>
          <w:rFonts w:ascii="Sylfaen" w:eastAsia="Calibri" w:hAnsi="Sylfaen" w:cs="Times New Roman"/>
          <w:sz w:val="24"/>
          <w:szCs w:val="24"/>
          <w:lang w:val="ka-GE"/>
        </w:rPr>
        <w:t xml:space="preserve"> ადმინისტრაციულ</w:t>
      </w:r>
      <w:r w:rsidR="004B7D29" w:rsidRPr="00AF187E">
        <w:rPr>
          <w:rFonts w:ascii="Sylfaen" w:eastAsia="Calibri" w:hAnsi="Sylfaen" w:cs="Times New Roman"/>
          <w:sz w:val="24"/>
          <w:szCs w:val="24"/>
          <w:lang w:val="ka-GE"/>
        </w:rPr>
        <w:t xml:space="preserve"> სასამართლოს სხვა საქმის განხილვის დროს, </w:t>
      </w:r>
      <w:r w:rsidR="004B4514" w:rsidRPr="00AF187E">
        <w:rPr>
          <w:rFonts w:ascii="Sylfaen" w:eastAsia="Calibri" w:hAnsi="Sylfaen" w:cs="Times New Roman"/>
          <w:sz w:val="24"/>
          <w:szCs w:val="24"/>
          <w:lang w:val="ka-GE"/>
        </w:rPr>
        <w:t>ერთი</w:t>
      </w:r>
      <w:r w:rsidR="004B7D29" w:rsidRPr="00AF187E">
        <w:rPr>
          <w:rFonts w:ascii="Sylfaen" w:eastAsia="Calibri" w:hAnsi="Sylfaen" w:cs="Times New Roman"/>
          <w:sz w:val="24"/>
          <w:szCs w:val="24"/>
          <w:lang w:val="ka-GE"/>
        </w:rPr>
        <w:t xml:space="preserve"> მხრი</w:t>
      </w:r>
      <w:r w:rsidR="005A1CF2" w:rsidRPr="00AF187E">
        <w:rPr>
          <w:rFonts w:ascii="Sylfaen" w:eastAsia="Calibri" w:hAnsi="Sylfaen" w:cs="Times New Roman"/>
          <w:sz w:val="24"/>
          <w:szCs w:val="24"/>
          <w:lang w:val="ka-GE"/>
        </w:rPr>
        <w:t>ვ</w:t>
      </w:r>
      <w:r w:rsidR="006D504A" w:rsidRPr="00AF187E">
        <w:rPr>
          <w:rFonts w:ascii="Sylfaen" w:eastAsia="Calibri" w:hAnsi="Sylfaen" w:cs="Times New Roman"/>
          <w:sz w:val="24"/>
          <w:szCs w:val="24"/>
          <w:lang w:val="ka-GE"/>
        </w:rPr>
        <w:t>,</w:t>
      </w:r>
      <w:r w:rsidR="004B7D29" w:rsidRPr="00AF187E">
        <w:rPr>
          <w:rFonts w:ascii="Sylfaen" w:eastAsia="Calibri" w:hAnsi="Sylfaen" w:cs="Times New Roman"/>
          <w:sz w:val="24"/>
          <w:szCs w:val="24"/>
          <w:lang w:val="ka-GE"/>
        </w:rPr>
        <w:t xml:space="preserve"> დაირღვევა</w:t>
      </w:r>
      <w:r w:rsidR="004B4514" w:rsidRPr="00AF187E">
        <w:rPr>
          <w:rFonts w:ascii="Sylfaen" w:eastAsia="Calibri" w:hAnsi="Sylfaen" w:cs="Times New Roman"/>
          <w:sz w:val="24"/>
          <w:szCs w:val="24"/>
          <w:lang w:val="ka-GE"/>
        </w:rPr>
        <w:t xml:space="preserve"> სამართლიანი</w:t>
      </w:r>
      <w:r w:rsidR="004B7D29" w:rsidRPr="00AF187E">
        <w:rPr>
          <w:rFonts w:ascii="Sylfaen" w:eastAsia="Calibri" w:hAnsi="Sylfaen" w:cs="Times New Roman"/>
          <w:sz w:val="24"/>
          <w:szCs w:val="24"/>
          <w:lang w:val="ka-GE"/>
        </w:rPr>
        <w:t xml:space="preserve"> სასამართლო</w:t>
      </w:r>
      <w:r w:rsidR="004B4514" w:rsidRPr="00AF187E">
        <w:rPr>
          <w:rFonts w:ascii="Sylfaen" w:eastAsia="Calibri" w:hAnsi="Sylfaen" w:cs="Times New Roman"/>
          <w:sz w:val="24"/>
          <w:szCs w:val="24"/>
          <w:lang w:val="ka-GE"/>
        </w:rPr>
        <w:t xml:space="preserve"> </w:t>
      </w:r>
      <w:r w:rsidR="004B7D29" w:rsidRPr="00AF187E">
        <w:rPr>
          <w:rFonts w:ascii="Sylfaen" w:eastAsia="Calibri" w:hAnsi="Sylfaen" w:cs="Times New Roman"/>
          <w:sz w:val="24"/>
          <w:szCs w:val="24"/>
          <w:lang w:val="ka-GE"/>
        </w:rPr>
        <w:t>მოსმენის უფლება და</w:t>
      </w:r>
      <w:r w:rsidR="004B4514" w:rsidRPr="00AF187E">
        <w:rPr>
          <w:rFonts w:ascii="Sylfaen" w:eastAsia="Calibri" w:hAnsi="Sylfaen" w:cs="Times New Roman"/>
          <w:sz w:val="24"/>
          <w:szCs w:val="24"/>
          <w:lang w:val="ka-GE"/>
        </w:rPr>
        <w:t>,</w:t>
      </w:r>
      <w:r w:rsidR="004B7D29" w:rsidRPr="00AF187E">
        <w:rPr>
          <w:rFonts w:ascii="Sylfaen" w:eastAsia="Calibri" w:hAnsi="Sylfaen" w:cs="Times New Roman"/>
          <w:sz w:val="24"/>
          <w:szCs w:val="24"/>
          <w:lang w:val="ka-GE"/>
        </w:rPr>
        <w:t xml:space="preserve"> </w:t>
      </w:r>
      <w:r w:rsidR="004B4514" w:rsidRPr="00AF187E">
        <w:rPr>
          <w:rFonts w:ascii="Sylfaen" w:eastAsia="Calibri" w:hAnsi="Sylfaen" w:cs="Times New Roman"/>
          <w:sz w:val="24"/>
          <w:szCs w:val="24"/>
          <w:lang w:val="ka-GE"/>
        </w:rPr>
        <w:t>მეორე</w:t>
      </w:r>
      <w:r w:rsidR="004B7D29" w:rsidRPr="00AF187E">
        <w:rPr>
          <w:rFonts w:ascii="Sylfaen" w:eastAsia="Calibri" w:hAnsi="Sylfaen" w:cs="Times New Roman"/>
          <w:sz w:val="24"/>
          <w:szCs w:val="24"/>
          <w:lang w:val="ka-GE"/>
        </w:rPr>
        <w:t xml:space="preserve"> მხრივ</w:t>
      </w:r>
      <w:r w:rsidR="004B4514" w:rsidRPr="00AF187E">
        <w:rPr>
          <w:rFonts w:ascii="Sylfaen" w:eastAsia="Calibri" w:hAnsi="Sylfaen" w:cs="Times New Roman"/>
          <w:sz w:val="24"/>
          <w:szCs w:val="24"/>
          <w:lang w:val="ka-GE"/>
        </w:rPr>
        <w:t>,</w:t>
      </w:r>
      <w:r w:rsidR="004B7D29" w:rsidRPr="00AF187E">
        <w:rPr>
          <w:rFonts w:ascii="Sylfaen" w:eastAsia="Calibri" w:hAnsi="Sylfaen" w:cs="Times New Roman"/>
          <w:sz w:val="24"/>
          <w:szCs w:val="24"/>
          <w:lang w:val="ka-GE"/>
        </w:rPr>
        <w:t xml:space="preserve"> ადმინისტრაციული სამართალწარმოების </w:t>
      </w:r>
      <w:proofErr w:type="spellStart"/>
      <w:r w:rsidR="004B7D29" w:rsidRPr="00AF187E">
        <w:rPr>
          <w:rFonts w:ascii="Sylfaen" w:eastAsia="Calibri" w:hAnsi="Sylfaen" w:cs="Times New Roman"/>
          <w:sz w:val="24"/>
          <w:szCs w:val="24"/>
          <w:lang w:val="ka-GE"/>
        </w:rPr>
        <w:t>ინკვიზიციურობის</w:t>
      </w:r>
      <w:proofErr w:type="spellEnd"/>
      <w:r w:rsidR="004B7D29" w:rsidRPr="00AF187E">
        <w:rPr>
          <w:rFonts w:ascii="Sylfaen" w:eastAsia="Calibri" w:hAnsi="Sylfaen" w:cs="Times New Roman"/>
          <w:sz w:val="24"/>
          <w:szCs w:val="24"/>
          <w:lang w:val="ka-GE"/>
        </w:rPr>
        <w:t xml:space="preserve"> კანონისმიერი მოთხოვნა.</w:t>
      </w:r>
      <w:r w:rsidR="001F0B9A" w:rsidRPr="00AF187E">
        <w:rPr>
          <w:rFonts w:ascii="Sylfaen" w:eastAsia="Calibri" w:hAnsi="Sylfaen" w:cs="Times New Roman"/>
          <w:sz w:val="24"/>
          <w:szCs w:val="24"/>
          <w:lang w:val="ka-GE"/>
        </w:rPr>
        <w:t xml:space="preserve"> </w:t>
      </w:r>
    </w:p>
    <w:p w14:paraId="2D463BA2" w14:textId="3EE5F684" w:rsidR="001F0B9A" w:rsidRPr="00AF187E" w:rsidRDefault="001F0B9A" w:rsidP="005A1CF2">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AF187E">
        <w:rPr>
          <w:rFonts w:ascii="Sylfaen" w:eastAsia="Calibri" w:hAnsi="Sylfaen" w:cs="Times New Roman"/>
          <w:sz w:val="24"/>
          <w:szCs w:val="24"/>
          <w:lang w:val="ka-GE"/>
        </w:rPr>
        <w:lastRenderedPageBreak/>
        <w:t>ყოველივე ზემოაღნიშნული</w:t>
      </w:r>
      <w:r w:rsidR="008133E9" w:rsidRPr="00AF187E">
        <w:rPr>
          <w:rFonts w:ascii="Sylfaen" w:eastAsia="Calibri" w:hAnsi="Sylfaen" w:cs="Times New Roman"/>
          <w:sz w:val="24"/>
          <w:szCs w:val="24"/>
          <w:lang w:val="ka-GE"/>
        </w:rPr>
        <w:t>ს გათვალისწინებით,</w:t>
      </w:r>
      <w:r w:rsidRPr="00AF187E">
        <w:rPr>
          <w:rFonts w:ascii="Sylfaen" w:eastAsia="Calibri" w:hAnsi="Sylfaen" w:cs="Times New Roman"/>
          <w:sz w:val="24"/>
          <w:szCs w:val="24"/>
          <w:lang w:val="ka-GE"/>
        </w:rPr>
        <w:t xml:space="preserve"> მოსარჩელე მიიჩნევს, რომ</w:t>
      </w:r>
      <w:r w:rsidR="00DD77C0" w:rsidRPr="00AF187E">
        <w:rPr>
          <w:rFonts w:ascii="Sylfaen" w:eastAsia="Calibri" w:hAnsi="Sylfaen" w:cs="Times New Roman"/>
          <w:sz w:val="24"/>
          <w:szCs w:val="24"/>
          <w:lang w:val="ka-GE"/>
        </w:rPr>
        <w:t>,</w:t>
      </w:r>
      <w:r w:rsidRPr="00AF187E">
        <w:rPr>
          <w:rFonts w:ascii="Sylfaen" w:eastAsia="Calibri" w:hAnsi="Sylfaen" w:cs="Times New Roman"/>
          <w:sz w:val="24"/>
          <w:szCs w:val="24"/>
          <w:lang w:val="ka-GE"/>
        </w:rPr>
        <w:t xml:space="preserve"> </w:t>
      </w:r>
      <w:r w:rsidR="00DD77C0" w:rsidRPr="00AF187E">
        <w:rPr>
          <w:rFonts w:ascii="Sylfaen" w:eastAsia="Calibri" w:hAnsi="Sylfaen" w:cs="Times New Roman"/>
          <w:sz w:val="24"/>
          <w:szCs w:val="24"/>
          <w:lang w:val="ka-GE"/>
        </w:rPr>
        <w:t xml:space="preserve">ადმინისტრაციული სამართალწარმოების ფარგლებში, </w:t>
      </w:r>
      <w:r w:rsidR="0061157E" w:rsidRPr="00AF187E">
        <w:rPr>
          <w:rFonts w:ascii="Sylfaen" w:eastAsia="Calibri" w:hAnsi="Sylfaen" w:cs="Times New Roman"/>
          <w:sz w:val="24"/>
          <w:szCs w:val="24"/>
          <w:lang w:val="ka-GE"/>
        </w:rPr>
        <w:t xml:space="preserve">სხვა </w:t>
      </w:r>
      <w:r w:rsidR="00DD77C0" w:rsidRPr="00AF187E">
        <w:rPr>
          <w:rFonts w:ascii="Sylfaen" w:eastAsia="Calibri" w:hAnsi="Sylfaen" w:cs="Times New Roman"/>
          <w:sz w:val="24"/>
          <w:szCs w:val="24"/>
          <w:lang w:val="ka-GE"/>
        </w:rPr>
        <w:t xml:space="preserve">ადმინისტრაციულ/სამოქალაქო </w:t>
      </w:r>
      <w:r w:rsidR="0061157E" w:rsidRPr="00AF187E">
        <w:rPr>
          <w:rFonts w:ascii="Sylfaen" w:eastAsia="Calibri" w:hAnsi="Sylfaen" w:cs="Times New Roman"/>
          <w:sz w:val="24"/>
          <w:szCs w:val="24"/>
          <w:lang w:val="ka-GE"/>
        </w:rPr>
        <w:t xml:space="preserve">საქმეზე მიღებული </w:t>
      </w:r>
      <w:r w:rsidRPr="00AF187E">
        <w:rPr>
          <w:rFonts w:ascii="Sylfaen" w:eastAsia="Calibri" w:hAnsi="Sylfaen" w:cs="Times New Roman"/>
          <w:sz w:val="24"/>
          <w:szCs w:val="24"/>
          <w:lang w:val="ka-GE"/>
        </w:rPr>
        <w:t xml:space="preserve">სასამართლოს კანონიერ ძალაში შესული გადაწყვეტილებით დადგენილი ფაქტებისთვის </w:t>
      </w:r>
      <w:proofErr w:type="spellStart"/>
      <w:r w:rsidRPr="00AF187E">
        <w:rPr>
          <w:rFonts w:ascii="Sylfaen" w:eastAsia="Calibri" w:hAnsi="Sylfaen" w:cs="Times New Roman"/>
          <w:sz w:val="24"/>
          <w:szCs w:val="24"/>
          <w:lang w:val="ka-GE"/>
        </w:rPr>
        <w:t>პრეიუდიციული</w:t>
      </w:r>
      <w:proofErr w:type="spellEnd"/>
      <w:r w:rsidRPr="00AF187E">
        <w:rPr>
          <w:rFonts w:ascii="Sylfaen" w:eastAsia="Calibri" w:hAnsi="Sylfaen" w:cs="Times New Roman"/>
          <w:sz w:val="24"/>
          <w:szCs w:val="24"/>
          <w:lang w:val="ka-GE"/>
        </w:rPr>
        <w:t xml:space="preserve"> ძალის მინიჭება წარმოადგენს სამართლიანი სასამართლო განხილვის უფლებაში გაუმართლებელ ჩარევას</w:t>
      </w:r>
      <w:r w:rsidR="00DD77C0" w:rsidRPr="00AF187E">
        <w:rPr>
          <w:rFonts w:ascii="Sylfaen" w:eastAsia="Calibri" w:hAnsi="Sylfaen" w:cs="Times New Roman"/>
          <w:sz w:val="24"/>
          <w:szCs w:val="24"/>
          <w:lang w:val="ka-GE"/>
        </w:rPr>
        <w:t xml:space="preserve"> და ეწინააღმდეგება საქართველოს კონსტიტუციის 31-ე მუხლის პირველ პუნქტს. </w:t>
      </w:r>
    </w:p>
    <w:p w14:paraId="51336FD1" w14:textId="65448339" w:rsidR="00C7677E" w:rsidRPr="00AF187E" w:rsidRDefault="00113DB4"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AF187E">
        <w:rPr>
          <w:rFonts w:ascii="Sylfaen" w:eastAsia="Calibri" w:hAnsi="Sylfaen" w:cs="Times New Roman"/>
          <w:sz w:val="24"/>
          <w:szCs w:val="24"/>
          <w:lang w:val="ka-GE"/>
        </w:rPr>
        <w:t>№1671 კონსტიტუციური სარჩელის ფარგლებში</w:t>
      </w:r>
      <w:r w:rsidR="00E742CC" w:rsidRPr="00AF187E">
        <w:rPr>
          <w:rFonts w:ascii="Sylfaen" w:eastAsia="Calibri" w:hAnsi="Sylfaen" w:cs="Times New Roman"/>
          <w:sz w:val="24"/>
          <w:szCs w:val="24"/>
          <w:lang w:val="ka-GE"/>
        </w:rPr>
        <w:t>,</w:t>
      </w:r>
      <w:r w:rsidR="007743F1" w:rsidRPr="00AF187E">
        <w:rPr>
          <w:rFonts w:ascii="Sylfaen" w:eastAsia="Calibri" w:hAnsi="Sylfaen" w:cs="Times New Roman"/>
          <w:sz w:val="24"/>
          <w:szCs w:val="24"/>
          <w:lang w:val="ka-GE"/>
        </w:rPr>
        <w:t xml:space="preserve"> მოსარჩელის მიერ</w:t>
      </w:r>
      <w:r w:rsidR="00E742CC" w:rsidRPr="00AF187E">
        <w:rPr>
          <w:rFonts w:ascii="Sylfaen" w:eastAsia="Calibri" w:hAnsi="Sylfaen" w:cs="Times New Roman"/>
          <w:sz w:val="24"/>
          <w:szCs w:val="24"/>
          <w:lang w:val="ka-GE"/>
        </w:rPr>
        <w:t xml:space="preserve"> განცა</w:t>
      </w:r>
      <w:r w:rsidR="007743F1" w:rsidRPr="00AF187E">
        <w:rPr>
          <w:rFonts w:ascii="Sylfaen" w:eastAsia="Calibri" w:hAnsi="Sylfaen" w:cs="Times New Roman"/>
          <w:sz w:val="24"/>
          <w:szCs w:val="24"/>
          <w:lang w:val="ka-GE"/>
        </w:rPr>
        <w:t>ლკევებულ სამართლებრივ პრობლემად არის მიჩნეული „</w:t>
      </w:r>
      <w:r w:rsidRPr="00AF187E">
        <w:rPr>
          <w:rFonts w:ascii="Sylfaen" w:eastAsia="Calibri" w:hAnsi="Sylfaen" w:cs="Times New Roman"/>
          <w:sz w:val="24"/>
          <w:szCs w:val="24"/>
          <w:lang w:val="ka-GE"/>
        </w:rPr>
        <w:t>ადვოკატთა დისციპლინური პასუხისმგებლობისა და დისციპლინური წარმოების შესახებ</w:t>
      </w:r>
      <w:r w:rsidR="00C7677E" w:rsidRPr="00AF187E">
        <w:rPr>
          <w:rFonts w:ascii="Sylfaen" w:eastAsia="Calibri" w:hAnsi="Sylfaen" w:cs="Times New Roman"/>
          <w:sz w:val="24"/>
          <w:szCs w:val="24"/>
          <w:lang w:val="ka-GE"/>
        </w:rPr>
        <w:t>“ საქართველოს ადვოკატთა ასოციაციის საერთო კრებაზე</w:t>
      </w:r>
      <w:r w:rsidR="004D61CD" w:rsidRPr="00AF187E">
        <w:rPr>
          <w:rFonts w:ascii="Sylfaen" w:eastAsia="Calibri" w:hAnsi="Sylfaen" w:cs="Times New Roman"/>
          <w:sz w:val="24"/>
          <w:szCs w:val="24"/>
          <w:lang w:val="ka-GE"/>
        </w:rPr>
        <w:t xml:space="preserve"> </w:t>
      </w:r>
      <w:r w:rsidR="00C7677E" w:rsidRPr="00AF187E">
        <w:rPr>
          <w:rFonts w:ascii="Sylfaen" w:eastAsia="Calibri" w:hAnsi="Sylfaen" w:cs="Times New Roman"/>
          <w:sz w:val="24"/>
          <w:szCs w:val="24"/>
          <w:lang w:val="ka-GE"/>
        </w:rPr>
        <w:t xml:space="preserve">2010 წლის 11 დეკემბერს დამტკიცებული </w:t>
      </w:r>
      <w:r w:rsidRPr="00AF187E">
        <w:rPr>
          <w:rFonts w:ascii="Sylfaen" w:eastAsia="Calibri" w:hAnsi="Sylfaen" w:cs="Times New Roman"/>
          <w:sz w:val="24"/>
          <w:szCs w:val="24"/>
          <w:lang w:val="ka-GE"/>
        </w:rPr>
        <w:t xml:space="preserve">დებულების მე-40 მუხლის პირველი პუნქტი, </w:t>
      </w:r>
      <w:r w:rsidR="00C7677E" w:rsidRPr="00AF187E">
        <w:rPr>
          <w:rFonts w:ascii="Sylfaen" w:eastAsia="Calibri" w:hAnsi="Sylfaen" w:cs="Times New Roman"/>
          <w:sz w:val="24"/>
          <w:szCs w:val="24"/>
          <w:lang w:val="ka-GE"/>
        </w:rPr>
        <w:t xml:space="preserve">რომელიც </w:t>
      </w:r>
      <w:r w:rsidR="00DE592C" w:rsidRPr="00AF187E">
        <w:rPr>
          <w:rFonts w:ascii="Sylfaen" w:eastAsia="Calibri" w:hAnsi="Sylfaen" w:cs="Times New Roman"/>
          <w:sz w:val="24"/>
          <w:szCs w:val="24"/>
          <w:lang w:val="ka-GE"/>
        </w:rPr>
        <w:t>გამორიცხავს საქართველოს ადვოკატთა ასოციაციის ეთიკის კომისიის საპროცესო კოლეგიის გადაწყვეტილებების გასაჩივრების შესაძლებლობას.</w:t>
      </w:r>
      <w:r w:rsidR="004D61CD" w:rsidRPr="00AF187E">
        <w:rPr>
          <w:rFonts w:ascii="Sylfaen" w:eastAsia="Calibri" w:hAnsi="Sylfaen" w:cs="Times New Roman"/>
          <w:sz w:val="24"/>
          <w:szCs w:val="24"/>
          <w:lang w:val="ka-GE"/>
        </w:rPr>
        <w:t xml:space="preserve"> </w:t>
      </w:r>
    </w:p>
    <w:p w14:paraId="726EAE76" w14:textId="341CBBF5" w:rsidR="00730D1C" w:rsidRPr="00AF187E" w:rsidRDefault="00113DB4"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AF187E">
        <w:rPr>
          <w:rFonts w:ascii="Sylfaen" w:eastAsia="Calibri" w:hAnsi="Sylfaen" w:cs="Times New Roman"/>
          <w:sz w:val="24"/>
          <w:szCs w:val="24"/>
          <w:lang w:val="ka-GE"/>
        </w:rPr>
        <w:t>კონსტიტუციური სარჩელის</w:t>
      </w:r>
      <w:r w:rsidR="004815C6" w:rsidRPr="00AF187E">
        <w:rPr>
          <w:rFonts w:ascii="Sylfaen" w:eastAsia="Calibri" w:hAnsi="Sylfaen" w:cs="Times New Roman"/>
          <w:sz w:val="24"/>
          <w:szCs w:val="24"/>
          <w:lang w:val="ka-GE"/>
        </w:rPr>
        <w:t xml:space="preserve"> ავტორი მიუთითებს, რომ კანონმდებელმა საქართველოს ადვოკატთა ასოციაციის საერთო კრებას გადასცა მხოლოდ „ადვოკატთა დისციპლინური პასუხისმგებლობისა და დისციპლინური წარმოების შესახებ“ დებულების დამტკიცების </w:t>
      </w:r>
      <w:r w:rsidR="00F3284E" w:rsidRPr="00AF187E">
        <w:rPr>
          <w:rFonts w:ascii="Sylfaen" w:eastAsia="Calibri" w:hAnsi="Sylfaen" w:cs="Times New Roman"/>
          <w:sz w:val="24"/>
          <w:szCs w:val="24"/>
          <w:lang w:val="ka-GE"/>
        </w:rPr>
        <w:t>და</w:t>
      </w:r>
      <w:r w:rsidR="004815C6" w:rsidRPr="00AF187E">
        <w:rPr>
          <w:rFonts w:ascii="Sylfaen" w:eastAsia="Calibri" w:hAnsi="Sylfaen" w:cs="Times New Roman"/>
          <w:sz w:val="24"/>
          <w:szCs w:val="24"/>
          <w:lang w:val="ka-GE"/>
        </w:rPr>
        <w:t xml:space="preserve"> </w:t>
      </w:r>
      <w:r w:rsidR="00140646" w:rsidRPr="00AF187E">
        <w:rPr>
          <w:rFonts w:ascii="Sylfaen" w:eastAsia="Calibri" w:hAnsi="Sylfaen" w:cs="Times New Roman"/>
          <w:sz w:val="24"/>
          <w:szCs w:val="24"/>
          <w:lang w:val="ka-GE"/>
        </w:rPr>
        <w:t>არა საპროცესო კოლეგიის გადაწყვეტილებების გასაჩივრების წესის ან/და გასაჩივრების უფლების შეზღუდვის უფლებამოსილება. მოსარჩელის განმარტებით,</w:t>
      </w:r>
      <w:r w:rsidR="005D0AA9" w:rsidRPr="00AF187E">
        <w:rPr>
          <w:rFonts w:ascii="Sylfaen" w:eastAsia="Calibri" w:hAnsi="Sylfaen" w:cs="Times New Roman"/>
          <w:sz w:val="24"/>
          <w:szCs w:val="24"/>
          <w:lang w:val="ka-GE"/>
        </w:rPr>
        <w:t xml:space="preserve"> </w:t>
      </w:r>
      <w:r w:rsidR="004815C6" w:rsidRPr="00AF187E">
        <w:rPr>
          <w:rFonts w:ascii="Sylfaen" w:eastAsia="Calibri" w:hAnsi="Sylfaen" w:cs="Times New Roman"/>
          <w:sz w:val="24"/>
          <w:szCs w:val="24"/>
          <w:lang w:val="ka-GE"/>
        </w:rPr>
        <w:t>„ნორმატიული აქტების შესახებ“ საქართველოს ორგანული კანონის მე-8 მუხლის „</w:t>
      </w:r>
      <w:r w:rsidR="00346A7F" w:rsidRPr="00AF187E">
        <w:rPr>
          <w:rFonts w:ascii="Sylfaen" w:eastAsia="Calibri" w:hAnsi="Sylfaen" w:cs="Times New Roman"/>
          <w:sz w:val="24"/>
          <w:szCs w:val="24"/>
          <w:lang w:val="ka-GE"/>
        </w:rPr>
        <w:t>ბ</w:t>
      </w:r>
      <w:r w:rsidR="004815C6" w:rsidRPr="00AF187E">
        <w:rPr>
          <w:rFonts w:ascii="Sylfaen" w:eastAsia="Calibri" w:hAnsi="Sylfaen" w:cs="Times New Roman"/>
          <w:sz w:val="24"/>
          <w:szCs w:val="24"/>
          <w:lang w:val="ka-GE"/>
        </w:rPr>
        <w:t>“ ქვეპუნქტ</w:t>
      </w:r>
      <w:r w:rsidR="005D0AA9" w:rsidRPr="00AF187E">
        <w:rPr>
          <w:rFonts w:ascii="Sylfaen" w:eastAsia="Calibri" w:hAnsi="Sylfaen" w:cs="Times New Roman"/>
          <w:sz w:val="24"/>
          <w:szCs w:val="24"/>
          <w:lang w:val="ka-GE"/>
        </w:rPr>
        <w:t xml:space="preserve">ით </w:t>
      </w:r>
      <w:r w:rsidR="004815C6" w:rsidRPr="00AF187E">
        <w:rPr>
          <w:rFonts w:ascii="Sylfaen" w:eastAsia="Calibri" w:hAnsi="Sylfaen" w:cs="Times New Roman"/>
          <w:sz w:val="24"/>
          <w:szCs w:val="24"/>
          <w:lang w:val="ka-GE"/>
        </w:rPr>
        <w:t>დადგენილია</w:t>
      </w:r>
      <w:r w:rsidR="00FA2A4D" w:rsidRPr="00AF187E">
        <w:rPr>
          <w:rFonts w:ascii="Sylfaen" w:eastAsia="Calibri" w:hAnsi="Sylfaen" w:cs="Times New Roman"/>
          <w:sz w:val="24"/>
          <w:szCs w:val="24"/>
        </w:rPr>
        <w:t xml:space="preserve">, </w:t>
      </w:r>
      <w:r w:rsidR="00FA2A4D" w:rsidRPr="00AF187E">
        <w:rPr>
          <w:rFonts w:ascii="Sylfaen" w:eastAsia="Calibri" w:hAnsi="Sylfaen" w:cs="Times New Roman"/>
          <w:sz w:val="24"/>
          <w:szCs w:val="24"/>
          <w:lang w:val="ka-GE"/>
        </w:rPr>
        <w:t>რომ</w:t>
      </w:r>
      <w:r w:rsidR="004815C6" w:rsidRPr="00AF187E">
        <w:rPr>
          <w:rFonts w:ascii="Sylfaen" w:eastAsia="Calibri" w:hAnsi="Sylfaen" w:cs="Times New Roman"/>
          <w:sz w:val="24"/>
          <w:szCs w:val="24"/>
          <w:lang w:val="ka-GE"/>
        </w:rPr>
        <w:t xml:space="preserve"> ძირითად უფლებათა და თავისუფლებათა განხორციელებისა და დაცვის პირობებისა და </w:t>
      </w:r>
      <w:r w:rsidR="00FA2A4D" w:rsidRPr="00AF187E">
        <w:rPr>
          <w:rFonts w:ascii="Sylfaen" w:eastAsia="Calibri" w:hAnsi="Sylfaen" w:cs="Times New Roman"/>
          <w:sz w:val="24"/>
          <w:szCs w:val="24"/>
          <w:lang w:val="ka-GE"/>
        </w:rPr>
        <w:t>წესი</w:t>
      </w:r>
      <w:r w:rsidR="007E2325" w:rsidRPr="00AF187E">
        <w:rPr>
          <w:rFonts w:ascii="Sylfaen" w:eastAsia="Calibri" w:hAnsi="Sylfaen" w:cs="Times New Roman"/>
          <w:sz w:val="24"/>
          <w:szCs w:val="24"/>
          <w:lang w:val="ka-GE"/>
        </w:rPr>
        <w:t>ს</w:t>
      </w:r>
      <w:r w:rsidR="00FA2A4D" w:rsidRPr="00AF187E">
        <w:rPr>
          <w:rFonts w:ascii="Sylfaen" w:eastAsia="Calibri" w:hAnsi="Sylfaen" w:cs="Times New Roman"/>
          <w:sz w:val="24"/>
          <w:szCs w:val="24"/>
          <w:lang w:val="ka-GE"/>
        </w:rPr>
        <w:t xml:space="preserve"> განსაზღვრა</w:t>
      </w:r>
      <w:r w:rsidR="004815C6" w:rsidRPr="00AF187E">
        <w:rPr>
          <w:rFonts w:ascii="Sylfaen" w:eastAsia="Calibri" w:hAnsi="Sylfaen" w:cs="Times New Roman"/>
          <w:sz w:val="24"/>
          <w:szCs w:val="24"/>
          <w:lang w:val="ka-GE"/>
        </w:rPr>
        <w:t xml:space="preserve"> მხოლოდ საქართველოს საკანონმდებლო აქტით </w:t>
      </w:r>
      <w:r w:rsidR="00FA2A4D" w:rsidRPr="00AF187E">
        <w:rPr>
          <w:rFonts w:ascii="Sylfaen" w:eastAsia="Calibri" w:hAnsi="Sylfaen" w:cs="Times New Roman"/>
          <w:sz w:val="24"/>
          <w:szCs w:val="24"/>
          <w:lang w:val="ka-GE"/>
        </w:rPr>
        <w:t>არის შესაძლებელი.</w:t>
      </w:r>
      <w:r w:rsidR="004815C6" w:rsidRPr="00AF187E">
        <w:rPr>
          <w:rFonts w:ascii="Sylfaen" w:eastAsia="Calibri" w:hAnsi="Sylfaen" w:cs="Times New Roman"/>
          <w:sz w:val="24"/>
          <w:szCs w:val="24"/>
          <w:lang w:val="ka-GE"/>
        </w:rPr>
        <w:t xml:space="preserve"> </w:t>
      </w:r>
      <w:r w:rsidR="0095795C" w:rsidRPr="00AF187E">
        <w:rPr>
          <w:rFonts w:ascii="Sylfaen" w:eastAsia="Calibri" w:hAnsi="Sylfaen" w:cs="Times New Roman"/>
          <w:sz w:val="24"/>
          <w:szCs w:val="24"/>
          <w:lang w:val="ka-GE"/>
        </w:rPr>
        <w:t>შესაბამისად,</w:t>
      </w:r>
      <w:r w:rsidR="00C02809" w:rsidRPr="00AF187E">
        <w:rPr>
          <w:rFonts w:ascii="Sylfaen" w:eastAsia="Calibri" w:hAnsi="Sylfaen" w:cs="Times New Roman"/>
          <w:sz w:val="24"/>
          <w:szCs w:val="24"/>
          <w:lang w:val="ka-GE"/>
        </w:rPr>
        <w:t xml:space="preserve"> იმ პირობებში, როდესაც </w:t>
      </w:r>
      <w:r w:rsidR="004815C6" w:rsidRPr="00AF187E">
        <w:rPr>
          <w:rFonts w:ascii="Sylfaen" w:eastAsia="Calibri" w:hAnsi="Sylfaen" w:cs="Times New Roman"/>
          <w:sz w:val="24"/>
          <w:szCs w:val="24"/>
          <w:lang w:val="ka-GE"/>
        </w:rPr>
        <w:t xml:space="preserve">გასაჩივრებული დებულება არ წარმოადგენს საკანონმდებლო აქტს, </w:t>
      </w:r>
      <w:r w:rsidR="0095795C" w:rsidRPr="00AF187E">
        <w:rPr>
          <w:rFonts w:ascii="Sylfaen" w:eastAsia="Calibri" w:hAnsi="Sylfaen" w:cs="Times New Roman"/>
          <w:sz w:val="24"/>
          <w:szCs w:val="24"/>
          <w:lang w:val="ka-GE"/>
        </w:rPr>
        <w:t>სადავო ნორმის საფუძველზე</w:t>
      </w:r>
      <w:r w:rsidR="00222BD8" w:rsidRPr="00AF187E">
        <w:rPr>
          <w:rFonts w:ascii="Sylfaen" w:eastAsia="Calibri" w:hAnsi="Sylfaen" w:cs="Times New Roman"/>
          <w:sz w:val="24"/>
          <w:szCs w:val="24"/>
          <w:lang w:val="ka-GE"/>
        </w:rPr>
        <w:t>, დაუშვებელია,</w:t>
      </w:r>
      <w:r w:rsidR="0095795C" w:rsidRPr="00AF187E">
        <w:rPr>
          <w:rFonts w:ascii="Sylfaen" w:eastAsia="Calibri" w:hAnsi="Sylfaen" w:cs="Times New Roman"/>
          <w:sz w:val="24"/>
          <w:szCs w:val="24"/>
          <w:lang w:val="ka-GE"/>
        </w:rPr>
        <w:t xml:space="preserve"> </w:t>
      </w:r>
      <w:r w:rsidR="004815C6" w:rsidRPr="00AF187E">
        <w:rPr>
          <w:rFonts w:ascii="Sylfaen" w:eastAsia="Calibri" w:hAnsi="Sylfaen" w:cs="Times New Roman"/>
          <w:sz w:val="24"/>
          <w:szCs w:val="24"/>
          <w:lang w:val="ka-GE"/>
        </w:rPr>
        <w:t>მასზე იერარქიულად მაღლა მდგომი საკანონმდებლო ნორმების საწინააღმდეგოდ</w:t>
      </w:r>
      <w:r w:rsidR="00222BD8" w:rsidRPr="00AF187E">
        <w:rPr>
          <w:rFonts w:ascii="Sylfaen" w:eastAsia="Calibri" w:hAnsi="Sylfaen" w:cs="Times New Roman"/>
          <w:sz w:val="24"/>
          <w:szCs w:val="24"/>
          <w:lang w:val="ka-GE"/>
        </w:rPr>
        <w:t>,</w:t>
      </w:r>
      <w:r w:rsidR="004815C6" w:rsidRPr="00AF187E">
        <w:rPr>
          <w:rFonts w:ascii="Sylfaen" w:eastAsia="Calibri" w:hAnsi="Sylfaen" w:cs="Times New Roman"/>
          <w:sz w:val="24"/>
          <w:szCs w:val="24"/>
          <w:lang w:val="ka-GE"/>
        </w:rPr>
        <w:t xml:space="preserve"> </w:t>
      </w:r>
      <w:r w:rsidR="00222BD8" w:rsidRPr="00AF187E">
        <w:rPr>
          <w:rFonts w:ascii="Sylfaen" w:eastAsia="Calibri" w:hAnsi="Sylfaen" w:cs="Times New Roman"/>
          <w:sz w:val="24"/>
          <w:szCs w:val="24"/>
          <w:lang w:val="ka-GE"/>
        </w:rPr>
        <w:t>სასამართლოსადმი</w:t>
      </w:r>
      <w:r w:rsidR="004815C6" w:rsidRPr="00AF187E">
        <w:rPr>
          <w:rFonts w:ascii="Sylfaen" w:eastAsia="Calibri" w:hAnsi="Sylfaen" w:cs="Times New Roman"/>
          <w:sz w:val="24"/>
          <w:szCs w:val="24"/>
          <w:lang w:val="ka-GE"/>
        </w:rPr>
        <w:t xml:space="preserve"> მიმართვის </w:t>
      </w:r>
      <w:r w:rsidR="00222BD8" w:rsidRPr="00AF187E">
        <w:rPr>
          <w:rFonts w:ascii="Sylfaen" w:eastAsia="Calibri" w:hAnsi="Sylfaen" w:cs="Times New Roman"/>
          <w:sz w:val="24"/>
          <w:szCs w:val="24"/>
          <w:lang w:val="ka-GE"/>
        </w:rPr>
        <w:t xml:space="preserve">უფლების </w:t>
      </w:r>
      <w:r w:rsidR="004815C6" w:rsidRPr="00AF187E">
        <w:rPr>
          <w:rFonts w:ascii="Sylfaen" w:eastAsia="Calibri" w:hAnsi="Sylfaen" w:cs="Times New Roman"/>
          <w:sz w:val="24"/>
          <w:szCs w:val="24"/>
          <w:lang w:val="ka-GE"/>
        </w:rPr>
        <w:t>შეზღუდვ</w:t>
      </w:r>
      <w:r w:rsidR="0095795C" w:rsidRPr="00AF187E">
        <w:rPr>
          <w:rFonts w:ascii="Sylfaen" w:eastAsia="Calibri" w:hAnsi="Sylfaen" w:cs="Times New Roman"/>
          <w:sz w:val="24"/>
          <w:szCs w:val="24"/>
          <w:lang w:val="ka-GE"/>
        </w:rPr>
        <w:t>ი</w:t>
      </w:r>
      <w:r w:rsidR="004815C6" w:rsidRPr="00AF187E">
        <w:rPr>
          <w:rFonts w:ascii="Sylfaen" w:eastAsia="Calibri" w:hAnsi="Sylfaen" w:cs="Times New Roman"/>
          <w:sz w:val="24"/>
          <w:szCs w:val="24"/>
          <w:lang w:val="ka-GE"/>
        </w:rPr>
        <w:t>ს</w:t>
      </w:r>
      <w:r w:rsidR="0095795C" w:rsidRPr="00AF187E">
        <w:rPr>
          <w:rFonts w:ascii="Sylfaen" w:eastAsia="Calibri" w:hAnsi="Sylfaen" w:cs="Times New Roman"/>
          <w:sz w:val="24"/>
          <w:szCs w:val="24"/>
          <w:lang w:val="ka-GE"/>
        </w:rPr>
        <w:t xml:space="preserve"> დაწესება</w:t>
      </w:r>
      <w:r w:rsidR="004815C6" w:rsidRPr="00AF187E">
        <w:rPr>
          <w:rFonts w:ascii="Sylfaen" w:eastAsia="Calibri" w:hAnsi="Sylfaen" w:cs="Times New Roman"/>
          <w:sz w:val="24"/>
          <w:szCs w:val="24"/>
          <w:lang w:val="ka-GE"/>
        </w:rPr>
        <w:t>. მოსარჩელე</w:t>
      </w:r>
      <w:r w:rsidR="00222BD8" w:rsidRPr="00AF187E">
        <w:rPr>
          <w:rFonts w:ascii="Sylfaen" w:eastAsia="Calibri" w:hAnsi="Sylfaen" w:cs="Times New Roman"/>
          <w:sz w:val="24"/>
          <w:szCs w:val="24"/>
          <w:lang w:val="ka-GE"/>
        </w:rPr>
        <w:t xml:space="preserve"> მხარე,</w:t>
      </w:r>
      <w:r w:rsidR="004815C6" w:rsidRPr="00AF187E">
        <w:rPr>
          <w:rFonts w:ascii="Sylfaen" w:eastAsia="Calibri" w:hAnsi="Sylfaen" w:cs="Times New Roman"/>
          <w:sz w:val="24"/>
          <w:szCs w:val="24"/>
          <w:lang w:val="ka-GE"/>
        </w:rPr>
        <w:t xml:space="preserve"> ასევე მიუთითებს „ადვოკატთა შესახებ“ საქართველოს კანონზე, რომელიც არ შეიცავს ეთიკის კომისიის, მათ შორის</w:t>
      </w:r>
      <w:r w:rsidR="00222BD8" w:rsidRPr="00AF187E">
        <w:rPr>
          <w:rFonts w:ascii="Sylfaen" w:eastAsia="Calibri" w:hAnsi="Sylfaen" w:cs="Times New Roman"/>
          <w:sz w:val="24"/>
          <w:szCs w:val="24"/>
          <w:lang w:val="ka-GE"/>
        </w:rPr>
        <w:t>,</w:t>
      </w:r>
      <w:r w:rsidR="004815C6" w:rsidRPr="00AF187E">
        <w:rPr>
          <w:rFonts w:ascii="Sylfaen" w:eastAsia="Calibri" w:hAnsi="Sylfaen" w:cs="Times New Roman"/>
          <w:sz w:val="24"/>
          <w:szCs w:val="24"/>
          <w:lang w:val="ka-GE"/>
        </w:rPr>
        <w:t xml:space="preserve"> საპროცესო კოლეგიის გადაწყვეტილების გასაჩივრების აკრძალვის წესს. </w:t>
      </w:r>
      <w:r w:rsidR="00730D1C" w:rsidRPr="00AF187E">
        <w:rPr>
          <w:rFonts w:ascii="Sylfaen" w:eastAsia="Calibri" w:hAnsi="Sylfaen" w:cs="Times New Roman"/>
          <w:sz w:val="24"/>
          <w:szCs w:val="24"/>
          <w:lang w:val="ka-GE"/>
        </w:rPr>
        <w:t>მოსარჩელე მიიჩნე</w:t>
      </w:r>
      <w:r w:rsidR="00CA508F" w:rsidRPr="00AF187E">
        <w:rPr>
          <w:rFonts w:ascii="Sylfaen" w:eastAsia="Calibri" w:hAnsi="Sylfaen" w:cs="Times New Roman"/>
          <w:sz w:val="24"/>
          <w:szCs w:val="24"/>
          <w:lang w:val="ka-GE"/>
        </w:rPr>
        <w:t>ვ</w:t>
      </w:r>
      <w:r w:rsidR="00730D1C" w:rsidRPr="00AF187E">
        <w:rPr>
          <w:rFonts w:ascii="Sylfaen" w:eastAsia="Calibri" w:hAnsi="Sylfaen" w:cs="Times New Roman"/>
          <w:sz w:val="24"/>
          <w:szCs w:val="24"/>
          <w:lang w:val="ka-GE"/>
        </w:rPr>
        <w:t xml:space="preserve">ს, რომ სასამართლოსათვის მიმართვის </w:t>
      </w:r>
      <w:r w:rsidR="00CA508F" w:rsidRPr="00AF187E">
        <w:rPr>
          <w:rFonts w:ascii="Sylfaen" w:eastAsia="Calibri" w:hAnsi="Sylfaen" w:cs="Times New Roman"/>
          <w:sz w:val="24"/>
          <w:szCs w:val="24"/>
          <w:lang w:val="ka-GE"/>
        </w:rPr>
        <w:t xml:space="preserve">უფლების შეზღუდვა </w:t>
      </w:r>
      <w:r w:rsidR="00FA2A4D" w:rsidRPr="00AF187E">
        <w:rPr>
          <w:rFonts w:ascii="Sylfaen" w:eastAsia="Calibri" w:hAnsi="Sylfaen" w:cs="Times New Roman"/>
          <w:sz w:val="24"/>
          <w:szCs w:val="24"/>
          <w:lang w:val="ka-GE"/>
        </w:rPr>
        <w:t>დასაშვებია</w:t>
      </w:r>
      <w:r w:rsidR="00730D1C" w:rsidRPr="00AF187E">
        <w:rPr>
          <w:rFonts w:ascii="Sylfaen" w:eastAsia="Calibri" w:hAnsi="Sylfaen" w:cs="Times New Roman"/>
          <w:sz w:val="24"/>
          <w:szCs w:val="24"/>
          <w:lang w:val="ka-GE"/>
        </w:rPr>
        <w:t xml:space="preserve"> მხოლოდ საკანონმდებლო აქტით ან ასეთი აქტით უფლებამოსილების პირდაპირ და ცალსახა დელეგირების შემთხვევაში.</w:t>
      </w:r>
    </w:p>
    <w:p w14:paraId="2C11F1BD" w14:textId="205FDC76" w:rsidR="00B217FF" w:rsidRPr="00AF187E" w:rsidRDefault="004D61CD" w:rsidP="00E87454">
      <w:pPr>
        <w:numPr>
          <w:ilvl w:val="0"/>
          <w:numId w:val="1"/>
        </w:numPr>
        <w:spacing w:after="0" w:line="276" w:lineRule="auto"/>
        <w:ind w:left="0" w:firstLine="284"/>
        <w:contextualSpacing/>
        <w:jc w:val="both"/>
        <w:rPr>
          <w:rFonts w:ascii="Sylfaen" w:eastAsia="Calibri" w:hAnsi="Sylfaen" w:cs="Times New Roman"/>
          <w:sz w:val="24"/>
          <w:szCs w:val="24"/>
          <w:lang w:val="ka-GE"/>
        </w:rPr>
      </w:pPr>
      <w:r w:rsidRPr="00AF187E">
        <w:rPr>
          <w:rFonts w:ascii="Sylfaen" w:eastAsia="Calibri" w:hAnsi="Sylfaen" w:cs="Times New Roman"/>
          <w:sz w:val="24"/>
          <w:szCs w:val="24"/>
          <w:lang w:val="ka-GE"/>
        </w:rPr>
        <w:t xml:space="preserve"> </w:t>
      </w:r>
      <w:r w:rsidR="00EF3938" w:rsidRPr="00AF187E">
        <w:rPr>
          <w:rFonts w:ascii="Sylfaen" w:eastAsia="Calibri" w:hAnsi="Sylfaen" w:cs="Times New Roman"/>
          <w:sz w:val="24"/>
          <w:szCs w:val="24"/>
          <w:lang w:val="ka-GE"/>
        </w:rPr>
        <w:t>მოსარჩელე მხარ</w:t>
      </w:r>
      <w:r w:rsidR="008361A0" w:rsidRPr="00AF187E">
        <w:rPr>
          <w:rFonts w:ascii="Sylfaen" w:eastAsia="Calibri" w:hAnsi="Sylfaen" w:cs="Times New Roman"/>
          <w:sz w:val="24"/>
          <w:szCs w:val="24"/>
          <w:lang w:val="ka-GE"/>
        </w:rPr>
        <w:t>ის განმარტებით,</w:t>
      </w:r>
      <w:r w:rsidR="00EF3938" w:rsidRPr="00AF187E">
        <w:rPr>
          <w:rFonts w:ascii="Sylfaen" w:eastAsia="Calibri" w:hAnsi="Sylfaen" w:cs="Times New Roman"/>
          <w:sz w:val="24"/>
          <w:szCs w:val="24"/>
          <w:lang w:val="ka-GE"/>
        </w:rPr>
        <w:t xml:space="preserve"> სადავო </w:t>
      </w:r>
      <w:r w:rsidR="009720C2" w:rsidRPr="00AF187E">
        <w:rPr>
          <w:rFonts w:ascii="Sylfaen" w:eastAsia="Calibri" w:hAnsi="Sylfaen" w:cs="Times New Roman"/>
          <w:sz w:val="24"/>
          <w:szCs w:val="24"/>
          <w:lang w:val="ka-GE"/>
        </w:rPr>
        <w:t xml:space="preserve">ნორმა </w:t>
      </w:r>
      <w:r w:rsidR="008361A0" w:rsidRPr="00AF187E">
        <w:rPr>
          <w:rFonts w:ascii="Sylfaen" w:eastAsia="Calibri" w:hAnsi="Sylfaen" w:cs="Times New Roman"/>
          <w:sz w:val="24"/>
          <w:szCs w:val="24"/>
          <w:lang w:val="ka-GE"/>
        </w:rPr>
        <w:t xml:space="preserve">შესაძლოა, </w:t>
      </w:r>
      <w:r w:rsidR="00EF3938" w:rsidRPr="00AF187E">
        <w:rPr>
          <w:rFonts w:ascii="Sylfaen" w:eastAsia="Calibri" w:hAnsi="Sylfaen" w:cs="Times New Roman"/>
          <w:sz w:val="24"/>
          <w:szCs w:val="24"/>
          <w:lang w:val="ka-GE"/>
        </w:rPr>
        <w:t>სასამართლო</w:t>
      </w:r>
      <w:r w:rsidR="008361A0" w:rsidRPr="00AF187E">
        <w:rPr>
          <w:rFonts w:ascii="Sylfaen" w:eastAsia="Calibri" w:hAnsi="Sylfaen" w:cs="Times New Roman"/>
          <w:sz w:val="24"/>
          <w:szCs w:val="24"/>
          <w:lang w:val="ka-GE"/>
        </w:rPr>
        <w:t>ს</w:t>
      </w:r>
      <w:r w:rsidR="00EF3938" w:rsidRPr="00AF187E">
        <w:rPr>
          <w:rFonts w:ascii="Sylfaen" w:eastAsia="Calibri" w:hAnsi="Sylfaen" w:cs="Times New Roman"/>
          <w:sz w:val="24"/>
          <w:szCs w:val="24"/>
          <w:lang w:val="ka-GE"/>
        </w:rPr>
        <w:t xml:space="preserve"> </w:t>
      </w:r>
      <w:proofErr w:type="spellStart"/>
      <w:r w:rsidR="00EF3938" w:rsidRPr="00AF187E">
        <w:rPr>
          <w:rFonts w:ascii="Sylfaen" w:eastAsia="Calibri" w:hAnsi="Sylfaen" w:cs="Times New Roman"/>
          <w:sz w:val="24"/>
          <w:szCs w:val="24"/>
          <w:lang w:val="ka-GE"/>
        </w:rPr>
        <w:t>გადატვირთულობის</w:t>
      </w:r>
      <w:r w:rsidR="008361A0" w:rsidRPr="00AF187E">
        <w:rPr>
          <w:rFonts w:ascii="Sylfaen" w:eastAsia="Calibri" w:hAnsi="Sylfaen" w:cs="Times New Roman"/>
          <w:sz w:val="24"/>
          <w:szCs w:val="24"/>
          <w:lang w:val="ka-GE"/>
        </w:rPr>
        <w:t>გან</w:t>
      </w:r>
      <w:proofErr w:type="spellEnd"/>
      <w:r w:rsidR="008361A0" w:rsidRPr="00AF187E">
        <w:rPr>
          <w:rFonts w:ascii="Sylfaen" w:eastAsia="Calibri" w:hAnsi="Sylfaen" w:cs="Times New Roman"/>
          <w:sz w:val="24"/>
          <w:szCs w:val="24"/>
          <w:lang w:val="ka-GE"/>
        </w:rPr>
        <w:t xml:space="preserve"> დაცვა</w:t>
      </w:r>
      <w:r w:rsidR="009720C2" w:rsidRPr="00AF187E">
        <w:rPr>
          <w:rFonts w:ascii="Sylfaen" w:eastAsia="Calibri" w:hAnsi="Sylfaen" w:cs="Times New Roman"/>
          <w:sz w:val="24"/>
          <w:szCs w:val="24"/>
          <w:lang w:val="ka-GE"/>
        </w:rPr>
        <w:t>ს</w:t>
      </w:r>
      <w:r w:rsidR="008361A0" w:rsidRPr="00AF187E">
        <w:rPr>
          <w:rFonts w:ascii="Sylfaen" w:eastAsia="Calibri" w:hAnsi="Sylfaen" w:cs="Times New Roman"/>
          <w:sz w:val="24"/>
          <w:szCs w:val="24"/>
          <w:lang w:val="ka-GE"/>
        </w:rPr>
        <w:t xml:space="preserve"> </w:t>
      </w:r>
      <w:r w:rsidR="009720C2" w:rsidRPr="00AF187E">
        <w:rPr>
          <w:rFonts w:ascii="Sylfaen" w:eastAsia="Calibri" w:hAnsi="Sylfaen" w:cs="Times New Roman"/>
          <w:sz w:val="24"/>
          <w:szCs w:val="24"/>
          <w:lang w:val="ka-GE"/>
        </w:rPr>
        <w:t>ემსახურებოდეს</w:t>
      </w:r>
      <w:r w:rsidR="008F2FCF">
        <w:rPr>
          <w:rFonts w:ascii="Sylfaen" w:eastAsia="Calibri" w:hAnsi="Sylfaen" w:cs="Times New Roman"/>
          <w:sz w:val="24"/>
          <w:szCs w:val="24"/>
          <w:lang w:val="ka-GE"/>
        </w:rPr>
        <w:t>,</w:t>
      </w:r>
      <w:r w:rsidR="00EF3938" w:rsidRPr="00AF187E">
        <w:rPr>
          <w:rFonts w:ascii="Sylfaen" w:eastAsia="Calibri" w:hAnsi="Sylfaen" w:cs="Times New Roman"/>
          <w:sz w:val="24"/>
          <w:szCs w:val="24"/>
          <w:lang w:val="ka-GE"/>
        </w:rPr>
        <w:t xml:space="preserve"> </w:t>
      </w:r>
      <w:r w:rsidR="000D4007" w:rsidRPr="00AF187E">
        <w:rPr>
          <w:rFonts w:ascii="Sylfaen" w:eastAsia="Calibri" w:hAnsi="Sylfaen" w:cs="Times New Roman"/>
          <w:sz w:val="24"/>
          <w:szCs w:val="24"/>
          <w:lang w:val="ka-GE"/>
        </w:rPr>
        <w:t xml:space="preserve">თუმცა </w:t>
      </w:r>
      <w:r w:rsidR="009720C2" w:rsidRPr="00AF187E">
        <w:rPr>
          <w:rFonts w:ascii="Sylfaen" w:eastAsia="Calibri" w:hAnsi="Sylfaen" w:cs="Times New Roman"/>
          <w:sz w:val="24"/>
          <w:szCs w:val="24"/>
          <w:lang w:val="ka-GE"/>
        </w:rPr>
        <w:t xml:space="preserve">დადგენილი შეზღუდვა არ არის ლეგიტიმური მიზნის მიღწევის არც გამოსადეგი და არც აუცილებელი საშუალება. </w:t>
      </w:r>
      <w:r w:rsidR="008D4E52" w:rsidRPr="00AF187E">
        <w:rPr>
          <w:rFonts w:ascii="Sylfaen" w:eastAsia="Calibri" w:hAnsi="Sylfaen" w:cs="Times New Roman"/>
          <w:sz w:val="24"/>
          <w:szCs w:val="24"/>
          <w:lang w:val="ka-GE"/>
        </w:rPr>
        <w:t>მოსარჩელე მხარის პოზიციით</w:t>
      </w:r>
      <w:r w:rsidR="00703301" w:rsidRPr="00AF187E">
        <w:rPr>
          <w:rFonts w:ascii="Sylfaen" w:eastAsia="Calibri" w:hAnsi="Sylfaen" w:cs="Times New Roman"/>
          <w:sz w:val="24"/>
          <w:szCs w:val="24"/>
          <w:lang w:val="ka-GE"/>
        </w:rPr>
        <w:t xml:space="preserve">, </w:t>
      </w:r>
      <w:r w:rsidR="005A3B44" w:rsidRPr="00AF187E">
        <w:rPr>
          <w:rFonts w:ascii="Sylfaen" w:eastAsia="Calibri" w:hAnsi="Sylfaen" w:cs="Times New Roman"/>
          <w:sz w:val="24"/>
          <w:szCs w:val="24"/>
          <w:lang w:val="ka-GE"/>
        </w:rPr>
        <w:t xml:space="preserve">ადვოკატთა ასოციაციის ეთიკის კომისიის საპროცესო კოლეგიის გადაწყვეტილების გასაჩივრების მექანიზმის </w:t>
      </w:r>
      <w:r w:rsidR="005A3B44" w:rsidRPr="00AF187E">
        <w:rPr>
          <w:rFonts w:ascii="Sylfaen" w:eastAsia="Calibri" w:hAnsi="Sylfaen" w:cs="Times New Roman"/>
          <w:sz w:val="24"/>
          <w:szCs w:val="24"/>
          <w:lang w:val="ka-GE"/>
        </w:rPr>
        <w:lastRenderedPageBreak/>
        <w:t>შემოღება თავად დასახელებულ უწყებაში</w:t>
      </w:r>
      <w:r w:rsidR="00703301" w:rsidRPr="00AF187E">
        <w:rPr>
          <w:rFonts w:ascii="Sylfaen" w:eastAsia="Calibri" w:hAnsi="Sylfaen" w:cs="Times New Roman"/>
          <w:sz w:val="24"/>
          <w:szCs w:val="24"/>
          <w:lang w:val="ka-GE"/>
        </w:rPr>
        <w:t>,</w:t>
      </w:r>
      <w:r w:rsidR="005A3B44" w:rsidRPr="00AF187E">
        <w:rPr>
          <w:rFonts w:ascii="Sylfaen" w:eastAsia="Calibri" w:hAnsi="Sylfaen" w:cs="Times New Roman"/>
          <w:sz w:val="24"/>
          <w:szCs w:val="24"/>
          <w:lang w:val="ka-GE"/>
        </w:rPr>
        <w:t xml:space="preserve"> ერთი მხრივ</w:t>
      </w:r>
      <w:r w:rsidR="00703301" w:rsidRPr="00AF187E">
        <w:rPr>
          <w:rFonts w:ascii="Sylfaen" w:eastAsia="Calibri" w:hAnsi="Sylfaen" w:cs="Times New Roman"/>
          <w:sz w:val="24"/>
          <w:szCs w:val="24"/>
          <w:lang w:val="ka-GE"/>
        </w:rPr>
        <w:t>,</w:t>
      </w:r>
      <w:r w:rsidR="005A3B44" w:rsidRPr="00AF187E">
        <w:rPr>
          <w:rFonts w:ascii="Sylfaen" w:eastAsia="Calibri" w:hAnsi="Sylfaen" w:cs="Times New Roman"/>
          <w:sz w:val="24"/>
          <w:szCs w:val="24"/>
          <w:lang w:val="ka-GE"/>
        </w:rPr>
        <w:t xml:space="preserve"> შეამცირებდა მხარის კანონიერი ინტერესის სავარაუდო დარღვევის მომეტებულ რისკს, ხოლო</w:t>
      </w:r>
      <w:r w:rsidR="00703301" w:rsidRPr="00AF187E">
        <w:rPr>
          <w:rFonts w:ascii="Sylfaen" w:eastAsia="Calibri" w:hAnsi="Sylfaen" w:cs="Times New Roman"/>
          <w:sz w:val="24"/>
          <w:szCs w:val="24"/>
          <w:lang w:val="ka-GE"/>
        </w:rPr>
        <w:t>,</w:t>
      </w:r>
      <w:r w:rsidR="005A3B44" w:rsidRPr="00AF187E">
        <w:rPr>
          <w:rFonts w:ascii="Sylfaen" w:eastAsia="Calibri" w:hAnsi="Sylfaen" w:cs="Times New Roman"/>
          <w:sz w:val="24"/>
          <w:szCs w:val="24"/>
          <w:lang w:val="ka-GE"/>
        </w:rPr>
        <w:t xml:space="preserve"> მეორე მხრივ</w:t>
      </w:r>
      <w:r w:rsidR="00703301" w:rsidRPr="00AF187E">
        <w:rPr>
          <w:rFonts w:ascii="Sylfaen" w:eastAsia="Calibri" w:hAnsi="Sylfaen" w:cs="Times New Roman"/>
          <w:sz w:val="24"/>
          <w:szCs w:val="24"/>
          <w:lang w:val="ka-GE"/>
        </w:rPr>
        <w:t>,</w:t>
      </w:r>
      <w:r w:rsidR="005A3B44" w:rsidRPr="00AF187E">
        <w:rPr>
          <w:rFonts w:ascii="Sylfaen" w:eastAsia="Calibri" w:hAnsi="Sylfaen" w:cs="Times New Roman"/>
          <w:sz w:val="24"/>
          <w:szCs w:val="24"/>
          <w:lang w:val="ka-GE"/>
        </w:rPr>
        <w:t xml:space="preserve"> მიღწეული იქნებოდა </w:t>
      </w:r>
      <w:r w:rsidR="00703301" w:rsidRPr="00AF187E">
        <w:rPr>
          <w:rFonts w:ascii="Sylfaen" w:eastAsia="Calibri" w:hAnsi="Sylfaen" w:cs="Times New Roman"/>
          <w:sz w:val="24"/>
          <w:szCs w:val="24"/>
          <w:lang w:val="ka-GE"/>
        </w:rPr>
        <w:t>სადავო ნორმის</w:t>
      </w:r>
      <w:r w:rsidR="005A3B44" w:rsidRPr="00AF187E">
        <w:rPr>
          <w:rFonts w:ascii="Sylfaen" w:eastAsia="Calibri" w:hAnsi="Sylfaen" w:cs="Times New Roman"/>
          <w:sz w:val="24"/>
          <w:szCs w:val="24"/>
          <w:lang w:val="ka-GE"/>
        </w:rPr>
        <w:t xml:space="preserve"> სავარაუდო ლეგიტიმური მიზანიც</w:t>
      </w:r>
      <w:r w:rsidR="00703301" w:rsidRPr="00AF187E">
        <w:rPr>
          <w:rFonts w:ascii="Sylfaen" w:eastAsia="Calibri" w:hAnsi="Sylfaen" w:cs="Times New Roman"/>
          <w:sz w:val="24"/>
          <w:szCs w:val="24"/>
          <w:lang w:val="ka-GE"/>
        </w:rPr>
        <w:t>.</w:t>
      </w:r>
      <w:r w:rsidR="005A3B44" w:rsidRPr="00AF187E">
        <w:rPr>
          <w:rFonts w:ascii="Sylfaen" w:eastAsia="Calibri" w:hAnsi="Sylfaen" w:cs="Times New Roman"/>
          <w:sz w:val="24"/>
          <w:szCs w:val="24"/>
          <w:lang w:val="ka-GE"/>
        </w:rPr>
        <w:t xml:space="preserve"> მოსარჩელე </w:t>
      </w:r>
      <w:r w:rsidR="00356B94" w:rsidRPr="00AF187E">
        <w:rPr>
          <w:rFonts w:ascii="Sylfaen" w:eastAsia="Calibri" w:hAnsi="Sylfaen" w:cs="Times New Roman"/>
          <w:sz w:val="24"/>
          <w:szCs w:val="24"/>
          <w:lang w:val="ka-GE"/>
        </w:rPr>
        <w:t xml:space="preserve">საკუთარი უფლების შეზღუდვის </w:t>
      </w:r>
      <w:r w:rsidR="005A3B44" w:rsidRPr="00AF187E">
        <w:rPr>
          <w:rFonts w:ascii="Sylfaen" w:eastAsia="Calibri" w:hAnsi="Sylfaen" w:cs="Times New Roman"/>
          <w:sz w:val="24"/>
          <w:szCs w:val="24"/>
          <w:lang w:val="ka-GE"/>
        </w:rPr>
        <w:t>ნაკლებად მზღუდავ საშუალებად მიიჩნევს</w:t>
      </w:r>
      <w:r w:rsidR="00356B94" w:rsidRPr="00AF187E">
        <w:rPr>
          <w:rFonts w:ascii="Sylfaen" w:eastAsia="Calibri" w:hAnsi="Sylfaen" w:cs="Times New Roman"/>
          <w:sz w:val="24"/>
          <w:szCs w:val="24"/>
          <w:lang w:val="ka-GE"/>
        </w:rPr>
        <w:t xml:space="preserve">, აგრეთვე </w:t>
      </w:r>
      <w:r w:rsidR="005A3B44" w:rsidRPr="00AF187E">
        <w:rPr>
          <w:rFonts w:ascii="Sylfaen" w:eastAsia="Calibri" w:hAnsi="Sylfaen" w:cs="Times New Roman"/>
          <w:sz w:val="24"/>
          <w:szCs w:val="24"/>
          <w:lang w:val="ka-GE"/>
        </w:rPr>
        <w:t>ისეთ მოწესრიგებ</w:t>
      </w:r>
      <w:r w:rsidR="0037368F" w:rsidRPr="00AF187E">
        <w:rPr>
          <w:rFonts w:ascii="Sylfaen" w:eastAsia="Calibri" w:hAnsi="Sylfaen" w:cs="Times New Roman"/>
          <w:sz w:val="24"/>
          <w:szCs w:val="24"/>
          <w:lang w:val="ka-GE"/>
        </w:rPr>
        <w:t>ა</w:t>
      </w:r>
      <w:r w:rsidR="005A3B44" w:rsidRPr="00AF187E">
        <w:rPr>
          <w:rFonts w:ascii="Sylfaen" w:eastAsia="Calibri" w:hAnsi="Sylfaen" w:cs="Times New Roman"/>
          <w:sz w:val="24"/>
          <w:szCs w:val="24"/>
          <w:lang w:val="ka-GE"/>
        </w:rPr>
        <w:t xml:space="preserve">ს, </w:t>
      </w:r>
      <w:r w:rsidR="008D43DB" w:rsidRPr="00AF187E">
        <w:rPr>
          <w:rFonts w:ascii="Sylfaen" w:eastAsia="Calibri" w:hAnsi="Sylfaen" w:cs="Times New Roman"/>
          <w:sz w:val="24"/>
          <w:szCs w:val="24"/>
          <w:lang w:val="ka-GE"/>
        </w:rPr>
        <w:t xml:space="preserve">რომლის </w:t>
      </w:r>
      <w:r w:rsidR="00730333" w:rsidRPr="00AF187E">
        <w:rPr>
          <w:rFonts w:ascii="Sylfaen" w:eastAsia="Calibri" w:hAnsi="Sylfaen" w:cs="Times New Roman"/>
          <w:sz w:val="24"/>
          <w:szCs w:val="24"/>
          <w:lang w:val="ka-GE"/>
        </w:rPr>
        <w:t>ფარგლებშიც,</w:t>
      </w:r>
      <w:r w:rsidR="008D43DB" w:rsidRPr="00AF187E">
        <w:rPr>
          <w:rFonts w:ascii="Sylfaen" w:eastAsia="Calibri" w:hAnsi="Sylfaen" w:cs="Times New Roman"/>
          <w:sz w:val="24"/>
          <w:szCs w:val="24"/>
          <w:lang w:val="ka-GE"/>
        </w:rPr>
        <w:t xml:space="preserve"> </w:t>
      </w:r>
      <w:r w:rsidR="005A3B44" w:rsidRPr="00AF187E">
        <w:rPr>
          <w:rFonts w:ascii="Sylfaen" w:eastAsia="Calibri" w:hAnsi="Sylfaen" w:cs="Times New Roman"/>
          <w:sz w:val="24"/>
          <w:szCs w:val="24"/>
          <w:lang w:val="ka-GE"/>
        </w:rPr>
        <w:t>ადვოკატთა ასოციაციის ეთიკის კომისიის საპროცესო კოლეგიის გადაწყვეტილებათა დიფერენცირების პირობებში</w:t>
      </w:r>
      <w:r w:rsidR="00730333" w:rsidRPr="00AF187E">
        <w:rPr>
          <w:rFonts w:ascii="Sylfaen" w:eastAsia="Calibri" w:hAnsi="Sylfaen" w:cs="Times New Roman"/>
          <w:sz w:val="24"/>
          <w:szCs w:val="24"/>
          <w:lang w:val="ka-GE"/>
        </w:rPr>
        <w:t>,</w:t>
      </w:r>
      <w:r w:rsidR="005A3B44" w:rsidRPr="00AF187E">
        <w:rPr>
          <w:rFonts w:ascii="Sylfaen" w:eastAsia="Calibri" w:hAnsi="Sylfaen" w:cs="Times New Roman"/>
          <w:sz w:val="24"/>
          <w:szCs w:val="24"/>
          <w:lang w:val="ka-GE"/>
        </w:rPr>
        <w:t xml:space="preserve"> გასაჩივრების შესაძლებლობა მხარეს ექნებოდა მხოლოდ ისეთ შემთხვევაში, როდესაც სადავო იქნებოდა ადამიანის კონსტიტუციური უფლებების სრულყოფილი რეალიზაციის საკითხი</w:t>
      </w:r>
      <w:r w:rsidR="008D43DB" w:rsidRPr="00AF187E">
        <w:rPr>
          <w:rFonts w:ascii="Sylfaen" w:eastAsia="Calibri" w:hAnsi="Sylfaen" w:cs="Times New Roman"/>
          <w:sz w:val="24"/>
          <w:szCs w:val="24"/>
          <w:lang w:val="ka-GE"/>
        </w:rPr>
        <w:t>.</w:t>
      </w:r>
      <w:r w:rsidR="005A3B44" w:rsidRPr="00AF187E">
        <w:rPr>
          <w:rFonts w:ascii="Sylfaen" w:eastAsia="Calibri" w:hAnsi="Sylfaen" w:cs="Times New Roman"/>
          <w:sz w:val="24"/>
          <w:szCs w:val="24"/>
          <w:lang w:val="ka-GE"/>
        </w:rPr>
        <w:t xml:space="preserve"> მოსარჩელე </w:t>
      </w:r>
      <w:r w:rsidR="00CA02C5" w:rsidRPr="00AF187E">
        <w:rPr>
          <w:rFonts w:ascii="Sylfaen" w:eastAsia="Calibri" w:hAnsi="Sylfaen" w:cs="Times New Roman"/>
          <w:sz w:val="24"/>
          <w:szCs w:val="24"/>
          <w:lang w:val="ka-GE"/>
        </w:rPr>
        <w:t xml:space="preserve">სადავო </w:t>
      </w:r>
      <w:r w:rsidR="005A3B44" w:rsidRPr="00AF187E">
        <w:rPr>
          <w:rFonts w:ascii="Sylfaen" w:eastAsia="Calibri" w:hAnsi="Sylfaen" w:cs="Times New Roman"/>
          <w:sz w:val="24"/>
          <w:szCs w:val="24"/>
          <w:lang w:val="ka-GE"/>
        </w:rPr>
        <w:t>ნორმ</w:t>
      </w:r>
      <w:r w:rsidR="001C27A9" w:rsidRPr="00AF187E">
        <w:rPr>
          <w:rFonts w:ascii="Sylfaen" w:eastAsia="Calibri" w:hAnsi="Sylfaen" w:cs="Times New Roman"/>
          <w:sz w:val="24"/>
          <w:szCs w:val="24"/>
          <w:lang w:val="ka-GE"/>
        </w:rPr>
        <w:t>ით დადგენილ შეზღუდვაზე</w:t>
      </w:r>
      <w:r w:rsidR="005A3B44" w:rsidRPr="00AF187E">
        <w:rPr>
          <w:rFonts w:ascii="Sylfaen" w:eastAsia="Calibri" w:hAnsi="Sylfaen" w:cs="Times New Roman"/>
          <w:sz w:val="24"/>
          <w:szCs w:val="24"/>
          <w:lang w:val="ka-GE"/>
        </w:rPr>
        <w:t xml:space="preserve"> ნაკლებად მზღუდავ და ლეგიტიმური მიზნის მიღწევის </w:t>
      </w:r>
      <w:r w:rsidR="005D28A2" w:rsidRPr="00AF187E">
        <w:rPr>
          <w:rFonts w:ascii="Sylfaen" w:eastAsia="Calibri" w:hAnsi="Sylfaen" w:cs="Times New Roman"/>
          <w:sz w:val="24"/>
          <w:szCs w:val="24"/>
          <w:lang w:val="ka-GE"/>
        </w:rPr>
        <w:t xml:space="preserve">მსგავსად </w:t>
      </w:r>
      <w:r w:rsidR="005A3B44" w:rsidRPr="00AF187E">
        <w:rPr>
          <w:rFonts w:ascii="Sylfaen" w:eastAsia="Calibri" w:hAnsi="Sylfaen" w:cs="Times New Roman"/>
          <w:sz w:val="24"/>
          <w:szCs w:val="24"/>
          <w:lang w:val="ka-GE"/>
        </w:rPr>
        <w:t>გამოსადეგ საშუალებად მიიჩნევს</w:t>
      </w:r>
      <w:r w:rsidR="005D28A2" w:rsidRPr="00AF187E">
        <w:rPr>
          <w:rFonts w:ascii="Sylfaen" w:eastAsia="Calibri" w:hAnsi="Sylfaen" w:cs="Times New Roman"/>
          <w:sz w:val="24"/>
          <w:szCs w:val="24"/>
          <w:lang w:val="ka-GE"/>
        </w:rPr>
        <w:t>,</w:t>
      </w:r>
      <w:r w:rsidR="005A3B44" w:rsidRPr="00AF187E">
        <w:rPr>
          <w:rFonts w:ascii="Sylfaen" w:eastAsia="Calibri" w:hAnsi="Sylfaen" w:cs="Times New Roman"/>
          <w:sz w:val="24"/>
          <w:szCs w:val="24"/>
          <w:lang w:val="ka-GE"/>
        </w:rPr>
        <w:t xml:space="preserve"> </w:t>
      </w:r>
      <w:r w:rsidR="005D28A2" w:rsidRPr="00AF187E">
        <w:rPr>
          <w:rFonts w:ascii="Sylfaen" w:eastAsia="Calibri" w:hAnsi="Sylfaen" w:cs="Times New Roman"/>
          <w:sz w:val="24"/>
          <w:szCs w:val="24"/>
          <w:lang w:val="ka-GE"/>
        </w:rPr>
        <w:t xml:space="preserve">აგრეთვე </w:t>
      </w:r>
      <w:r w:rsidR="005A3B44" w:rsidRPr="00AF187E">
        <w:rPr>
          <w:rFonts w:ascii="Sylfaen" w:eastAsia="Calibri" w:hAnsi="Sylfaen" w:cs="Times New Roman"/>
          <w:sz w:val="24"/>
          <w:szCs w:val="24"/>
          <w:lang w:val="ka-GE"/>
        </w:rPr>
        <w:t>საპროცესო კოლეგიის გადაწყვეტილების თუნდაც ერთჯერადი გასაჩივრების შესაძლებლობას საერთო სასამართლოების სისტემაში.</w:t>
      </w:r>
      <w:r w:rsidR="00730333" w:rsidRPr="00AF187E">
        <w:rPr>
          <w:rFonts w:ascii="Sylfaen" w:eastAsia="Calibri" w:hAnsi="Sylfaen" w:cs="Times New Roman"/>
          <w:sz w:val="24"/>
          <w:szCs w:val="24"/>
          <w:lang w:val="ka-GE"/>
        </w:rPr>
        <w:t xml:space="preserve"> ამდენად,</w:t>
      </w:r>
      <w:r w:rsidR="00B217FF" w:rsidRPr="00AF187E">
        <w:rPr>
          <w:rFonts w:ascii="Sylfaen" w:eastAsia="Calibri" w:hAnsi="Sylfaen" w:cs="Times New Roman"/>
          <w:sz w:val="24"/>
          <w:szCs w:val="24"/>
          <w:lang w:val="ka-GE"/>
        </w:rPr>
        <w:t xml:space="preserve"> </w:t>
      </w:r>
      <w:r w:rsidR="00730333" w:rsidRPr="00AF187E">
        <w:rPr>
          <w:rFonts w:ascii="Sylfaen" w:eastAsia="Calibri" w:hAnsi="Sylfaen" w:cs="Times New Roman"/>
          <w:sz w:val="24"/>
          <w:szCs w:val="24"/>
          <w:lang w:val="ka-GE"/>
        </w:rPr>
        <w:t xml:space="preserve">მოსარჩელის პოზიციით, </w:t>
      </w:r>
      <w:r w:rsidR="00B217FF" w:rsidRPr="00AF187E">
        <w:rPr>
          <w:rFonts w:ascii="Sylfaen" w:eastAsia="Calibri" w:hAnsi="Sylfaen" w:cs="Times New Roman"/>
          <w:sz w:val="24"/>
          <w:szCs w:val="24"/>
          <w:lang w:val="ka-GE"/>
        </w:rPr>
        <w:t xml:space="preserve">სადავო ნორმა </w:t>
      </w:r>
      <w:r w:rsidR="00287C88" w:rsidRPr="00AF187E">
        <w:rPr>
          <w:rFonts w:ascii="Sylfaen" w:eastAsia="Calibri" w:hAnsi="Sylfaen" w:cs="Times New Roman"/>
          <w:sz w:val="24"/>
          <w:szCs w:val="24"/>
          <w:lang w:val="ka-GE"/>
        </w:rPr>
        <w:t>არაპროპორციულად ზღუდავს პირ</w:t>
      </w:r>
      <w:r w:rsidR="00B217FF" w:rsidRPr="00AF187E">
        <w:rPr>
          <w:rFonts w:ascii="Sylfaen" w:eastAsia="Calibri" w:hAnsi="Sylfaen" w:cs="Times New Roman"/>
          <w:sz w:val="24"/>
          <w:szCs w:val="24"/>
          <w:lang w:val="ka-GE"/>
        </w:rPr>
        <w:t>ი</w:t>
      </w:r>
      <w:r w:rsidR="00287C88" w:rsidRPr="00AF187E">
        <w:rPr>
          <w:rFonts w:ascii="Sylfaen" w:eastAsia="Calibri" w:hAnsi="Sylfaen" w:cs="Times New Roman"/>
          <w:sz w:val="24"/>
          <w:szCs w:val="24"/>
          <w:lang w:val="ka-GE"/>
        </w:rPr>
        <w:t>ს</w:t>
      </w:r>
      <w:r w:rsidR="00B217FF" w:rsidRPr="00AF187E">
        <w:rPr>
          <w:rFonts w:ascii="Sylfaen" w:eastAsia="Calibri" w:hAnsi="Sylfaen" w:cs="Times New Roman"/>
          <w:sz w:val="24"/>
          <w:szCs w:val="24"/>
          <w:lang w:val="ka-GE"/>
        </w:rPr>
        <w:t xml:space="preserve"> </w:t>
      </w:r>
      <w:r w:rsidR="00287C88" w:rsidRPr="00AF187E">
        <w:rPr>
          <w:rFonts w:ascii="Sylfaen" w:eastAsia="Calibri" w:hAnsi="Sylfaen" w:cs="Times New Roman"/>
          <w:sz w:val="24"/>
          <w:szCs w:val="24"/>
          <w:lang w:val="ka-GE"/>
        </w:rPr>
        <w:t>უფლებები</w:t>
      </w:r>
      <w:r w:rsidR="00B217FF" w:rsidRPr="00AF187E">
        <w:rPr>
          <w:rFonts w:ascii="Sylfaen" w:eastAsia="Calibri" w:hAnsi="Sylfaen" w:cs="Times New Roman"/>
          <w:sz w:val="24"/>
          <w:szCs w:val="24"/>
          <w:lang w:val="ka-GE"/>
        </w:rPr>
        <w:t>სა</w:t>
      </w:r>
      <w:r w:rsidR="00287C88" w:rsidRPr="00AF187E">
        <w:rPr>
          <w:rFonts w:ascii="Sylfaen" w:eastAsia="Calibri" w:hAnsi="Sylfaen" w:cs="Times New Roman"/>
          <w:sz w:val="24"/>
          <w:szCs w:val="24"/>
          <w:lang w:val="ka-GE"/>
        </w:rPr>
        <w:t xml:space="preserve"> და ინტერესები</w:t>
      </w:r>
      <w:r w:rsidR="00B217FF" w:rsidRPr="00AF187E">
        <w:rPr>
          <w:rFonts w:ascii="Sylfaen" w:eastAsia="Calibri" w:hAnsi="Sylfaen" w:cs="Times New Roman"/>
          <w:sz w:val="24"/>
          <w:szCs w:val="24"/>
          <w:lang w:val="ka-GE"/>
        </w:rPr>
        <w:t>ს</w:t>
      </w:r>
      <w:r w:rsidR="00287C88" w:rsidRPr="00AF187E">
        <w:rPr>
          <w:rFonts w:ascii="Sylfaen" w:eastAsia="Calibri" w:hAnsi="Sylfaen" w:cs="Times New Roman"/>
          <w:sz w:val="24"/>
          <w:szCs w:val="24"/>
          <w:lang w:val="ka-GE"/>
        </w:rPr>
        <w:t xml:space="preserve"> სასამართლოს წინაშე</w:t>
      </w:r>
      <w:r w:rsidR="00B217FF" w:rsidRPr="00AF187E">
        <w:rPr>
          <w:rFonts w:ascii="Sylfaen" w:eastAsia="Calibri" w:hAnsi="Sylfaen" w:cs="Times New Roman"/>
          <w:sz w:val="24"/>
          <w:szCs w:val="24"/>
          <w:lang w:val="ka-GE"/>
        </w:rPr>
        <w:t xml:space="preserve"> დაცვის შესაძლებლობას, არსებითად ეწინააღმდეგება მართლმსაჯულების უზრუნველყოფისა და ხელმისაწვდომობის კონსტიტუციურ </w:t>
      </w:r>
      <w:r w:rsidR="00102A50" w:rsidRPr="00AF187E">
        <w:rPr>
          <w:rFonts w:ascii="Sylfaen" w:eastAsia="Calibri" w:hAnsi="Sylfaen" w:cs="Times New Roman"/>
          <w:sz w:val="24"/>
          <w:szCs w:val="24"/>
          <w:lang w:val="ka-GE"/>
        </w:rPr>
        <w:t xml:space="preserve">მოთხოვნებს და </w:t>
      </w:r>
      <w:r w:rsidR="00C7331B" w:rsidRPr="00AF187E">
        <w:rPr>
          <w:rFonts w:ascii="Sylfaen" w:eastAsia="Calibri" w:hAnsi="Sylfaen" w:cs="Times New Roman"/>
          <w:sz w:val="24"/>
          <w:szCs w:val="24"/>
          <w:lang w:val="ka-GE"/>
        </w:rPr>
        <w:t>არღვევს</w:t>
      </w:r>
      <w:r w:rsidR="00102A50" w:rsidRPr="00AF187E">
        <w:rPr>
          <w:rFonts w:ascii="Sylfaen" w:eastAsia="Calibri" w:hAnsi="Sylfaen" w:cs="Times New Roman"/>
          <w:sz w:val="24"/>
          <w:szCs w:val="24"/>
          <w:lang w:val="ka-GE"/>
        </w:rPr>
        <w:t xml:space="preserve"> საქართველოს კონსტიტუციის 31-ე მუხლის პირველ პუნქტს.</w:t>
      </w:r>
    </w:p>
    <w:p w14:paraId="31293A43" w14:textId="32C2B83C" w:rsidR="007A67AC" w:rsidRPr="00AF187E" w:rsidRDefault="00D122AC" w:rsidP="00E87454">
      <w:pPr>
        <w:numPr>
          <w:ilvl w:val="0"/>
          <w:numId w:val="1"/>
        </w:numPr>
        <w:spacing w:after="100" w:afterAutospacing="1" w:line="276" w:lineRule="auto"/>
        <w:ind w:left="0" w:firstLine="284"/>
        <w:jc w:val="both"/>
        <w:rPr>
          <w:rFonts w:ascii="Sylfaen" w:eastAsia="Calibri" w:hAnsi="Sylfaen" w:cs="Times New Roman"/>
          <w:sz w:val="24"/>
          <w:szCs w:val="24"/>
          <w:lang w:val="ka-GE"/>
        </w:rPr>
      </w:pPr>
      <w:r w:rsidRPr="00AF187E">
        <w:rPr>
          <w:rFonts w:ascii="Sylfaen" w:eastAsia="Calibri" w:hAnsi="Sylfaen" w:cs="Times New Roman"/>
          <w:sz w:val="24"/>
          <w:szCs w:val="24"/>
          <w:lang w:val="ka-GE"/>
        </w:rPr>
        <w:t xml:space="preserve">№1671 კონსტიტუციურ სარჩელში, </w:t>
      </w:r>
      <w:r w:rsidR="007A67AC" w:rsidRPr="00AF187E">
        <w:rPr>
          <w:rFonts w:ascii="Sylfaen" w:eastAsia="Calibri" w:hAnsi="Sylfaen" w:cs="Times New Roman"/>
          <w:sz w:val="24"/>
          <w:szCs w:val="24"/>
          <w:lang w:val="ka-GE"/>
        </w:rPr>
        <w:t xml:space="preserve">მოსარჩელე მხარე, საკუთარი არგუმენტაციის გასამყარებლად, მიუთითებს </w:t>
      </w:r>
      <w:r w:rsidR="00FA6633" w:rsidRPr="00AF187E">
        <w:rPr>
          <w:rFonts w:ascii="Sylfaen" w:eastAsia="Calibri" w:hAnsi="Sylfaen" w:cs="Times New Roman"/>
          <w:sz w:val="24"/>
          <w:szCs w:val="24"/>
          <w:lang w:val="ka-GE"/>
        </w:rPr>
        <w:t>საქართველოს საერთო სასამართლოების, საქართველოს საკონსტიტუციო სასამართლოსა და ადამიანის უფლებათა ევროპული სასამართლოს პრაქტიკაზე, ისევე, როგორც საზღვარგარეთის სახელმწიფოთა რელევანტურ კანონმდებლობაზე.</w:t>
      </w:r>
    </w:p>
    <w:p w14:paraId="2541AE2D" w14:textId="77777777" w:rsidR="00732010" w:rsidRPr="00F00E2E" w:rsidRDefault="00732010" w:rsidP="00732010">
      <w:pPr>
        <w:spacing w:after="100" w:afterAutospacing="1" w:line="276" w:lineRule="auto"/>
        <w:ind w:left="284"/>
        <w:jc w:val="both"/>
        <w:rPr>
          <w:rFonts w:ascii="Sylfaen" w:eastAsia="Calibri" w:hAnsi="Sylfaen" w:cs="Times New Roman"/>
          <w:sz w:val="24"/>
          <w:szCs w:val="24"/>
          <w:lang w:val="ka-GE"/>
        </w:rPr>
      </w:pPr>
    </w:p>
    <w:p w14:paraId="537FED4E" w14:textId="323C791C" w:rsidR="00267FED" w:rsidRPr="00CE7FC5" w:rsidRDefault="00EF70D6" w:rsidP="00E87454">
      <w:pPr>
        <w:pStyle w:val="Heading1"/>
        <w:spacing w:before="0" w:after="100" w:afterAutospacing="1" w:line="276" w:lineRule="auto"/>
        <w:jc w:val="center"/>
        <w:rPr>
          <w:rFonts w:ascii="Sylfaen" w:hAnsi="Sylfaen" w:cs="Sylfaen"/>
          <w:b/>
          <w:color w:val="auto"/>
          <w:sz w:val="24"/>
          <w:szCs w:val="24"/>
          <w:lang w:val="ka-GE"/>
        </w:rPr>
      </w:pPr>
      <w:r w:rsidRPr="00F00E2E">
        <w:rPr>
          <w:rFonts w:ascii="Sylfaen" w:hAnsi="Sylfaen"/>
          <w:b/>
          <w:color w:val="auto"/>
          <w:sz w:val="24"/>
          <w:szCs w:val="24"/>
          <w:lang w:val="ka-GE"/>
        </w:rPr>
        <w:t>II</w:t>
      </w:r>
      <w:r w:rsidRPr="00F00E2E">
        <w:rPr>
          <w:rFonts w:ascii="Sylfaen" w:hAnsi="Sylfaen"/>
          <w:b/>
          <w:color w:val="auto"/>
          <w:sz w:val="24"/>
          <w:szCs w:val="24"/>
          <w:lang w:val="ka-GE"/>
        </w:rPr>
        <w:br/>
      </w:r>
      <w:proofErr w:type="spellStart"/>
      <w:r w:rsidRPr="00F00E2E">
        <w:rPr>
          <w:rFonts w:ascii="Sylfaen" w:hAnsi="Sylfaen" w:cs="Sylfaen"/>
          <w:b/>
          <w:color w:val="auto"/>
          <w:sz w:val="24"/>
          <w:szCs w:val="24"/>
          <w:lang w:val="ka-GE"/>
        </w:rPr>
        <w:t>სამოტივაციო</w:t>
      </w:r>
      <w:proofErr w:type="spellEnd"/>
      <w:r w:rsidRPr="00F00E2E">
        <w:rPr>
          <w:rFonts w:ascii="Sylfaen" w:hAnsi="Sylfaen"/>
          <w:b/>
          <w:color w:val="auto"/>
          <w:sz w:val="24"/>
          <w:szCs w:val="24"/>
          <w:lang w:val="ka-GE"/>
        </w:rPr>
        <w:t xml:space="preserve"> </w:t>
      </w:r>
      <w:r w:rsidRPr="00F00E2E">
        <w:rPr>
          <w:rFonts w:ascii="Sylfaen" w:hAnsi="Sylfaen" w:cs="Sylfaen"/>
          <w:b/>
          <w:color w:val="auto"/>
          <w:sz w:val="24"/>
          <w:szCs w:val="24"/>
          <w:lang w:val="ka-GE"/>
        </w:rPr>
        <w:t>ნაწილი</w:t>
      </w:r>
    </w:p>
    <w:p w14:paraId="13A2E65B" w14:textId="188441E0" w:rsidR="000C4ACE" w:rsidRPr="00F00E2E" w:rsidRDefault="00EF70D6"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bookmarkStart w:id="5" w:name="_Hlk122710763"/>
      <w:r w:rsidRPr="00F00E2E">
        <w:rPr>
          <w:rFonts w:ascii="Sylfaen" w:eastAsia="Calibri" w:hAnsi="Sylfaen" w:cs="Sylfaen"/>
          <w:color w:val="000000"/>
          <w:sz w:val="24"/>
          <w:szCs w:val="24"/>
          <w:shd w:val="clear" w:color="auto" w:fill="FFFFFF"/>
          <w:lang w:val="ka-GE"/>
        </w:rPr>
        <w:t>კონსტიტუციური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სარჩელის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არსებითად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განსახილველად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მისაღებად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აუცილებელია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იგი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აკმაყოფილებდეს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კანონმდებლობით</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დადგენილ</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მოთხოვნებს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საქართველოს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საკონსტიტუციო</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სასამართლოს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პრაქტიკის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მიხედვით</w:t>
      </w:r>
      <w:r w:rsidRPr="00F00E2E">
        <w:rPr>
          <w:rFonts w:ascii="Sylfaen" w:eastAsia="Calibri" w:hAnsi="Sylfaen" w:cs="Times New Roman"/>
          <w:color w:val="000000"/>
          <w:sz w:val="24"/>
          <w:szCs w:val="24"/>
          <w:shd w:val="clear" w:color="auto" w:fill="FFFFFF"/>
          <w:lang w:val="ka-GE"/>
        </w:rPr>
        <w:t>, „</w:t>
      </w:r>
      <w:r w:rsidRPr="00F00E2E">
        <w:rPr>
          <w:rFonts w:ascii="Sylfaen" w:eastAsia="Calibri" w:hAnsi="Sylfaen" w:cs="Sylfaen"/>
          <w:color w:val="000000"/>
          <w:sz w:val="24"/>
          <w:szCs w:val="24"/>
          <w:shd w:val="clear" w:color="auto" w:fill="FFFFFF"/>
          <w:lang w:val="ka-GE"/>
        </w:rPr>
        <w:t>კონსტიტუციური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სარჩელისადმი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კანონმდებლობით</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წაყენებულ</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პირობათაგან</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ერთ</w:t>
      </w:r>
      <w:r w:rsidRPr="00F00E2E">
        <w:rPr>
          <w:rFonts w:ascii="Sylfaen" w:eastAsia="Calibri" w:hAnsi="Sylfaen" w:cs="Times New Roman"/>
          <w:color w:val="000000"/>
          <w:sz w:val="24"/>
          <w:szCs w:val="24"/>
          <w:shd w:val="clear" w:color="auto" w:fill="FFFFFF"/>
          <w:lang w:val="ka-GE"/>
        </w:rPr>
        <w:t>-</w:t>
      </w:r>
      <w:r w:rsidRPr="00F00E2E">
        <w:rPr>
          <w:rFonts w:ascii="Sylfaen" w:eastAsia="Calibri" w:hAnsi="Sylfaen" w:cs="Sylfaen"/>
          <w:color w:val="000000"/>
          <w:sz w:val="24"/>
          <w:szCs w:val="24"/>
          <w:shd w:val="clear" w:color="auto" w:fill="FFFFFF"/>
          <w:lang w:val="ka-GE"/>
        </w:rPr>
        <w:t>ერთი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უმნიშვნელოვანესია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დასაბუთებულობის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მოთხოვნა</w:t>
      </w:r>
      <w:r w:rsidRPr="00F00E2E">
        <w:rPr>
          <w:rFonts w:ascii="Sylfaen" w:eastAsia="Calibri" w:hAnsi="Sylfaen" w:cs="Times New Roman"/>
          <w:color w:val="000000"/>
          <w:sz w:val="24"/>
          <w:szCs w:val="24"/>
          <w:shd w:val="clear" w:color="auto" w:fill="FFFFFF"/>
          <w:lang w:val="ka-GE"/>
        </w:rPr>
        <w:t>. „</w:t>
      </w:r>
      <w:r w:rsidRPr="00F00E2E">
        <w:rPr>
          <w:rFonts w:ascii="Sylfaen" w:eastAsia="Calibri" w:hAnsi="Sylfaen" w:cs="Sylfaen"/>
          <w:color w:val="000000"/>
          <w:sz w:val="24"/>
          <w:szCs w:val="24"/>
          <w:shd w:val="clear" w:color="auto" w:fill="FFFFFF"/>
          <w:lang w:val="ka-GE"/>
        </w:rPr>
        <w:t>საქართველოს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საკონსტიტუციო</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სასამართლოს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შესახებ</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საქართველოს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ორგანული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კანონის</w:t>
      </w:r>
      <w:r w:rsidRPr="00F00E2E">
        <w:rPr>
          <w:rFonts w:ascii="Sylfaen" w:eastAsia="Calibri" w:hAnsi="Sylfaen" w:cs="Times New Roman"/>
          <w:color w:val="000000"/>
          <w:sz w:val="24"/>
          <w:szCs w:val="24"/>
          <w:shd w:val="clear" w:color="auto" w:fill="FFFFFF"/>
          <w:lang w:val="ka-GE"/>
        </w:rPr>
        <w:t xml:space="preserve"> 31-</w:t>
      </w:r>
      <w:r w:rsidRPr="00F00E2E">
        <w:rPr>
          <w:rFonts w:ascii="Sylfaen" w:eastAsia="Calibri" w:hAnsi="Sylfaen" w:cs="Sylfaen"/>
          <w:color w:val="000000"/>
          <w:sz w:val="24"/>
          <w:szCs w:val="24"/>
          <w:shd w:val="clear" w:color="auto" w:fill="FFFFFF"/>
          <w:lang w:val="ka-GE"/>
        </w:rPr>
        <w:t>ე</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მუხლის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მე</w:t>
      </w:r>
      <w:r w:rsidRPr="00F00E2E">
        <w:rPr>
          <w:rFonts w:ascii="Sylfaen" w:eastAsia="Calibri" w:hAnsi="Sylfaen" w:cs="Times New Roman"/>
          <w:color w:val="000000"/>
          <w:sz w:val="24"/>
          <w:szCs w:val="24"/>
          <w:shd w:val="clear" w:color="auto" w:fill="FFFFFF"/>
          <w:lang w:val="ka-GE"/>
        </w:rPr>
        <w:t xml:space="preserve">-2 </w:t>
      </w:r>
      <w:r w:rsidRPr="00F00E2E">
        <w:rPr>
          <w:rFonts w:ascii="Sylfaen" w:eastAsia="Calibri" w:hAnsi="Sylfaen" w:cs="Sylfaen"/>
          <w:color w:val="000000"/>
          <w:sz w:val="24"/>
          <w:szCs w:val="24"/>
          <w:shd w:val="clear" w:color="auto" w:fill="FFFFFF"/>
          <w:lang w:val="ka-GE"/>
        </w:rPr>
        <w:t>პუნქტის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შესაბამისად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კონსტიტუციური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სარჩელი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დასაბუთებული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უნდა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იყოს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მოსარჩელემ</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კონსტიტუციურ</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სარჩელში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უნდა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მოიყვანოს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მტკიცებულებანი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რომლებიც</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მისი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აზრით</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ადასტურებენ</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სარჩელის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საფუძვლიანობას</w:t>
      </w:r>
      <w:r w:rsidRPr="00F00E2E">
        <w:rPr>
          <w:rFonts w:ascii="Sylfaen" w:eastAsia="Calibri" w:hAnsi="Sylfaen" w:cs="Times New Roman"/>
          <w:color w:val="000000"/>
          <w:sz w:val="24"/>
          <w:szCs w:val="24"/>
          <w:shd w:val="clear" w:color="auto" w:fill="FFFFFF"/>
          <w:lang w:val="ka-GE"/>
        </w:rPr>
        <w:t>“ (</w:t>
      </w:r>
      <w:r w:rsidRPr="00F00E2E">
        <w:rPr>
          <w:rFonts w:ascii="Sylfaen" w:eastAsia="Calibri" w:hAnsi="Sylfaen" w:cs="Sylfaen"/>
          <w:color w:val="000000"/>
          <w:sz w:val="24"/>
          <w:szCs w:val="24"/>
          <w:shd w:val="clear" w:color="auto" w:fill="FFFFFF"/>
          <w:lang w:val="ka-GE"/>
        </w:rPr>
        <w:t>საქართველოს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საკონსტიტუციო</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სასამართლოს</w:t>
      </w:r>
      <w:r w:rsidRPr="00F00E2E">
        <w:rPr>
          <w:rFonts w:ascii="Sylfaen" w:eastAsia="Calibri" w:hAnsi="Sylfaen" w:cs="Times New Roman"/>
          <w:color w:val="000000"/>
          <w:sz w:val="24"/>
          <w:szCs w:val="24"/>
          <w:shd w:val="clear" w:color="auto" w:fill="FFFFFF"/>
          <w:lang w:val="ka-GE"/>
        </w:rPr>
        <w:t xml:space="preserve"> 2009 </w:t>
      </w:r>
      <w:r w:rsidRPr="00F00E2E">
        <w:rPr>
          <w:rFonts w:ascii="Sylfaen" w:eastAsia="Calibri" w:hAnsi="Sylfaen" w:cs="Sylfaen"/>
          <w:color w:val="000000"/>
          <w:sz w:val="24"/>
          <w:szCs w:val="24"/>
          <w:shd w:val="clear" w:color="auto" w:fill="FFFFFF"/>
          <w:lang w:val="ka-GE"/>
        </w:rPr>
        <w:t>წლის</w:t>
      </w:r>
      <w:r w:rsidRPr="00F00E2E">
        <w:rPr>
          <w:rFonts w:ascii="Sylfaen" w:eastAsia="Calibri" w:hAnsi="Sylfaen" w:cs="Times New Roman"/>
          <w:color w:val="000000"/>
          <w:sz w:val="24"/>
          <w:szCs w:val="24"/>
          <w:shd w:val="clear" w:color="auto" w:fill="FFFFFF"/>
          <w:lang w:val="ka-GE"/>
        </w:rPr>
        <w:t xml:space="preserve"> 19 </w:t>
      </w:r>
      <w:r w:rsidRPr="00F00E2E">
        <w:rPr>
          <w:rFonts w:ascii="Sylfaen" w:eastAsia="Calibri" w:hAnsi="Sylfaen" w:cs="Sylfaen"/>
          <w:color w:val="000000"/>
          <w:sz w:val="24"/>
          <w:szCs w:val="24"/>
          <w:shd w:val="clear" w:color="auto" w:fill="FFFFFF"/>
          <w:lang w:val="ka-GE"/>
        </w:rPr>
        <w:lastRenderedPageBreak/>
        <w:t>ოქტომბრის</w:t>
      </w:r>
      <w:r w:rsidRPr="00F00E2E">
        <w:rPr>
          <w:rFonts w:ascii="Sylfaen" w:eastAsia="Calibri" w:hAnsi="Sylfaen" w:cs="Times New Roman"/>
          <w:color w:val="000000"/>
          <w:sz w:val="24"/>
          <w:szCs w:val="24"/>
          <w:shd w:val="clear" w:color="auto" w:fill="FFFFFF"/>
          <w:lang w:val="ka-GE"/>
        </w:rPr>
        <w:t xml:space="preserve"> №2/6/475 </w:t>
      </w:r>
      <w:r w:rsidRPr="00F00E2E">
        <w:rPr>
          <w:rFonts w:ascii="Sylfaen" w:eastAsia="Calibri" w:hAnsi="Sylfaen" w:cs="Sylfaen"/>
          <w:color w:val="000000"/>
          <w:sz w:val="24"/>
          <w:szCs w:val="24"/>
          <w:shd w:val="clear" w:color="auto" w:fill="FFFFFF"/>
          <w:lang w:val="ka-GE"/>
        </w:rPr>
        <w:t>განჩინება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საქმეზე</w:t>
      </w:r>
      <w:r w:rsidRPr="00F00E2E">
        <w:rPr>
          <w:rFonts w:ascii="Sylfaen" w:eastAsia="Calibri" w:hAnsi="Sylfaen" w:cs="Times New Roman"/>
          <w:color w:val="000000"/>
          <w:sz w:val="24"/>
          <w:szCs w:val="24"/>
          <w:shd w:val="clear" w:color="auto" w:fill="FFFFFF"/>
          <w:lang w:val="ka-GE"/>
        </w:rPr>
        <w:t xml:space="preserve"> </w:t>
      </w:r>
      <w:r w:rsidRPr="00A77E51">
        <w:rPr>
          <w:rFonts w:ascii="Sylfaen" w:eastAsia="Calibri" w:hAnsi="Sylfaen" w:cs="Times New Roman"/>
          <w:color w:val="000000"/>
          <w:sz w:val="24"/>
          <w:szCs w:val="24"/>
          <w:shd w:val="clear" w:color="auto" w:fill="FFFFFF"/>
          <w:lang w:val="ka-GE"/>
        </w:rPr>
        <w:t>„</w:t>
      </w:r>
      <w:r w:rsidRPr="00A77E51">
        <w:rPr>
          <w:rFonts w:ascii="Sylfaen" w:eastAsia="Calibri" w:hAnsi="Sylfaen" w:cs="Sylfaen"/>
          <w:color w:val="000000"/>
          <w:sz w:val="24"/>
          <w:szCs w:val="24"/>
          <w:shd w:val="clear" w:color="auto" w:fill="FFFFFF"/>
          <w:lang w:val="ka-GE"/>
        </w:rPr>
        <w:t>საქართველოს</w:t>
      </w:r>
      <w:r w:rsidRPr="00A77E51">
        <w:rPr>
          <w:rFonts w:ascii="Sylfaen" w:eastAsia="Calibri" w:hAnsi="Sylfaen" w:cs="Times New Roman"/>
          <w:color w:val="000000"/>
          <w:sz w:val="24"/>
          <w:szCs w:val="24"/>
          <w:shd w:val="clear" w:color="auto" w:fill="FFFFFF"/>
          <w:lang w:val="ka-GE"/>
        </w:rPr>
        <w:t xml:space="preserve"> </w:t>
      </w:r>
      <w:r w:rsidRPr="00A77E51">
        <w:rPr>
          <w:rFonts w:ascii="Sylfaen" w:eastAsia="Calibri" w:hAnsi="Sylfaen" w:cs="Sylfaen"/>
          <w:color w:val="000000"/>
          <w:sz w:val="24"/>
          <w:szCs w:val="24"/>
          <w:shd w:val="clear" w:color="auto" w:fill="FFFFFF"/>
          <w:lang w:val="ka-GE"/>
        </w:rPr>
        <w:t>მოქალაქე</w:t>
      </w:r>
      <w:r w:rsidRPr="00A77E51">
        <w:rPr>
          <w:rFonts w:ascii="Sylfaen" w:eastAsia="Calibri" w:hAnsi="Sylfaen" w:cs="Times New Roman"/>
          <w:color w:val="000000"/>
          <w:sz w:val="24"/>
          <w:szCs w:val="24"/>
          <w:shd w:val="clear" w:color="auto" w:fill="FFFFFF"/>
          <w:lang w:val="ka-GE"/>
        </w:rPr>
        <w:t xml:space="preserve"> </w:t>
      </w:r>
      <w:r w:rsidRPr="00A77E51">
        <w:rPr>
          <w:rFonts w:ascii="Sylfaen" w:eastAsia="Calibri" w:hAnsi="Sylfaen" w:cs="Sylfaen"/>
          <w:color w:val="000000"/>
          <w:sz w:val="24"/>
          <w:szCs w:val="24"/>
          <w:shd w:val="clear" w:color="auto" w:fill="FFFFFF"/>
          <w:lang w:val="ka-GE"/>
        </w:rPr>
        <w:t>ალექსანდრე</w:t>
      </w:r>
      <w:r w:rsidRPr="00A77E51">
        <w:rPr>
          <w:rFonts w:ascii="Sylfaen" w:eastAsia="Calibri" w:hAnsi="Sylfaen" w:cs="Times New Roman"/>
          <w:color w:val="000000"/>
          <w:sz w:val="24"/>
          <w:szCs w:val="24"/>
          <w:shd w:val="clear" w:color="auto" w:fill="FFFFFF"/>
          <w:lang w:val="ka-GE"/>
        </w:rPr>
        <w:t xml:space="preserve"> </w:t>
      </w:r>
      <w:r w:rsidRPr="00A77E51">
        <w:rPr>
          <w:rFonts w:ascii="Sylfaen" w:eastAsia="Calibri" w:hAnsi="Sylfaen" w:cs="Sylfaen"/>
          <w:color w:val="000000"/>
          <w:sz w:val="24"/>
          <w:szCs w:val="24"/>
          <w:shd w:val="clear" w:color="auto" w:fill="FFFFFF"/>
          <w:lang w:val="ka-GE"/>
        </w:rPr>
        <w:t>ძიმისტარიშვილი</w:t>
      </w:r>
      <w:r w:rsidRPr="00A77E51">
        <w:rPr>
          <w:rFonts w:ascii="Sylfaen" w:eastAsia="Calibri" w:hAnsi="Sylfaen" w:cs="Times New Roman"/>
          <w:color w:val="000000"/>
          <w:sz w:val="24"/>
          <w:szCs w:val="24"/>
          <w:shd w:val="clear" w:color="auto" w:fill="FFFFFF"/>
          <w:lang w:val="ka-GE"/>
        </w:rPr>
        <w:t xml:space="preserve"> </w:t>
      </w:r>
      <w:r w:rsidRPr="00A77E51">
        <w:rPr>
          <w:rFonts w:ascii="Sylfaen" w:eastAsia="Calibri" w:hAnsi="Sylfaen" w:cs="Sylfaen"/>
          <w:color w:val="000000"/>
          <w:sz w:val="24"/>
          <w:szCs w:val="24"/>
          <w:shd w:val="clear" w:color="auto" w:fill="FFFFFF"/>
          <w:lang w:val="ka-GE"/>
        </w:rPr>
        <w:t>საქართველოს</w:t>
      </w:r>
      <w:r w:rsidRPr="00A77E51">
        <w:rPr>
          <w:rFonts w:ascii="Sylfaen" w:eastAsia="Calibri" w:hAnsi="Sylfaen" w:cs="Times New Roman"/>
          <w:color w:val="000000"/>
          <w:sz w:val="24"/>
          <w:szCs w:val="24"/>
          <w:shd w:val="clear" w:color="auto" w:fill="FFFFFF"/>
          <w:lang w:val="ka-GE"/>
        </w:rPr>
        <w:t xml:space="preserve"> </w:t>
      </w:r>
      <w:r w:rsidRPr="00A77E51">
        <w:rPr>
          <w:rFonts w:ascii="Sylfaen" w:eastAsia="Calibri" w:hAnsi="Sylfaen" w:cs="Sylfaen"/>
          <w:color w:val="000000"/>
          <w:sz w:val="24"/>
          <w:szCs w:val="24"/>
          <w:shd w:val="clear" w:color="auto" w:fill="FFFFFF"/>
          <w:lang w:val="ka-GE"/>
        </w:rPr>
        <w:t>პარლამენტის</w:t>
      </w:r>
      <w:r w:rsidRPr="00A77E51">
        <w:rPr>
          <w:rFonts w:ascii="Sylfaen" w:eastAsia="Calibri" w:hAnsi="Sylfaen" w:cs="Times New Roman"/>
          <w:color w:val="000000"/>
          <w:sz w:val="24"/>
          <w:szCs w:val="24"/>
          <w:shd w:val="clear" w:color="auto" w:fill="FFFFFF"/>
          <w:lang w:val="ka-GE"/>
        </w:rPr>
        <w:t xml:space="preserve"> </w:t>
      </w:r>
      <w:r w:rsidRPr="00A77E51">
        <w:rPr>
          <w:rFonts w:ascii="Sylfaen" w:eastAsia="Calibri" w:hAnsi="Sylfaen" w:cs="Sylfaen"/>
          <w:color w:val="000000"/>
          <w:sz w:val="24"/>
          <w:szCs w:val="24"/>
          <w:shd w:val="clear" w:color="auto" w:fill="FFFFFF"/>
          <w:lang w:val="ka-GE"/>
        </w:rPr>
        <w:t>წინააღმდეგ</w:t>
      </w:r>
      <w:r w:rsidRPr="00A77E51">
        <w:rPr>
          <w:rFonts w:ascii="Sylfaen" w:eastAsia="Calibri" w:hAnsi="Sylfaen" w:cs="Times New Roman"/>
          <w:color w:val="000000"/>
          <w:sz w:val="24"/>
          <w:szCs w:val="24"/>
          <w:shd w:val="clear" w:color="auto" w:fill="FFFFFF"/>
          <w:lang w:val="ka-GE"/>
        </w:rPr>
        <w:t>“,</w:t>
      </w:r>
      <w:r w:rsidRPr="00F00E2E">
        <w:rPr>
          <w:rFonts w:ascii="Sylfaen" w:eastAsia="Calibri" w:hAnsi="Sylfaen" w:cs="Times New Roman"/>
          <w:color w:val="000000"/>
          <w:sz w:val="24"/>
          <w:szCs w:val="24"/>
          <w:shd w:val="clear" w:color="auto" w:fill="FFFFFF"/>
          <w:lang w:val="ka-GE"/>
        </w:rPr>
        <w:t xml:space="preserve"> II-1). </w:t>
      </w:r>
      <w:r w:rsidR="000A6D26">
        <w:rPr>
          <w:rFonts w:ascii="Sylfaen" w:eastAsia="Calibri" w:hAnsi="Sylfaen" w:cs="Sylfaen"/>
          <w:color w:val="000000"/>
          <w:sz w:val="24"/>
          <w:szCs w:val="24"/>
          <w:shd w:val="clear" w:color="auto" w:fill="FFFFFF"/>
          <w:lang w:val="ka-GE"/>
        </w:rPr>
        <w:t>საქართველოს საკონსტიტუციო სასამართლოს განმარტებით,</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კონსტიტუციური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სარჩელის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არსებითად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განსახილველად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მიღებისათვის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აუცილებელია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მასში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გამოკვეთილი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იყოს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აშკარა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ცხადი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შინაარსობრივი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მიმართება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სადავო</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ნორმასა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კონსტიტუციის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იმ</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დებულებებს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შორის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რომლებთან</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დაკავშირებითაც</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მოსარჩელე</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მოითხოვს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სადავო</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ნორმების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არაკონსტიტუციურად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ცნობას</w:t>
      </w:r>
      <w:r w:rsidRPr="00F00E2E">
        <w:rPr>
          <w:rFonts w:ascii="Sylfaen" w:eastAsia="Calibri" w:hAnsi="Sylfaen" w:cs="Times New Roman"/>
          <w:color w:val="000000"/>
          <w:sz w:val="24"/>
          <w:szCs w:val="24"/>
          <w:shd w:val="clear" w:color="auto" w:fill="FFFFFF"/>
          <w:lang w:val="ka-GE"/>
        </w:rPr>
        <w:t>“ (</w:t>
      </w:r>
      <w:r w:rsidRPr="00F00E2E">
        <w:rPr>
          <w:rFonts w:ascii="Sylfaen" w:eastAsia="Calibri" w:hAnsi="Sylfaen" w:cs="Sylfaen"/>
          <w:color w:val="000000"/>
          <w:sz w:val="24"/>
          <w:szCs w:val="24"/>
          <w:shd w:val="clear" w:color="auto" w:fill="FFFFFF"/>
          <w:lang w:val="ka-GE"/>
        </w:rPr>
        <w:t>საქართველოს</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საკონსტიტუციო</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სასამართლოს</w:t>
      </w:r>
      <w:r w:rsidRPr="00F00E2E">
        <w:rPr>
          <w:rFonts w:ascii="Sylfaen" w:eastAsia="Calibri" w:hAnsi="Sylfaen" w:cs="Times New Roman"/>
          <w:color w:val="000000"/>
          <w:sz w:val="24"/>
          <w:szCs w:val="24"/>
          <w:shd w:val="clear" w:color="auto" w:fill="FFFFFF"/>
          <w:lang w:val="ka-GE"/>
        </w:rPr>
        <w:t xml:space="preserve"> 2009 </w:t>
      </w:r>
      <w:r w:rsidRPr="00F00E2E">
        <w:rPr>
          <w:rFonts w:ascii="Sylfaen" w:eastAsia="Calibri" w:hAnsi="Sylfaen" w:cs="Sylfaen"/>
          <w:color w:val="000000"/>
          <w:sz w:val="24"/>
          <w:szCs w:val="24"/>
          <w:shd w:val="clear" w:color="auto" w:fill="FFFFFF"/>
          <w:lang w:val="ka-GE"/>
        </w:rPr>
        <w:t>წლის</w:t>
      </w:r>
      <w:r w:rsidRPr="00F00E2E">
        <w:rPr>
          <w:rFonts w:ascii="Sylfaen" w:eastAsia="Calibri" w:hAnsi="Sylfaen" w:cs="Times New Roman"/>
          <w:color w:val="000000"/>
          <w:sz w:val="24"/>
          <w:szCs w:val="24"/>
          <w:shd w:val="clear" w:color="auto" w:fill="FFFFFF"/>
          <w:lang w:val="ka-GE"/>
        </w:rPr>
        <w:t xml:space="preserve"> 10 </w:t>
      </w:r>
      <w:r w:rsidRPr="00F00E2E">
        <w:rPr>
          <w:rFonts w:ascii="Sylfaen" w:eastAsia="Calibri" w:hAnsi="Sylfaen" w:cs="Sylfaen"/>
          <w:color w:val="000000"/>
          <w:sz w:val="24"/>
          <w:szCs w:val="24"/>
          <w:shd w:val="clear" w:color="auto" w:fill="FFFFFF"/>
          <w:lang w:val="ka-GE"/>
        </w:rPr>
        <w:t>ნოემბრის</w:t>
      </w:r>
      <w:r w:rsidRPr="00F00E2E">
        <w:rPr>
          <w:rFonts w:ascii="Sylfaen" w:eastAsia="Calibri" w:hAnsi="Sylfaen" w:cs="Times New Roman"/>
          <w:color w:val="000000"/>
          <w:sz w:val="24"/>
          <w:szCs w:val="24"/>
          <w:shd w:val="clear" w:color="auto" w:fill="FFFFFF"/>
          <w:lang w:val="ka-GE"/>
        </w:rPr>
        <w:t xml:space="preserve"> №1/3/469 </w:t>
      </w:r>
      <w:r w:rsidRPr="00F00E2E">
        <w:rPr>
          <w:rFonts w:ascii="Sylfaen" w:eastAsia="Calibri" w:hAnsi="Sylfaen" w:cs="Sylfaen"/>
          <w:color w:val="000000"/>
          <w:sz w:val="24"/>
          <w:szCs w:val="24"/>
          <w:shd w:val="clear" w:color="auto" w:fill="FFFFFF"/>
          <w:lang w:val="ka-GE"/>
        </w:rPr>
        <w:t>განჩინება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საქმეზე</w:t>
      </w:r>
      <w:r w:rsidRPr="00F00E2E">
        <w:rPr>
          <w:rFonts w:ascii="Sylfaen" w:eastAsia="Calibri" w:hAnsi="Sylfaen" w:cs="Times New Roman"/>
          <w:color w:val="000000"/>
          <w:sz w:val="24"/>
          <w:szCs w:val="24"/>
          <w:shd w:val="clear" w:color="auto" w:fill="FFFFFF"/>
          <w:lang w:val="ka-GE"/>
        </w:rPr>
        <w:t xml:space="preserve"> </w:t>
      </w:r>
      <w:r w:rsidRPr="00A65D1F">
        <w:rPr>
          <w:rFonts w:ascii="Sylfaen" w:eastAsia="Calibri" w:hAnsi="Sylfaen" w:cs="Times New Roman"/>
          <w:color w:val="000000"/>
          <w:sz w:val="24"/>
          <w:szCs w:val="24"/>
          <w:shd w:val="clear" w:color="auto" w:fill="FFFFFF"/>
          <w:lang w:val="ka-GE"/>
        </w:rPr>
        <w:t>„</w:t>
      </w:r>
      <w:r w:rsidRPr="00A65D1F">
        <w:rPr>
          <w:rFonts w:ascii="Sylfaen" w:eastAsia="Calibri" w:hAnsi="Sylfaen" w:cs="Sylfaen"/>
          <w:color w:val="000000"/>
          <w:sz w:val="24"/>
          <w:szCs w:val="24"/>
          <w:shd w:val="clear" w:color="auto" w:fill="FFFFFF"/>
          <w:lang w:val="ka-GE"/>
        </w:rPr>
        <w:t>საქართველოს</w:t>
      </w:r>
      <w:r w:rsidRPr="00A65D1F">
        <w:rPr>
          <w:rFonts w:ascii="Sylfaen" w:eastAsia="Calibri" w:hAnsi="Sylfaen" w:cs="Times New Roman"/>
          <w:color w:val="000000"/>
          <w:sz w:val="24"/>
          <w:szCs w:val="24"/>
          <w:shd w:val="clear" w:color="auto" w:fill="FFFFFF"/>
          <w:lang w:val="ka-GE"/>
        </w:rPr>
        <w:t xml:space="preserve"> </w:t>
      </w:r>
      <w:r w:rsidRPr="00A65D1F">
        <w:rPr>
          <w:rFonts w:ascii="Sylfaen" w:eastAsia="Calibri" w:hAnsi="Sylfaen" w:cs="Sylfaen"/>
          <w:color w:val="000000"/>
          <w:sz w:val="24"/>
          <w:szCs w:val="24"/>
          <w:shd w:val="clear" w:color="auto" w:fill="FFFFFF"/>
          <w:lang w:val="ka-GE"/>
        </w:rPr>
        <w:t>მოქალაქე</w:t>
      </w:r>
      <w:r w:rsidRPr="00A65D1F">
        <w:rPr>
          <w:rFonts w:ascii="Sylfaen" w:eastAsia="Calibri" w:hAnsi="Sylfaen" w:cs="Times New Roman"/>
          <w:color w:val="000000"/>
          <w:sz w:val="24"/>
          <w:szCs w:val="24"/>
          <w:shd w:val="clear" w:color="auto" w:fill="FFFFFF"/>
          <w:lang w:val="ka-GE"/>
        </w:rPr>
        <w:t xml:space="preserve"> </w:t>
      </w:r>
      <w:r w:rsidRPr="00A65D1F">
        <w:rPr>
          <w:rFonts w:ascii="Sylfaen" w:eastAsia="Calibri" w:hAnsi="Sylfaen" w:cs="Sylfaen"/>
          <w:color w:val="000000"/>
          <w:sz w:val="24"/>
          <w:szCs w:val="24"/>
          <w:shd w:val="clear" w:color="auto" w:fill="FFFFFF"/>
          <w:lang w:val="ka-GE"/>
        </w:rPr>
        <w:t>კახაბერ</w:t>
      </w:r>
      <w:r w:rsidRPr="00A65D1F">
        <w:rPr>
          <w:rFonts w:ascii="Sylfaen" w:eastAsia="Calibri" w:hAnsi="Sylfaen" w:cs="Times New Roman"/>
          <w:color w:val="000000"/>
          <w:sz w:val="24"/>
          <w:szCs w:val="24"/>
          <w:shd w:val="clear" w:color="auto" w:fill="FFFFFF"/>
          <w:lang w:val="ka-GE"/>
        </w:rPr>
        <w:t xml:space="preserve"> </w:t>
      </w:r>
      <w:r w:rsidRPr="00A65D1F">
        <w:rPr>
          <w:rFonts w:ascii="Sylfaen" w:eastAsia="Calibri" w:hAnsi="Sylfaen" w:cs="Sylfaen"/>
          <w:color w:val="000000"/>
          <w:sz w:val="24"/>
          <w:szCs w:val="24"/>
          <w:shd w:val="clear" w:color="auto" w:fill="FFFFFF"/>
          <w:lang w:val="ka-GE"/>
        </w:rPr>
        <w:t>კობერიძე</w:t>
      </w:r>
      <w:r w:rsidRPr="00A65D1F">
        <w:rPr>
          <w:rFonts w:ascii="Sylfaen" w:eastAsia="Calibri" w:hAnsi="Sylfaen" w:cs="Times New Roman"/>
          <w:color w:val="000000"/>
          <w:sz w:val="24"/>
          <w:szCs w:val="24"/>
          <w:shd w:val="clear" w:color="auto" w:fill="FFFFFF"/>
          <w:lang w:val="ka-GE"/>
        </w:rPr>
        <w:t xml:space="preserve"> </w:t>
      </w:r>
      <w:r w:rsidRPr="00A65D1F">
        <w:rPr>
          <w:rFonts w:ascii="Sylfaen" w:eastAsia="Calibri" w:hAnsi="Sylfaen" w:cs="Sylfaen"/>
          <w:color w:val="000000"/>
          <w:sz w:val="24"/>
          <w:szCs w:val="24"/>
          <w:shd w:val="clear" w:color="auto" w:fill="FFFFFF"/>
          <w:lang w:val="ka-GE"/>
        </w:rPr>
        <w:t>საქართველოს</w:t>
      </w:r>
      <w:r w:rsidRPr="00A65D1F">
        <w:rPr>
          <w:rFonts w:ascii="Sylfaen" w:eastAsia="Calibri" w:hAnsi="Sylfaen" w:cs="Times New Roman"/>
          <w:color w:val="000000"/>
          <w:sz w:val="24"/>
          <w:szCs w:val="24"/>
          <w:shd w:val="clear" w:color="auto" w:fill="FFFFFF"/>
          <w:lang w:val="ka-GE"/>
        </w:rPr>
        <w:t xml:space="preserve"> </w:t>
      </w:r>
      <w:r w:rsidRPr="00A65D1F">
        <w:rPr>
          <w:rFonts w:ascii="Sylfaen" w:eastAsia="Calibri" w:hAnsi="Sylfaen" w:cs="Sylfaen"/>
          <w:color w:val="000000"/>
          <w:sz w:val="24"/>
          <w:szCs w:val="24"/>
          <w:shd w:val="clear" w:color="auto" w:fill="FFFFFF"/>
          <w:lang w:val="ka-GE"/>
        </w:rPr>
        <w:t>პარლამენტის</w:t>
      </w:r>
      <w:r w:rsidRPr="00A65D1F">
        <w:rPr>
          <w:rFonts w:ascii="Sylfaen" w:eastAsia="Calibri" w:hAnsi="Sylfaen" w:cs="Times New Roman"/>
          <w:color w:val="000000"/>
          <w:sz w:val="24"/>
          <w:szCs w:val="24"/>
          <w:shd w:val="clear" w:color="auto" w:fill="FFFFFF"/>
          <w:lang w:val="ka-GE"/>
        </w:rPr>
        <w:t xml:space="preserve"> </w:t>
      </w:r>
      <w:r w:rsidRPr="00A65D1F">
        <w:rPr>
          <w:rFonts w:ascii="Sylfaen" w:eastAsia="Calibri" w:hAnsi="Sylfaen" w:cs="Sylfaen"/>
          <w:color w:val="000000"/>
          <w:sz w:val="24"/>
          <w:szCs w:val="24"/>
          <w:shd w:val="clear" w:color="auto" w:fill="FFFFFF"/>
          <w:lang w:val="ka-GE"/>
        </w:rPr>
        <w:t>წინააღმდეგ</w:t>
      </w:r>
      <w:r w:rsidRPr="00A65D1F">
        <w:rPr>
          <w:rFonts w:ascii="Sylfaen" w:eastAsia="Calibri" w:hAnsi="Sylfaen" w:cs="Times New Roman"/>
          <w:color w:val="000000"/>
          <w:sz w:val="24"/>
          <w:szCs w:val="24"/>
          <w:shd w:val="clear" w:color="auto" w:fill="FFFFFF"/>
          <w:lang w:val="ka-GE"/>
        </w:rPr>
        <w:t>“,</w:t>
      </w:r>
      <w:r w:rsidRPr="00F00E2E">
        <w:rPr>
          <w:rFonts w:ascii="Sylfaen" w:eastAsia="Calibri" w:hAnsi="Sylfaen" w:cs="Times New Roman"/>
          <w:color w:val="000000"/>
          <w:sz w:val="24"/>
          <w:szCs w:val="24"/>
          <w:shd w:val="clear" w:color="auto" w:fill="FFFFFF"/>
          <w:lang w:val="ka-GE"/>
        </w:rPr>
        <w:t xml:space="preserve"> II-1). </w:t>
      </w:r>
      <w:r w:rsidRPr="00F00E2E">
        <w:rPr>
          <w:rFonts w:ascii="Sylfaen" w:eastAsia="Calibri" w:hAnsi="Sylfaen" w:cs="Sylfaen"/>
          <w:color w:val="000000"/>
          <w:sz w:val="24"/>
          <w:szCs w:val="24"/>
          <w:shd w:val="clear" w:color="auto" w:fill="FFFFFF"/>
          <w:lang w:val="ka-GE"/>
        </w:rPr>
        <w:t>წინააღმდეგ</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შემთხვევაში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კონსტიტუციური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სარჩელი</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მიიჩნევა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დაუსაბუთებლად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და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შესაბამისად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არ</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მიიღება</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არსებითად</w:t>
      </w:r>
      <w:r w:rsidRPr="00F00E2E">
        <w:rPr>
          <w:rFonts w:ascii="Sylfaen" w:eastAsia="Calibri" w:hAnsi="Sylfaen" w:cs="Times New Roman"/>
          <w:color w:val="000000"/>
          <w:sz w:val="24"/>
          <w:szCs w:val="24"/>
          <w:shd w:val="clear" w:color="auto" w:fill="FFFFFF"/>
          <w:lang w:val="ka-GE"/>
        </w:rPr>
        <w:t xml:space="preserve"> </w:t>
      </w:r>
      <w:r w:rsidRPr="00F00E2E">
        <w:rPr>
          <w:rFonts w:ascii="Sylfaen" w:eastAsia="Calibri" w:hAnsi="Sylfaen" w:cs="Sylfaen"/>
          <w:color w:val="000000"/>
          <w:sz w:val="24"/>
          <w:szCs w:val="24"/>
          <w:shd w:val="clear" w:color="auto" w:fill="FFFFFF"/>
          <w:lang w:val="ka-GE"/>
        </w:rPr>
        <w:t>განსახილველად</w:t>
      </w:r>
      <w:r w:rsidR="00267FED" w:rsidRPr="00F00E2E">
        <w:rPr>
          <w:rFonts w:ascii="Sylfaen" w:eastAsia="Calibri" w:hAnsi="Sylfaen" w:cs="Times New Roman"/>
          <w:color w:val="000000"/>
          <w:sz w:val="24"/>
          <w:szCs w:val="24"/>
          <w:shd w:val="clear" w:color="auto" w:fill="FFFFFF"/>
        </w:rPr>
        <w:t>.</w:t>
      </w:r>
    </w:p>
    <w:p w14:paraId="46E861B1" w14:textId="5D15422F" w:rsidR="00AA3B57" w:rsidRPr="00DA30B0" w:rsidRDefault="008C558E"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DA30B0">
        <w:rPr>
          <w:rFonts w:ascii="Sylfaen" w:eastAsia="Calibri" w:hAnsi="Sylfaen" w:cs="Times New Roman"/>
          <w:sz w:val="24"/>
          <w:szCs w:val="24"/>
          <w:lang w:val="ka-GE"/>
        </w:rPr>
        <w:t xml:space="preserve">№1671 კონსტიტუციური სარჩელით </w:t>
      </w:r>
      <w:r w:rsidR="00F6237D">
        <w:rPr>
          <w:rFonts w:ascii="Sylfaen" w:eastAsia="Calibri" w:hAnsi="Sylfaen" w:cs="Times New Roman"/>
          <w:sz w:val="24"/>
          <w:szCs w:val="24"/>
          <w:lang w:val="ka-GE"/>
        </w:rPr>
        <w:t>სადავოდ</w:t>
      </w:r>
      <w:r w:rsidR="00F829B5">
        <w:rPr>
          <w:rFonts w:ascii="Sylfaen" w:eastAsia="Calibri" w:hAnsi="Sylfaen" w:cs="Times New Roman"/>
          <w:sz w:val="24"/>
          <w:szCs w:val="24"/>
          <w:lang w:val="ka-GE"/>
        </w:rPr>
        <w:t xml:space="preserve"> არის</w:t>
      </w:r>
      <w:r w:rsidRPr="00DA30B0">
        <w:rPr>
          <w:rFonts w:ascii="Sylfaen" w:eastAsia="Calibri" w:hAnsi="Sylfaen" w:cs="Times New Roman"/>
          <w:sz w:val="24"/>
          <w:szCs w:val="24"/>
          <w:lang w:val="ka-GE"/>
        </w:rPr>
        <w:t xml:space="preserve"> გამხდარი</w:t>
      </w:r>
      <w:r w:rsidR="00BA4AC3" w:rsidRPr="00A713A3">
        <w:rPr>
          <w:rFonts w:ascii="Sylfaen" w:eastAsia="Calibri" w:hAnsi="Sylfaen" w:cs="Times New Roman"/>
          <w:sz w:val="24"/>
          <w:szCs w:val="24"/>
          <w:lang w:val="ka-GE"/>
        </w:rPr>
        <w:t>, მათ</w:t>
      </w:r>
      <w:r w:rsidR="00BA4AC3" w:rsidRPr="00C7578D">
        <w:rPr>
          <w:rFonts w:ascii="Sylfaen" w:eastAsia="Calibri" w:hAnsi="Sylfaen" w:cs="Times New Roman"/>
          <w:sz w:val="24"/>
          <w:szCs w:val="24"/>
          <w:lang w:val="ka-GE"/>
        </w:rPr>
        <w:t xml:space="preserve"> შ</w:t>
      </w:r>
      <w:r w:rsidR="00BA4AC3" w:rsidRPr="008F15EF">
        <w:rPr>
          <w:rFonts w:ascii="Sylfaen" w:eastAsia="Calibri" w:hAnsi="Sylfaen" w:cs="Times New Roman"/>
          <w:sz w:val="24"/>
          <w:szCs w:val="24"/>
          <w:lang w:val="ka-GE"/>
        </w:rPr>
        <w:t>ორის</w:t>
      </w:r>
      <w:r w:rsidR="00BA4AC3" w:rsidRPr="00CB2E3C">
        <w:rPr>
          <w:rFonts w:ascii="Sylfaen" w:eastAsia="Calibri" w:hAnsi="Sylfaen" w:cs="Times New Roman"/>
          <w:sz w:val="24"/>
          <w:szCs w:val="24"/>
          <w:lang w:val="ka-GE"/>
        </w:rPr>
        <w:t>,</w:t>
      </w:r>
      <w:r w:rsidRPr="00093023">
        <w:rPr>
          <w:rFonts w:ascii="Sylfaen" w:eastAsia="Calibri" w:hAnsi="Sylfaen" w:cs="Times New Roman"/>
          <w:sz w:val="24"/>
          <w:szCs w:val="24"/>
          <w:lang w:val="ka-GE"/>
        </w:rPr>
        <w:t xml:space="preserve"> </w:t>
      </w:r>
      <w:r w:rsidRPr="00E27AC8">
        <w:rPr>
          <w:rFonts w:ascii="Sylfaen" w:eastAsia="Calibri" w:hAnsi="Sylfaen" w:cs="Times New Roman"/>
          <w:sz w:val="24"/>
          <w:szCs w:val="24"/>
          <w:lang w:val="ka-GE"/>
        </w:rPr>
        <w:t xml:space="preserve">საქართველოს </w:t>
      </w:r>
      <w:r w:rsidRPr="00BB11FC">
        <w:rPr>
          <w:rFonts w:ascii="Sylfaen" w:eastAsia="Calibri" w:hAnsi="Sylfaen" w:cs="Times New Roman"/>
          <w:sz w:val="24"/>
          <w:szCs w:val="24"/>
          <w:lang w:val="ka-GE"/>
        </w:rPr>
        <w:t>სამოქალაქო</w:t>
      </w:r>
      <w:r w:rsidRPr="00E56A1B">
        <w:rPr>
          <w:rFonts w:ascii="Sylfaen" w:eastAsia="Calibri" w:hAnsi="Sylfaen" w:cs="Times New Roman"/>
          <w:sz w:val="24"/>
          <w:szCs w:val="24"/>
          <w:lang w:val="ka-GE"/>
        </w:rPr>
        <w:t xml:space="preserve"> საპროცესო</w:t>
      </w:r>
      <w:r w:rsidRPr="0093490F">
        <w:rPr>
          <w:rFonts w:ascii="Sylfaen" w:eastAsia="Calibri" w:hAnsi="Sylfaen" w:cs="Times New Roman"/>
          <w:sz w:val="24"/>
          <w:szCs w:val="24"/>
          <w:lang w:val="ka-GE"/>
        </w:rPr>
        <w:t xml:space="preserve"> კოდექსის 106-</w:t>
      </w:r>
      <w:r w:rsidRPr="00D36433">
        <w:rPr>
          <w:rFonts w:ascii="Sylfaen" w:eastAsia="Calibri" w:hAnsi="Sylfaen" w:cs="Times New Roman"/>
          <w:sz w:val="24"/>
          <w:szCs w:val="24"/>
          <w:lang w:val="ka-GE"/>
        </w:rPr>
        <w:t>ე</w:t>
      </w:r>
      <w:r w:rsidRPr="00DA30B0">
        <w:rPr>
          <w:rFonts w:ascii="Sylfaen" w:eastAsia="Calibri" w:hAnsi="Sylfaen" w:cs="Times New Roman"/>
          <w:sz w:val="24"/>
          <w:szCs w:val="24"/>
          <w:lang w:val="ka-GE"/>
        </w:rPr>
        <w:t xml:space="preserve"> მუხლის </w:t>
      </w:r>
      <w:r w:rsidR="00BA4AC3" w:rsidRPr="00DA30B0">
        <w:rPr>
          <w:rFonts w:ascii="Sylfaen" w:eastAsia="Calibri" w:hAnsi="Sylfaen" w:cs="Times New Roman"/>
          <w:sz w:val="24"/>
          <w:szCs w:val="24"/>
          <w:lang w:val="ka-GE"/>
        </w:rPr>
        <w:t>„</w:t>
      </w:r>
      <w:r w:rsidRPr="00DA30B0">
        <w:rPr>
          <w:rFonts w:ascii="Sylfaen" w:eastAsia="Calibri" w:hAnsi="Sylfaen" w:cs="Times New Roman"/>
          <w:sz w:val="24"/>
          <w:szCs w:val="24"/>
          <w:lang w:val="ka-GE"/>
        </w:rPr>
        <w:t>ბ</w:t>
      </w:r>
      <w:r w:rsidR="00BA4AC3" w:rsidRPr="00DA30B0">
        <w:rPr>
          <w:rFonts w:ascii="Sylfaen" w:eastAsia="Calibri" w:hAnsi="Sylfaen" w:cs="Times New Roman"/>
          <w:sz w:val="24"/>
          <w:szCs w:val="24"/>
          <w:lang w:val="ka-GE"/>
        </w:rPr>
        <w:t xml:space="preserve">“ </w:t>
      </w:r>
      <w:r w:rsidRPr="00DA30B0">
        <w:rPr>
          <w:rFonts w:ascii="Sylfaen" w:eastAsia="Calibri" w:hAnsi="Sylfaen" w:cs="Times New Roman"/>
          <w:sz w:val="24"/>
          <w:szCs w:val="24"/>
          <w:lang w:val="ka-GE"/>
        </w:rPr>
        <w:t>ქვეპუნქტის კონსტიტუციურობა საქართველოს კონსტიტუციის 31-ე მუხლის პირველ</w:t>
      </w:r>
      <w:r w:rsidRPr="00A713A3">
        <w:rPr>
          <w:rFonts w:ascii="Sylfaen" w:eastAsia="Calibri" w:hAnsi="Sylfaen" w:cs="Times New Roman"/>
          <w:sz w:val="24"/>
          <w:szCs w:val="24"/>
          <w:lang w:val="ka-GE"/>
        </w:rPr>
        <w:t xml:space="preserve"> </w:t>
      </w:r>
      <w:r w:rsidRPr="00C7578D">
        <w:rPr>
          <w:rFonts w:ascii="Sylfaen" w:eastAsia="Calibri" w:hAnsi="Sylfaen" w:cs="Times New Roman"/>
          <w:sz w:val="24"/>
          <w:szCs w:val="24"/>
          <w:lang w:val="ka-GE"/>
        </w:rPr>
        <w:t xml:space="preserve">პუნქტთან </w:t>
      </w:r>
      <w:r w:rsidRPr="008F15EF">
        <w:rPr>
          <w:rFonts w:ascii="Sylfaen" w:eastAsia="Calibri" w:hAnsi="Sylfaen" w:cs="Times New Roman"/>
          <w:sz w:val="24"/>
          <w:szCs w:val="24"/>
          <w:lang w:val="ka-GE"/>
        </w:rPr>
        <w:t>მიმართებით</w:t>
      </w:r>
      <w:r w:rsidRPr="00CB2E3C">
        <w:rPr>
          <w:rFonts w:ascii="Sylfaen" w:eastAsia="Calibri" w:hAnsi="Sylfaen" w:cs="Times New Roman"/>
          <w:sz w:val="24"/>
          <w:szCs w:val="24"/>
          <w:lang w:val="ka-GE"/>
        </w:rPr>
        <w:t xml:space="preserve">. </w:t>
      </w:r>
      <w:r w:rsidR="00AA3B57" w:rsidRPr="00093023">
        <w:rPr>
          <w:rFonts w:ascii="Sylfaen" w:eastAsia="Calibri" w:hAnsi="Sylfaen" w:cs="Times New Roman"/>
          <w:sz w:val="24"/>
          <w:szCs w:val="24"/>
          <w:lang w:val="ka-GE"/>
        </w:rPr>
        <w:t>სადავო</w:t>
      </w:r>
      <w:r w:rsidR="00AA3B57" w:rsidRPr="00E27AC8">
        <w:rPr>
          <w:rFonts w:ascii="Sylfaen" w:eastAsia="Calibri" w:hAnsi="Sylfaen" w:cs="Times New Roman"/>
          <w:sz w:val="24"/>
          <w:szCs w:val="24"/>
          <w:lang w:val="ka-GE"/>
        </w:rPr>
        <w:t xml:space="preserve"> ნორმის</w:t>
      </w:r>
      <w:r w:rsidR="00AA3B57" w:rsidRPr="00BB11FC">
        <w:rPr>
          <w:rFonts w:ascii="Sylfaen" w:eastAsia="Calibri" w:hAnsi="Sylfaen" w:cs="Times New Roman"/>
          <w:sz w:val="24"/>
          <w:szCs w:val="24"/>
          <w:lang w:val="ka-GE"/>
        </w:rPr>
        <w:t xml:space="preserve"> </w:t>
      </w:r>
      <w:r w:rsidR="00AA3B57" w:rsidRPr="00E56A1B">
        <w:rPr>
          <w:rFonts w:ascii="Sylfaen" w:eastAsia="Calibri" w:hAnsi="Sylfaen" w:cs="Times New Roman"/>
          <w:sz w:val="24"/>
          <w:szCs w:val="24"/>
          <w:lang w:val="ka-GE"/>
        </w:rPr>
        <w:t xml:space="preserve">მიხედვით, </w:t>
      </w:r>
      <w:r w:rsidR="00DA30B0" w:rsidRPr="00AA3B57">
        <w:rPr>
          <w:rFonts w:ascii="Sylfaen" w:eastAsia="Calibri" w:hAnsi="Sylfaen" w:cs="Times New Roman"/>
          <w:sz w:val="24"/>
          <w:szCs w:val="24"/>
          <w:lang w:val="ka-GE"/>
        </w:rPr>
        <w:t xml:space="preserve">მხარეები თავისუფლდებიან მტკიცებულებათა წარმოდგენისაგან ისეთი ფაქტების დასადასტურებლად, რომლებსაც თუმცა ემყარება მათი მოთხოვნები თუ შესაგებელი, მაგრამ დამტკიცებას არ საჭიროებენ. </w:t>
      </w:r>
      <w:r w:rsidR="00DA30B0">
        <w:rPr>
          <w:rFonts w:ascii="Sylfaen" w:eastAsia="Calibri" w:hAnsi="Sylfaen" w:cs="Times New Roman"/>
          <w:sz w:val="24"/>
          <w:szCs w:val="24"/>
          <w:lang w:val="ka-GE"/>
        </w:rPr>
        <w:t xml:space="preserve">ერთ-ერთ </w:t>
      </w:r>
      <w:r w:rsidR="00AA77FB">
        <w:rPr>
          <w:rFonts w:ascii="Sylfaen" w:eastAsia="Calibri" w:hAnsi="Sylfaen" w:cs="Times New Roman"/>
          <w:sz w:val="24"/>
          <w:szCs w:val="24"/>
          <w:lang w:val="ka-GE"/>
        </w:rPr>
        <w:t>ა</w:t>
      </w:r>
      <w:r w:rsidR="00DA30B0">
        <w:rPr>
          <w:rFonts w:ascii="Sylfaen" w:eastAsia="Calibri" w:hAnsi="Sylfaen" w:cs="Times New Roman"/>
          <w:sz w:val="24"/>
          <w:szCs w:val="24"/>
          <w:lang w:val="ka-GE"/>
        </w:rPr>
        <w:t>მგვარ ფაქტს</w:t>
      </w:r>
      <w:r w:rsidR="00894B89">
        <w:rPr>
          <w:rFonts w:ascii="Sylfaen" w:eastAsia="Calibri" w:hAnsi="Sylfaen" w:cs="Times New Roman"/>
          <w:sz w:val="24"/>
          <w:szCs w:val="24"/>
          <w:lang w:val="ka-GE"/>
        </w:rPr>
        <w:t xml:space="preserve"> განეკუთვნება ფაქტი, რომელიც </w:t>
      </w:r>
      <w:r w:rsidR="00DA30B0" w:rsidRPr="00FB38C5">
        <w:rPr>
          <w:rFonts w:ascii="Sylfaen" w:eastAsia="Calibri" w:hAnsi="Sylfaen" w:cs="Times New Roman"/>
          <w:sz w:val="24"/>
          <w:szCs w:val="24"/>
          <w:lang w:val="ka-GE"/>
        </w:rPr>
        <w:t xml:space="preserve">დადგენილია </w:t>
      </w:r>
      <w:r w:rsidR="00894B89">
        <w:rPr>
          <w:rFonts w:ascii="Sylfaen" w:eastAsia="Calibri" w:hAnsi="Sylfaen" w:cs="Times New Roman"/>
          <w:sz w:val="24"/>
          <w:szCs w:val="24"/>
          <w:lang w:val="ka-GE"/>
        </w:rPr>
        <w:t>სხვა</w:t>
      </w:r>
      <w:r w:rsidR="00DA30B0" w:rsidRPr="00FB38C5">
        <w:rPr>
          <w:rFonts w:ascii="Sylfaen" w:eastAsia="Calibri" w:hAnsi="Sylfaen" w:cs="Times New Roman"/>
          <w:sz w:val="24"/>
          <w:szCs w:val="24"/>
          <w:lang w:val="ka-GE"/>
        </w:rPr>
        <w:t xml:space="preserve"> სამოქალაქო საქმეზე სასამართლოს კანონიერ ძალაში შესული გადაწყვეტილებით, თუ </w:t>
      </w:r>
      <w:r w:rsidR="00894B89">
        <w:rPr>
          <w:rFonts w:ascii="Sylfaen" w:eastAsia="Calibri" w:hAnsi="Sylfaen" w:cs="Times New Roman"/>
          <w:sz w:val="24"/>
          <w:szCs w:val="24"/>
          <w:lang w:val="ka-GE"/>
        </w:rPr>
        <w:t>ამ</w:t>
      </w:r>
      <w:r w:rsidR="00DA30B0" w:rsidRPr="00FB38C5">
        <w:rPr>
          <w:rFonts w:ascii="Sylfaen" w:eastAsia="Calibri" w:hAnsi="Sylfaen" w:cs="Times New Roman"/>
          <w:sz w:val="24"/>
          <w:szCs w:val="24"/>
          <w:lang w:val="ka-GE"/>
        </w:rPr>
        <w:t xml:space="preserve"> სამოქალაქო საქმეების განხილვისას იგივე მხარეები მონაწილეობენ</w:t>
      </w:r>
      <w:r w:rsidR="00DA30B0">
        <w:rPr>
          <w:rFonts w:ascii="Sylfaen" w:eastAsia="Calibri" w:hAnsi="Sylfaen" w:cs="Times New Roman"/>
          <w:sz w:val="24"/>
          <w:szCs w:val="24"/>
          <w:lang w:val="ka-GE"/>
        </w:rPr>
        <w:t xml:space="preserve">. </w:t>
      </w:r>
    </w:p>
    <w:p w14:paraId="0C03614F" w14:textId="15BCE025" w:rsidR="00267FED" w:rsidRDefault="008C558E"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F00E2E">
        <w:rPr>
          <w:rFonts w:ascii="Sylfaen" w:eastAsia="Calibri" w:hAnsi="Sylfaen" w:cs="Times New Roman"/>
          <w:sz w:val="24"/>
          <w:szCs w:val="24"/>
          <w:lang w:val="ka-GE"/>
        </w:rPr>
        <w:t>მოსარჩელე</w:t>
      </w:r>
      <w:r w:rsidR="00996C59">
        <w:rPr>
          <w:rFonts w:ascii="Sylfaen" w:eastAsia="Calibri" w:hAnsi="Sylfaen" w:cs="Times New Roman"/>
          <w:sz w:val="24"/>
          <w:szCs w:val="24"/>
          <w:lang w:val="ka-GE"/>
        </w:rPr>
        <w:t xml:space="preserve"> მხარე</w:t>
      </w:r>
      <w:r w:rsidRPr="00F00E2E">
        <w:rPr>
          <w:rFonts w:ascii="Sylfaen" w:eastAsia="Calibri" w:hAnsi="Sylfaen" w:cs="Times New Roman"/>
          <w:sz w:val="24"/>
          <w:szCs w:val="24"/>
          <w:lang w:val="ka-GE"/>
        </w:rPr>
        <w:t xml:space="preserve"> </w:t>
      </w:r>
      <w:r w:rsidR="006A3AB5">
        <w:rPr>
          <w:rFonts w:ascii="Sylfaen" w:eastAsia="Calibri" w:hAnsi="Sylfaen" w:cs="Times New Roman"/>
          <w:sz w:val="24"/>
          <w:szCs w:val="24"/>
          <w:lang w:val="ka-GE"/>
        </w:rPr>
        <w:t xml:space="preserve">არაკონსტიტუციურად მიიჩნევს სადავო ნორმის </w:t>
      </w:r>
      <w:r w:rsidR="00E70215">
        <w:rPr>
          <w:rFonts w:ascii="Sylfaen" w:eastAsia="Calibri" w:hAnsi="Sylfaen" w:cs="Times New Roman"/>
          <w:sz w:val="24"/>
          <w:szCs w:val="24"/>
          <w:lang w:val="ka-GE"/>
        </w:rPr>
        <w:t xml:space="preserve">იმ </w:t>
      </w:r>
      <w:r w:rsidRPr="00F00E2E">
        <w:rPr>
          <w:rFonts w:ascii="Sylfaen" w:eastAsia="Calibri" w:hAnsi="Sylfaen" w:cs="Times New Roman"/>
          <w:sz w:val="24"/>
          <w:szCs w:val="24"/>
          <w:lang w:val="ka-GE"/>
        </w:rPr>
        <w:t xml:space="preserve">ნორმატიულ </w:t>
      </w:r>
      <w:r w:rsidR="000D3479" w:rsidRPr="00F00E2E">
        <w:rPr>
          <w:rFonts w:ascii="Sylfaen" w:eastAsia="Calibri" w:hAnsi="Sylfaen" w:cs="Times New Roman"/>
          <w:sz w:val="24"/>
          <w:szCs w:val="24"/>
          <w:lang w:val="ka-GE"/>
        </w:rPr>
        <w:t>შინაარს</w:t>
      </w:r>
      <w:r w:rsidR="000D3479">
        <w:rPr>
          <w:rFonts w:ascii="Sylfaen" w:eastAsia="Calibri" w:hAnsi="Sylfaen" w:cs="Times New Roman"/>
          <w:sz w:val="24"/>
          <w:szCs w:val="24"/>
          <w:lang w:val="ka-GE"/>
        </w:rPr>
        <w:t>ს</w:t>
      </w:r>
      <w:r w:rsidR="000D3479" w:rsidRPr="00F00E2E">
        <w:rPr>
          <w:rFonts w:ascii="Sylfaen" w:eastAsia="Calibri" w:hAnsi="Sylfaen" w:cs="Times New Roman"/>
          <w:sz w:val="24"/>
          <w:szCs w:val="24"/>
          <w:lang w:val="ka-GE"/>
        </w:rPr>
        <w:t xml:space="preserve">, </w:t>
      </w:r>
      <w:r w:rsidRPr="00F00E2E">
        <w:rPr>
          <w:rFonts w:ascii="Sylfaen" w:eastAsia="Calibri" w:hAnsi="Sylfaen" w:cs="Times New Roman"/>
          <w:sz w:val="24"/>
          <w:szCs w:val="24"/>
          <w:lang w:val="ka-GE"/>
        </w:rPr>
        <w:t>რომლის თანახმად</w:t>
      </w:r>
      <w:r w:rsidR="000D3479">
        <w:rPr>
          <w:rFonts w:ascii="Sylfaen" w:eastAsia="Calibri" w:hAnsi="Sylfaen" w:cs="Times New Roman"/>
          <w:sz w:val="24"/>
          <w:szCs w:val="24"/>
          <w:lang w:val="ka-GE"/>
        </w:rPr>
        <w:t>აც</w:t>
      </w:r>
      <w:r w:rsidRPr="00F00E2E">
        <w:rPr>
          <w:rFonts w:ascii="Sylfaen" w:eastAsia="Calibri" w:hAnsi="Sylfaen" w:cs="Times New Roman"/>
          <w:sz w:val="24"/>
          <w:szCs w:val="24"/>
          <w:lang w:val="ka-GE"/>
        </w:rPr>
        <w:t xml:space="preserve">, ადმინისტრაციულ სამართალწარმოებაში არა მარტო მხარე თავისუფლდება სხვა, სამოქალაქო და ადმინისტრაციულ საქმეზე კანონიერ ძალაში შესული სასამართლო გადაწყვეტილებით დადგენილი ფაქტების მტკიცებისაგან, არამედ ასეთ ფაქტებს სასამართლო დადასტურებულად მიიჩნევს წარდგენილი საპირისპირო მტკიცებულების (გარემოებების) ყოველმხრივი, სრული და ობიექტური განხილვის </w:t>
      </w:r>
      <w:r w:rsidR="00223E49">
        <w:rPr>
          <w:rFonts w:ascii="Sylfaen" w:eastAsia="Calibri" w:hAnsi="Sylfaen" w:cs="Times New Roman"/>
          <w:sz w:val="24"/>
          <w:szCs w:val="24"/>
          <w:lang w:val="ka-GE"/>
        </w:rPr>
        <w:t>გარეშე</w:t>
      </w:r>
      <w:r w:rsidR="006A3AB5">
        <w:rPr>
          <w:rFonts w:ascii="Sylfaen" w:eastAsia="Calibri" w:hAnsi="Sylfaen" w:cs="Times New Roman"/>
          <w:sz w:val="24"/>
          <w:szCs w:val="24"/>
          <w:lang w:val="ka-GE"/>
        </w:rPr>
        <w:t>.</w:t>
      </w:r>
      <w:r w:rsidR="006C5CFF">
        <w:rPr>
          <w:rFonts w:ascii="Sylfaen" w:eastAsia="Calibri" w:hAnsi="Sylfaen" w:cs="Times New Roman"/>
          <w:sz w:val="24"/>
          <w:szCs w:val="24"/>
          <w:lang w:val="ka-GE"/>
        </w:rPr>
        <w:t xml:space="preserve"> </w:t>
      </w:r>
      <w:r w:rsidR="000D3479" w:rsidRPr="0093490F">
        <w:rPr>
          <w:rFonts w:ascii="Sylfaen" w:eastAsia="Calibri" w:hAnsi="Sylfaen" w:cs="Times New Roman"/>
          <w:sz w:val="24"/>
          <w:szCs w:val="24"/>
          <w:lang w:val="ka-GE"/>
        </w:rPr>
        <w:t xml:space="preserve">მოსარჩელის </w:t>
      </w:r>
      <w:r w:rsidR="000D3479" w:rsidRPr="00D36433">
        <w:rPr>
          <w:rFonts w:ascii="Sylfaen" w:eastAsia="Calibri" w:hAnsi="Sylfaen" w:cs="Times New Roman"/>
          <w:sz w:val="24"/>
          <w:szCs w:val="24"/>
          <w:lang w:val="ka-GE"/>
        </w:rPr>
        <w:t>არგუმენტაციით</w:t>
      </w:r>
      <w:r w:rsidR="000D3479" w:rsidRPr="006C5CFF">
        <w:rPr>
          <w:rFonts w:ascii="Sylfaen" w:eastAsia="Calibri" w:hAnsi="Sylfaen" w:cs="Times New Roman"/>
          <w:sz w:val="24"/>
          <w:szCs w:val="24"/>
          <w:lang w:val="ka-GE"/>
        </w:rPr>
        <w:t>,</w:t>
      </w:r>
      <w:r w:rsidR="00237BE3" w:rsidRPr="006C5CFF">
        <w:rPr>
          <w:rFonts w:ascii="Sylfaen" w:eastAsia="Calibri" w:hAnsi="Sylfaen" w:cs="Times New Roman"/>
          <w:sz w:val="24"/>
          <w:szCs w:val="24"/>
          <w:lang w:val="ka-GE"/>
        </w:rPr>
        <w:t xml:space="preserve"> </w:t>
      </w:r>
      <w:r w:rsidR="00991639" w:rsidRPr="006C5CFF">
        <w:rPr>
          <w:rFonts w:ascii="Sylfaen" w:eastAsia="Calibri" w:hAnsi="Sylfaen" w:cs="Times New Roman"/>
          <w:sz w:val="24"/>
          <w:szCs w:val="24"/>
          <w:lang w:val="ka-GE"/>
        </w:rPr>
        <w:t>ადმინისტრაციული სამართალწარმოების</w:t>
      </w:r>
      <w:r w:rsidR="00F02B10" w:rsidRPr="006C5CFF">
        <w:rPr>
          <w:rFonts w:ascii="Sylfaen" w:eastAsia="Calibri" w:hAnsi="Sylfaen" w:cs="Times New Roman"/>
          <w:sz w:val="24"/>
          <w:szCs w:val="24"/>
          <w:lang w:val="ka-GE"/>
        </w:rPr>
        <w:t xml:space="preserve"> ფარგლებში</w:t>
      </w:r>
      <w:r w:rsidR="00991639" w:rsidRPr="006C5CFF">
        <w:rPr>
          <w:rFonts w:ascii="Sylfaen" w:eastAsia="Calibri" w:hAnsi="Sylfaen" w:cs="Times New Roman"/>
          <w:sz w:val="24"/>
          <w:szCs w:val="24"/>
          <w:lang w:val="ka-GE"/>
        </w:rPr>
        <w:t>,</w:t>
      </w:r>
      <w:r w:rsidR="00F02B10" w:rsidRPr="006C5CFF">
        <w:rPr>
          <w:rFonts w:ascii="Sylfaen" w:eastAsia="Calibri" w:hAnsi="Sylfaen" w:cs="Times New Roman"/>
          <w:sz w:val="24"/>
          <w:szCs w:val="24"/>
          <w:lang w:val="ka-GE"/>
        </w:rPr>
        <w:t xml:space="preserve"> სხვა </w:t>
      </w:r>
      <w:r w:rsidR="007B3CB3">
        <w:rPr>
          <w:rFonts w:ascii="Sylfaen" w:eastAsia="Calibri" w:hAnsi="Sylfaen" w:cs="Times New Roman"/>
          <w:sz w:val="24"/>
          <w:szCs w:val="24"/>
          <w:lang w:val="ka-GE"/>
        </w:rPr>
        <w:t xml:space="preserve">სამოქალაქო/ადმინისტრაციულ </w:t>
      </w:r>
      <w:r w:rsidR="00F02B10" w:rsidRPr="006C5CFF">
        <w:rPr>
          <w:rFonts w:ascii="Sylfaen" w:eastAsia="Calibri" w:hAnsi="Sylfaen" w:cs="Times New Roman"/>
          <w:sz w:val="24"/>
          <w:szCs w:val="24"/>
          <w:lang w:val="ka-GE"/>
        </w:rPr>
        <w:t>საქმეზე დადგენილი ფაქტების</w:t>
      </w:r>
      <w:r w:rsidR="00D75665" w:rsidRPr="006C5CFF">
        <w:rPr>
          <w:rFonts w:ascii="Sylfaen" w:eastAsia="Calibri" w:hAnsi="Sylfaen" w:cs="Times New Roman"/>
          <w:sz w:val="24"/>
          <w:szCs w:val="24"/>
          <w:lang w:val="ka-GE"/>
        </w:rPr>
        <w:t>ადმი</w:t>
      </w:r>
      <w:r w:rsidR="00F02B10" w:rsidRPr="006C5CFF">
        <w:rPr>
          <w:rFonts w:ascii="Sylfaen" w:eastAsia="Calibri" w:hAnsi="Sylfaen" w:cs="Times New Roman"/>
          <w:sz w:val="24"/>
          <w:szCs w:val="24"/>
          <w:lang w:val="ka-GE"/>
        </w:rPr>
        <w:t xml:space="preserve">/გარემოებებისადმი </w:t>
      </w:r>
      <w:proofErr w:type="spellStart"/>
      <w:r w:rsidR="00F02B10" w:rsidRPr="006C5CFF">
        <w:rPr>
          <w:rFonts w:ascii="Sylfaen" w:eastAsia="Calibri" w:hAnsi="Sylfaen" w:cs="Times New Roman"/>
          <w:sz w:val="24"/>
          <w:szCs w:val="24"/>
          <w:lang w:val="ka-GE"/>
        </w:rPr>
        <w:t>პრეიუდიციული</w:t>
      </w:r>
      <w:proofErr w:type="spellEnd"/>
      <w:r w:rsidR="00F02B10" w:rsidRPr="006C5CFF">
        <w:rPr>
          <w:rFonts w:ascii="Sylfaen" w:eastAsia="Calibri" w:hAnsi="Sylfaen" w:cs="Times New Roman"/>
          <w:sz w:val="24"/>
          <w:szCs w:val="24"/>
          <w:lang w:val="ka-GE"/>
        </w:rPr>
        <w:t xml:space="preserve"> ძალის მინიჭებით ირღვევა მხარის უფლება</w:t>
      </w:r>
      <w:r w:rsidR="00991639" w:rsidRPr="006C5CFF">
        <w:rPr>
          <w:rFonts w:ascii="Sylfaen" w:eastAsia="Calibri" w:hAnsi="Sylfaen" w:cs="Times New Roman"/>
          <w:sz w:val="24"/>
          <w:szCs w:val="24"/>
          <w:lang w:val="ka-GE"/>
        </w:rPr>
        <w:t>,</w:t>
      </w:r>
      <w:r w:rsidR="00F02B10" w:rsidRPr="006C5CFF">
        <w:rPr>
          <w:rFonts w:ascii="Sylfaen" w:eastAsia="Calibri" w:hAnsi="Sylfaen" w:cs="Times New Roman"/>
          <w:sz w:val="24"/>
          <w:szCs w:val="24"/>
          <w:lang w:val="ka-GE"/>
        </w:rPr>
        <w:t xml:space="preserve"> </w:t>
      </w:r>
      <w:r w:rsidR="00627867">
        <w:rPr>
          <w:rFonts w:ascii="Sylfaen" w:eastAsia="Calibri" w:hAnsi="Sylfaen" w:cs="Times New Roman"/>
          <w:sz w:val="24"/>
          <w:szCs w:val="24"/>
          <w:lang w:val="ka-GE"/>
        </w:rPr>
        <w:t>სადავო</w:t>
      </w:r>
      <w:r w:rsidR="00D77985">
        <w:rPr>
          <w:rFonts w:ascii="Sylfaen" w:eastAsia="Calibri" w:hAnsi="Sylfaen" w:cs="Times New Roman"/>
          <w:sz w:val="24"/>
          <w:szCs w:val="24"/>
          <w:lang w:val="ka-GE"/>
        </w:rPr>
        <w:t>დ</w:t>
      </w:r>
      <w:r w:rsidR="00F02B10" w:rsidRPr="00DA30B0">
        <w:rPr>
          <w:rFonts w:ascii="Sylfaen" w:eastAsia="Calibri" w:hAnsi="Sylfaen" w:cs="Times New Roman"/>
          <w:sz w:val="24"/>
          <w:szCs w:val="24"/>
          <w:lang w:val="ka-GE"/>
        </w:rPr>
        <w:t xml:space="preserve"> გახადოს ის ფაქტები/გარემოებები, რაც</w:t>
      </w:r>
      <w:r w:rsidR="00F02B10" w:rsidRPr="00A713A3">
        <w:rPr>
          <w:rFonts w:ascii="Sylfaen" w:eastAsia="Calibri" w:hAnsi="Sylfaen" w:cs="Times New Roman"/>
          <w:sz w:val="24"/>
          <w:szCs w:val="24"/>
          <w:lang w:val="ka-GE"/>
        </w:rPr>
        <w:t xml:space="preserve"> </w:t>
      </w:r>
      <w:r w:rsidR="00F02B10" w:rsidRPr="00AA77FB">
        <w:rPr>
          <w:rFonts w:ascii="Sylfaen" w:eastAsia="Calibri" w:hAnsi="Sylfaen" w:cs="Times New Roman"/>
          <w:sz w:val="24"/>
          <w:szCs w:val="24"/>
          <w:lang w:val="ka-GE"/>
        </w:rPr>
        <w:t>არასწორად</w:t>
      </w:r>
      <w:r w:rsidR="00F02B10" w:rsidRPr="00A713A3">
        <w:rPr>
          <w:rFonts w:ascii="Sylfaen" w:eastAsia="Calibri" w:hAnsi="Sylfaen" w:cs="Times New Roman"/>
          <w:sz w:val="24"/>
          <w:szCs w:val="24"/>
          <w:lang w:val="ka-GE"/>
        </w:rPr>
        <w:t xml:space="preserve"> იქნა </w:t>
      </w:r>
      <w:r w:rsidR="00F02B10" w:rsidRPr="00C7578D">
        <w:rPr>
          <w:rFonts w:ascii="Sylfaen" w:eastAsia="Calibri" w:hAnsi="Sylfaen" w:cs="Times New Roman"/>
          <w:sz w:val="24"/>
          <w:szCs w:val="24"/>
          <w:lang w:val="ka-GE"/>
        </w:rPr>
        <w:t xml:space="preserve">დადგენილი </w:t>
      </w:r>
      <w:r w:rsidR="00F02B10" w:rsidRPr="008F15EF">
        <w:rPr>
          <w:rFonts w:ascii="Sylfaen" w:eastAsia="Calibri" w:hAnsi="Sylfaen" w:cs="Times New Roman"/>
          <w:sz w:val="24"/>
          <w:szCs w:val="24"/>
          <w:lang w:val="ka-GE"/>
        </w:rPr>
        <w:t>სასამართლოს</w:t>
      </w:r>
      <w:r w:rsidR="00F02B10" w:rsidRPr="00CB2E3C">
        <w:rPr>
          <w:rFonts w:ascii="Sylfaen" w:eastAsia="Calibri" w:hAnsi="Sylfaen" w:cs="Times New Roman"/>
          <w:sz w:val="24"/>
          <w:szCs w:val="24"/>
          <w:lang w:val="ka-GE"/>
        </w:rPr>
        <w:t xml:space="preserve"> </w:t>
      </w:r>
      <w:r w:rsidR="00F02B10" w:rsidRPr="00093023">
        <w:rPr>
          <w:rFonts w:ascii="Sylfaen" w:eastAsia="Calibri" w:hAnsi="Sylfaen" w:cs="Times New Roman"/>
          <w:sz w:val="24"/>
          <w:szCs w:val="24"/>
          <w:lang w:val="ka-GE"/>
        </w:rPr>
        <w:t>მხრიდან</w:t>
      </w:r>
      <w:r w:rsidR="00F02B10" w:rsidRPr="00E27AC8">
        <w:rPr>
          <w:rFonts w:ascii="Sylfaen" w:eastAsia="Calibri" w:hAnsi="Sylfaen" w:cs="Times New Roman"/>
          <w:sz w:val="24"/>
          <w:szCs w:val="24"/>
          <w:lang w:val="ka-GE"/>
        </w:rPr>
        <w:t xml:space="preserve"> </w:t>
      </w:r>
      <w:r w:rsidR="00F02B10" w:rsidRPr="0093490F">
        <w:rPr>
          <w:rFonts w:ascii="Sylfaen" w:eastAsia="Calibri" w:hAnsi="Sylfaen" w:cs="Times New Roman"/>
          <w:sz w:val="24"/>
          <w:szCs w:val="24"/>
          <w:lang w:val="ka-GE"/>
        </w:rPr>
        <w:t xml:space="preserve">სხვა </w:t>
      </w:r>
      <w:r w:rsidR="00F02B10" w:rsidRPr="00D36433">
        <w:rPr>
          <w:rFonts w:ascii="Sylfaen" w:eastAsia="Calibri" w:hAnsi="Sylfaen" w:cs="Times New Roman"/>
          <w:sz w:val="24"/>
          <w:szCs w:val="24"/>
          <w:lang w:val="ka-GE"/>
        </w:rPr>
        <w:t>სამართალწარმოები</w:t>
      </w:r>
      <w:r w:rsidR="006C5CFF" w:rsidRPr="006C5CFF">
        <w:rPr>
          <w:rFonts w:ascii="Sylfaen" w:eastAsia="Calibri" w:hAnsi="Sylfaen" w:cs="Times New Roman"/>
          <w:sz w:val="24"/>
          <w:szCs w:val="24"/>
          <w:lang w:val="ka-GE"/>
        </w:rPr>
        <w:t>ს</w:t>
      </w:r>
      <w:r w:rsidR="00991639" w:rsidRPr="006C5CFF">
        <w:rPr>
          <w:rFonts w:ascii="Sylfaen" w:eastAsia="Calibri" w:hAnsi="Sylfaen" w:cs="Times New Roman"/>
          <w:sz w:val="24"/>
          <w:szCs w:val="24"/>
          <w:lang w:val="ka-GE"/>
        </w:rPr>
        <w:t xml:space="preserve"> ფარგლებში მიღებული კანონიერ ძალაში შესული სასამართლო გადაწყვეტილებით.</w:t>
      </w:r>
      <w:r w:rsidR="00F02B10" w:rsidRPr="006C5CFF">
        <w:rPr>
          <w:rFonts w:ascii="Sylfaen" w:eastAsia="Calibri" w:hAnsi="Sylfaen" w:cs="Times New Roman"/>
          <w:sz w:val="24"/>
          <w:szCs w:val="24"/>
          <w:lang w:val="ka-GE"/>
        </w:rPr>
        <w:t xml:space="preserve"> </w:t>
      </w:r>
      <w:r w:rsidR="000B4584">
        <w:rPr>
          <w:rFonts w:ascii="Sylfaen" w:eastAsia="Calibri" w:hAnsi="Sylfaen" w:cs="Times New Roman"/>
          <w:sz w:val="24"/>
          <w:szCs w:val="24"/>
          <w:lang w:val="ka-GE"/>
        </w:rPr>
        <w:t>ამდენად, მოსარჩელე</w:t>
      </w:r>
      <w:r w:rsidR="00F451CE">
        <w:rPr>
          <w:rFonts w:ascii="Sylfaen" w:eastAsia="Calibri" w:hAnsi="Sylfaen" w:cs="Times New Roman"/>
          <w:sz w:val="24"/>
          <w:szCs w:val="24"/>
          <w:lang w:val="ka-GE"/>
        </w:rPr>
        <w:t xml:space="preserve"> მხარე</w:t>
      </w:r>
      <w:r w:rsidR="000B4584">
        <w:rPr>
          <w:rFonts w:ascii="Sylfaen" w:eastAsia="Calibri" w:hAnsi="Sylfaen" w:cs="Times New Roman"/>
          <w:sz w:val="24"/>
          <w:szCs w:val="24"/>
          <w:lang w:val="ka-GE"/>
        </w:rPr>
        <w:t xml:space="preserve"> </w:t>
      </w:r>
      <w:r w:rsidR="00F25762">
        <w:rPr>
          <w:rFonts w:ascii="Sylfaen" w:eastAsia="Calibri" w:hAnsi="Sylfaen" w:cs="Times New Roman"/>
          <w:sz w:val="24"/>
          <w:szCs w:val="24"/>
          <w:lang w:val="ka-GE"/>
        </w:rPr>
        <w:t>მიიჩნევს,</w:t>
      </w:r>
      <w:r w:rsidR="00B247DB">
        <w:rPr>
          <w:rFonts w:ascii="Sylfaen" w:eastAsia="Calibri" w:hAnsi="Sylfaen" w:cs="Times New Roman"/>
          <w:sz w:val="24"/>
          <w:szCs w:val="24"/>
          <w:lang w:val="ka-GE"/>
        </w:rPr>
        <w:t xml:space="preserve"> </w:t>
      </w:r>
      <w:r w:rsidR="000B4584">
        <w:rPr>
          <w:rFonts w:ascii="Sylfaen" w:eastAsia="Calibri" w:hAnsi="Sylfaen" w:cs="Times New Roman"/>
          <w:sz w:val="24"/>
          <w:szCs w:val="24"/>
          <w:lang w:val="ka-GE"/>
        </w:rPr>
        <w:t>რომ</w:t>
      </w:r>
      <w:r w:rsidR="00B247DB">
        <w:rPr>
          <w:rFonts w:ascii="Sylfaen" w:eastAsia="Calibri" w:hAnsi="Sylfaen" w:cs="Times New Roman"/>
          <w:sz w:val="24"/>
          <w:szCs w:val="24"/>
          <w:lang w:val="ka-GE"/>
        </w:rPr>
        <w:t>,</w:t>
      </w:r>
      <w:r w:rsidR="000B4584">
        <w:rPr>
          <w:rFonts w:ascii="Sylfaen" w:eastAsia="Calibri" w:hAnsi="Sylfaen" w:cs="Times New Roman"/>
          <w:sz w:val="24"/>
          <w:szCs w:val="24"/>
          <w:lang w:val="ka-GE"/>
        </w:rPr>
        <w:t xml:space="preserve"> ახალი სამართალწარმოების ფარგლებში, </w:t>
      </w:r>
      <w:r w:rsidR="00F451CE">
        <w:rPr>
          <w:rFonts w:ascii="Sylfaen" w:eastAsia="Calibri" w:hAnsi="Sylfaen" w:cs="Times New Roman"/>
          <w:sz w:val="24"/>
          <w:szCs w:val="24"/>
          <w:lang w:val="ka-GE"/>
        </w:rPr>
        <w:t>მხარეს უნდა გააჩნდეს სხვა საქმეზე კანონიერ ძალაში შესულ</w:t>
      </w:r>
      <w:r w:rsidR="00B247DB">
        <w:rPr>
          <w:rFonts w:ascii="Sylfaen" w:eastAsia="Calibri" w:hAnsi="Sylfaen" w:cs="Times New Roman"/>
          <w:sz w:val="24"/>
          <w:szCs w:val="24"/>
          <w:lang w:val="ka-GE"/>
        </w:rPr>
        <w:t>ი</w:t>
      </w:r>
      <w:r w:rsidR="00F451CE">
        <w:rPr>
          <w:rFonts w:ascii="Sylfaen" w:eastAsia="Calibri" w:hAnsi="Sylfaen" w:cs="Times New Roman"/>
          <w:sz w:val="24"/>
          <w:szCs w:val="24"/>
          <w:lang w:val="ka-GE"/>
        </w:rPr>
        <w:t xml:space="preserve"> </w:t>
      </w:r>
      <w:r w:rsidR="00B247DB">
        <w:rPr>
          <w:rFonts w:ascii="Sylfaen" w:eastAsia="Calibri" w:hAnsi="Sylfaen" w:cs="Times New Roman"/>
          <w:sz w:val="24"/>
          <w:szCs w:val="24"/>
          <w:lang w:val="ka-GE"/>
        </w:rPr>
        <w:t xml:space="preserve">გადაწყვეტილებით </w:t>
      </w:r>
      <w:r w:rsidR="00F451CE">
        <w:rPr>
          <w:rFonts w:ascii="Sylfaen" w:eastAsia="Calibri" w:hAnsi="Sylfaen" w:cs="Times New Roman"/>
          <w:sz w:val="24"/>
          <w:szCs w:val="24"/>
          <w:lang w:val="ka-GE"/>
        </w:rPr>
        <w:t xml:space="preserve">დადგენილი ფაქტების/გარემოებების ხელახლა დამტკიცების შესაძლებლობა, სასამართლოს კი </w:t>
      </w:r>
      <w:r w:rsidR="00F451CE">
        <w:rPr>
          <w:rFonts w:ascii="Calibri" w:eastAsia="Calibri" w:hAnsi="Calibri" w:cs="Calibri"/>
          <w:sz w:val="24"/>
          <w:szCs w:val="24"/>
          <w:lang w:val="ka-GE"/>
        </w:rPr>
        <w:t>‒</w:t>
      </w:r>
      <w:r w:rsidR="00F451CE">
        <w:rPr>
          <w:rFonts w:ascii="Sylfaen" w:eastAsia="Calibri" w:hAnsi="Sylfaen" w:cs="Times New Roman"/>
          <w:sz w:val="24"/>
          <w:szCs w:val="24"/>
          <w:lang w:val="ka-GE"/>
        </w:rPr>
        <w:t xml:space="preserve"> ამგვარი მტკიცებულებების გამოკვლევის ვალდებულება.</w:t>
      </w:r>
      <w:r w:rsidR="004D61CD">
        <w:rPr>
          <w:rFonts w:ascii="Sylfaen" w:eastAsia="Calibri" w:hAnsi="Sylfaen" w:cs="Times New Roman"/>
          <w:sz w:val="24"/>
          <w:szCs w:val="24"/>
          <w:lang w:val="ka-GE"/>
        </w:rPr>
        <w:t xml:space="preserve"> </w:t>
      </w:r>
    </w:p>
    <w:p w14:paraId="272206C0" w14:textId="3404694A" w:rsidR="00217A59" w:rsidRDefault="00D55653"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r w:rsidRPr="00A713A3">
        <w:rPr>
          <w:rFonts w:ascii="Sylfaen" w:eastAsia="Calibri" w:hAnsi="Sylfaen" w:cs="Times New Roman"/>
          <w:sz w:val="24"/>
          <w:szCs w:val="24"/>
          <w:lang w:val="ka-GE"/>
        </w:rPr>
        <w:lastRenderedPageBreak/>
        <w:t>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აღნიშნული კონსტიტუციური დებულებით განმტკიცებულია სამართლიანი სასამართლო</w:t>
      </w:r>
      <w:r w:rsidR="00B308FD" w:rsidRPr="00A713A3">
        <w:rPr>
          <w:rFonts w:ascii="Sylfaen" w:eastAsia="Calibri" w:hAnsi="Sylfaen" w:cs="Times New Roman"/>
          <w:sz w:val="24"/>
          <w:szCs w:val="24"/>
          <w:lang w:val="ka-GE"/>
        </w:rPr>
        <w:t xml:space="preserve"> განხილვის</w:t>
      </w:r>
      <w:r w:rsidRPr="00A713A3">
        <w:rPr>
          <w:rFonts w:ascii="Sylfaen" w:eastAsia="Calibri" w:hAnsi="Sylfaen" w:cs="Times New Roman"/>
          <w:sz w:val="24"/>
          <w:szCs w:val="24"/>
          <w:lang w:val="ka-GE"/>
        </w:rPr>
        <w:t xml:space="preserve"> უფლება</w:t>
      </w:r>
      <w:r w:rsidR="004A1D30">
        <w:rPr>
          <w:rFonts w:ascii="Sylfaen" w:eastAsia="Calibri" w:hAnsi="Sylfaen" w:cs="Times New Roman"/>
          <w:sz w:val="24"/>
          <w:szCs w:val="24"/>
          <w:lang w:val="ka-GE"/>
        </w:rPr>
        <w:t>, რომელიც „...</w:t>
      </w:r>
      <w:r w:rsidRPr="00A713A3">
        <w:rPr>
          <w:rFonts w:ascii="Sylfaen" w:eastAsia="Calibri" w:hAnsi="Sylfaen" w:cs="Times New Roman"/>
          <w:sz w:val="24"/>
          <w:szCs w:val="24"/>
          <w:lang w:val="ka-GE"/>
        </w:rPr>
        <w:t xml:space="preserve"> პირველ რიგში, ნიშნავს სახელმწიფო ხელისუფლების ყველა იმ გადაწყვეტილების (ქმედების) სასამართლოში გასაჩივრებას და სამართლებრივ შეფასებას, რომელიც ადამიანის უფლებებს არღვევს“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II-14). </w:t>
      </w:r>
    </w:p>
    <w:p w14:paraId="1CEDD477" w14:textId="342165B7" w:rsidR="00C7578D" w:rsidRPr="00C7578D" w:rsidRDefault="00C7578D"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ს</w:t>
      </w:r>
      <w:r w:rsidRPr="00217A59">
        <w:rPr>
          <w:rFonts w:ascii="Sylfaen" w:eastAsia="Calibri" w:hAnsi="Sylfaen" w:cs="Times New Roman"/>
          <w:sz w:val="24"/>
          <w:szCs w:val="24"/>
          <w:lang w:val="ka-GE"/>
        </w:rPr>
        <w:t xml:space="preserve">აქართველოს კონსტიტუციის 31-ე მუხლის პირველი პუნქტით აღიარებული უფლება, შინაარსობრივად </w:t>
      </w:r>
      <w:r>
        <w:rPr>
          <w:rFonts w:ascii="Sylfaen" w:eastAsia="Calibri" w:hAnsi="Sylfaen" w:cs="Times New Roman"/>
          <w:sz w:val="24"/>
          <w:szCs w:val="24"/>
          <w:lang w:val="ka-GE"/>
        </w:rPr>
        <w:t>–</w:t>
      </w:r>
      <w:r w:rsidRPr="00217A59">
        <w:rPr>
          <w:rFonts w:ascii="Sylfaen" w:eastAsia="Calibri" w:hAnsi="Sylfaen" w:cs="Times New Roman"/>
          <w:sz w:val="24"/>
          <w:szCs w:val="24"/>
          <w:lang w:val="ka-GE"/>
        </w:rPr>
        <w:t xml:space="preserve"> ადამიანის უფლებების სრულყოფილ სამართლებრივ დაცვას </w:t>
      </w:r>
      <w:r>
        <w:rPr>
          <w:rFonts w:ascii="Sylfaen" w:eastAsia="Calibri" w:hAnsi="Sylfaen" w:cs="Times New Roman"/>
          <w:sz w:val="24"/>
          <w:szCs w:val="24"/>
          <w:lang w:val="ka-GE"/>
        </w:rPr>
        <w:t xml:space="preserve">ემსახურება. ბოლოს ხსენებული, უპირველეს ყოვლისა, გულისხმობს საკანონმდებლო ორგანოს მიერ იმგვარი წესრიგის შექმნის ვალდებულებას, </w:t>
      </w:r>
      <w:r w:rsidRPr="00896D29">
        <w:rPr>
          <w:rFonts w:ascii="Sylfaen" w:eastAsia="Calibri" w:hAnsi="Sylfaen" w:cs="Times New Roman"/>
          <w:sz w:val="24"/>
          <w:szCs w:val="24"/>
          <w:lang w:val="ka-GE"/>
        </w:rPr>
        <w:t xml:space="preserve">რომელიც უზრუნველყოფს პირის უფლებას დროულ, სამართლიან და ეფექტიან </w:t>
      </w:r>
      <w:r>
        <w:rPr>
          <w:rFonts w:ascii="Sylfaen" w:eastAsia="Calibri" w:hAnsi="Sylfaen" w:cs="Times New Roman"/>
          <w:sz w:val="24"/>
          <w:szCs w:val="24"/>
          <w:lang w:val="ka-GE"/>
        </w:rPr>
        <w:t xml:space="preserve">სასამართლო განხილვაზე </w:t>
      </w:r>
      <w:r w:rsidRPr="00896D29">
        <w:rPr>
          <w:rFonts w:ascii="Sylfaen" w:eastAsia="Calibri" w:hAnsi="Sylfaen" w:cs="Times New Roman"/>
          <w:sz w:val="24"/>
          <w:szCs w:val="24"/>
          <w:lang w:val="ka-GE"/>
        </w:rPr>
        <w:t xml:space="preserve">(საკონსტიტუციო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II-3,4). </w:t>
      </w:r>
      <w:r>
        <w:rPr>
          <w:rFonts w:ascii="Sylfaen" w:eastAsia="Calibri" w:hAnsi="Sylfaen" w:cs="Times New Roman"/>
          <w:sz w:val="24"/>
          <w:szCs w:val="24"/>
          <w:lang w:val="ka-GE"/>
        </w:rPr>
        <w:t xml:space="preserve">შესაბამისად, </w:t>
      </w:r>
      <w:r w:rsidRPr="00896D29">
        <w:rPr>
          <w:rFonts w:ascii="Sylfaen" w:eastAsia="Calibri" w:hAnsi="Sylfaen" w:cs="Times New Roman"/>
          <w:sz w:val="24"/>
          <w:szCs w:val="24"/>
          <w:lang w:val="ka-GE"/>
        </w:rPr>
        <w:t xml:space="preserve">სამართლიანი </w:t>
      </w:r>
      <w:r>
        <w:rPr>
          <w:rFonts w:ascii="Sylfaen" w:eastAsia="Calibri" w:hAnsi="Sylfaen" w:cs="Times New Roman"/>
          <w:sz w:val="24"/>
          <w:szCs w:val="24"/>
          <w:lang w:val="ka-GE"/>
        </w:rPr>
        <w:t>სასამართლო განხილვის</w:t>
      </w:r>
      <w:r w:rsidRPr="00896D29">
        <w:rPr>
          <w:rFonts w:ascii="Sylfaen" w:eastAsia="Calibri" w:hAnsi="Sylfaen" w:cs="Times New Roman"/>
          <w:sz w:val="24"/>
          <w:szCs w:val="24"/>
          <w:lang w:val="ka-GE"/>
        </w:rPr>
        <w:t xml:space="preserve"> უფლება უნდა იყოს</w:t>
      </w:r>
      <w:r>
        <w:rPr>
          <w:rFonts w:ascii="Sylfaen" w:eastAsia="Calibri" w:hAnsi="Sylfaen" w:cs="Times New Roman"/>
          <w:sz w:val="24"/>
          <w:szCs w:val="24"/>
          <w:lang w:val="ka-GE"/>
        </w:rPr>
        <w:t xml:space="preserve"> არა</w:t>
      </w:r>
      <w:r w:rsidRPr="00896D29">
        <w:rPr>
          <w:rFonts w:ascii="Sylfaen" w:eastAsia="Calibri" w:hAnsi="Sylfaen" w:cs="Times New Roman"/>
          <w:sz w:val="24"/>
          <w:szCs w:val="24"/>
          <w:lang w:val="ka-GE"/>
        </w:rPr>
        <w:t xml:space="preserve"> ილუზიური,</w:t>
      </w:r>
      <w:r>
        <w:rPr>
          <w:rFonts w:ascii="Sylfaen" w:eastAsia="Calibri" w:hAnsi="Sylfaen" w:cs="Times New Roman"/>
          <w:sz w:val="24"/>
          <w:szCs w:val="24"/>
          <w:lang w:val="ka-GE"/>
        </w:rPr>
        <w:t xml:space="preserve"> არამედ</w:t>
      </w:r>
      <w:r w:rsidRPr="00896D29">
        <w:rPr>
          <w:rFonts w:ascii="Sylfaen" w:eastAsia="Calibri" w:hAnsi="Sylfaen" w:cs="Times New Roman"/>
          <w:sz w:val="24"/>
          <w:szCs w:val="24"/>
          <w:lang w:val="ka-GE"/>
        </w:rPr>
        <w:t xml:space="preserve"> ქმნიდეს პირის </w:t>
      </w:r>
      <w:r>
        <w:rPr>
          <w:rFonts w:ascii="Sylfaen" w:eastAsia="Calibri" w:hAnsi="Sylfaen" w:cs="Times New Roman"/>
          <w:sz w:val="24"/>
          <w:szCs w:val="24"/>
          <w:lang w:val="ka-GE"/>
        </w:rPr>
        <w:t>უფლებებისა და თავისუფლებების</w:t>
      </w:r>
      <w:r w:rsidRPr="00896D29">
        <w:rPr>
          <w:rFonts w:ascii="Sylfaen" w:eastAsia="Calibri" w:hAnsi="Sylfaen" w:cs="Times New Roman"/>
          <w:sz w:val="24"/>
          <w:szCs w:val="24"/>
          <w:lang w:val="ka-GE"/>
        </w:rPr>
        <w:t xml:space="preserve"> დაცვისა და დარღვეული უფლების აღდგენის </w:t>
      </w:r>
      <w:r>
        <w:rPr>
          <w:rFonts w:ascii="Sylfaen" w:eastAsia="Calibri" w:hAnsi="Sylfaen" w:cs="Times New Roman"/>
          <w:sz w:val="24"/>
          <w:szCs w:val="24"/>
          <w:lang w:val="ka-GE"/>
        </w:rPr>
        <w:t>ეფექტიან</w:t>
      </w:r>
      <w:r w:rsidRPr="00896D29">
        <w:rPr>
          <w:rFonts w:ascii="Sylfaen" w:eastAsia="Calibri" w:hAnsi="Sylfaen" w:cs="Times New Roman"/>
          <w:sz w:val="24"/>
          <w:szCs w:val="24"/>
          <w:lang w:val="ka-GE"/>
        </w:rPr>
        <w:t xml:space="preserve"> </w:t>
      </w:r>
      <w:r>
        <w:rPr>
          <w:rFonts w:ascii="Sylfaen" w:eastAsia="Calibri" w:hAnsi="Sylfaen" w:cs="Times New Roman"/>
          <w:sz w:val="24"/>
          <w:szCs w:val="24"/>
          <w:lang w:val="ka-GE"/>
        </w:rPr>
        <w:t>მექანიზმს</w:t>
      </w:r>
      <w:r w:rsidRPr="00896D29">
        <w:rPr>
          <w:rFonts w:ascii="Sylfaen" w:eastAsia="Calibri" w:hAnsi="Sylfaen" w:cs="Times New Roman"/>
          <w:sz w:val="24"/>
          <w:szCs w:val="24"/>
          <w:lang w:val="ka-GE"/>
        </w:rPr>
        <w:t xml:space="preserve"> (იხ.</w:t>
      </w:r>
      <w:r w:rsidR="004A1D30">
        <w:rPr>
          <w:rFonts w:ascii="Sylfaen" w:eastAsia="Calibri" w:hAnsi="Sylfaen" w:cs="Times New Roman"/>
          <w:sz w:val="24"/>
          <w:szCs w:val="24"/>
          <w:lang w:val="ka-GE"/>
        </w:rPr>
        <w:t>,</w:t>
      </w:r>
      <w:r w:rsidRPr="00896D29">
        <w:rPr>
          <w:rFonts w:ascii="Sylfaen" w:eastAsia="Calibri" w:hAnsi="Sylfaen" w:cs="Times New Roman"/>
          <w:sz w:val="24"/>
          <w:szCs w:val="24"/>
          <w:lang w:val="ka-GE"/>
        </w:rPr>
        <w:t xml:space="preserve">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w:t>
      </w:r>
      <w:r w:rsidR="0013083B">
        <w:rPr>
          <w:rFonts w:ascii="Sylfaen" w:eastAsia="Calibri" w:hAnsi="Sylfaen" w:cs="Times New Roman"/>
          <w:sz w:val="24"/>
          <w:szCs w:val="24"/>
          <w:lang w:val="ka-GE"/>
        </w:rPr>
        <w:t>–</w:t>
      </w:r>
      <w:r w:rsidRPr="00896D29">
        <w:rPr>
          <w:rFonts w:ascii="Sylfaen" w:eastAsia="Calibri" w:hAnsi="Sylfaen" w:cs="Times New Roman"/>
          <w:sz w:val="24"/>
          <w:szCs w:val="24"/>
          <w:lang w:val="ka-GE"/>
        </w:rPr>
        <w:t xml:space="preserve"> ერასტი ჯაკობია და </w:t>
      </w:r>
      <w:proofErr w:type="spellStart"/>
      <w:r w:rsidRPr="00896D29">
        <w:rPr>
          <w:rFonts w:ascii="Sylfaen" w:eastAsia="Calibri" w:hAnsi="Sylfaen" w:cs="Times New Roman"/>
          <w:sz w:val="24"/>
          <w:szCs w:val="24"/>
          <w:lang w:val="ka-GE"/>
        </w:rPr>
        <w:t>კარინე</w:t>
      </w:r>
      <w:proofErr w:type="spellEnd"/>
      <w:r w:rsidRPr="00896D29">
        <w:rPr>
          <w:rFonts w:ascii="Sylfaen" w:eastAsia="Calibri" w:hAnsi="Sylfaen" w:cs="Times New Roman"/>
          <w:sz w:val="24"/>
          <w:szCs w:val="24"/>
          <w:lang w:val="ka-GE"/>
        </w:rPr>
        <w:t xml:space="preserve"> </w:t>
      </w:r>
      <w:proofErr w:type="spellStart"/>
      <w:r w:rsidRPr="00896D29">
        <w:rPr>
          <w:rFonts w:ascii="Sylfaen" w:eastAsia="Calibri" w:hAnsi="Sylfaen" w:cs="Times New Roman"/>
          <w:sz w:val="24"/>
          <w:szCs w:val="24"/>
          <w:lang w:val="ka-GE"/>
        </w:rPr>
        <w:t>შახპარონიანი</w:t>
      </w:r>
      <w:proofErr w:type="spellEnd"/>
      <w:r w:rsidRPr="00896D29">
        <w:rPr>
          <w:rFonts w:ascii="Sylfaen" w:eastAsia="Calibri" w:hAnsi="Sylfaen" w:cs="Times New Roman"/>
          <w:sz w:val="24"/>
          <w:szCs w:val="24"/>
          <w:lang w:val="ka-GE"/>
        </w:rPr>
        <w:t xml:space="preserve">, საქართველოს მოქალაქეები </w:t>
      </w:r>
      <w:r w:rsidR="0013083B">
        <w:rPr>
          <w:rFonts w:ascii="Sylfaen" w:eastAsia="Calibri" w:hAnsi="Sylfaen" w:cs="Times New Roman"/>
          <w:sz w:val="24"/>
          <w:szCs w:val="24"/>
          <w:lang w:val="ka-GE"/>
        </w:rPr>
        <w:t>–</w:t>
      </w:r>
      <w:r w:rsidRPr="00896D29">
        <w:rPr>
          <w:rFonts w:ascii="Sylfaen" w:eastAsia="Calibri" w:hAnsi="Sylfaen" w:cs="Times New Roman"/>
          <w:sz w:val="24"/>
          <w:szCs w:val="24"/>
          <w:lang w:val="ka-GE"/>
        </w:rPr>
        <w:t xml:space="preserve"> ნინო </w:t>
      </w:r>
      <w:proofErr w:type="spellStart"/>
      <w:r w:rsidRPr="00896D29">
        <w:rPr>
          <w:rFonts w:ascii="Sylfaen" w:eastAsia="Calibri" w:hAnsi="Sylfaen" w:cs="Times New Roman"/>
          <w:sz w:val="24"/>
          <w:szCs w:val="24"/>
          <w:lang w:val="ka-GE"/>
        </w:rPr>
        <w:t>კოტიშაძე</w:t>
      </w:r>
      <w:proofErr w:type="spellEnd"/>
      <w:r w:rsidRPr="00896D29">
        <w:rPr>
          <w:rFonts w:ascii="Sylfaen" w:eastAsia="Calibri" w:hAnsi="Sylfaen" w:cs="Times New Roman"/>
          <w:sz w:val="24"/>
          <w:szCs w:val="24"/>
          <w:lang w:val="ka-GE"/>
        </w:rPr>
        <w:t xml:space="preserve">, ანი დოლიძე, ელენე </w:t>
      </w:r>
      <w:proofErr w:type="spellStart"/>
      <w:r w:rsidRPr="00896D29">
        <w:rPr>
          <w:rFonts w:ascii="Sylfaen" w:eastAsia="Calibri" w:hAnsi="Sylfaen" w:cs="Times New Roman"/>
          <w:sz w:val="24"/>
          <w:szCs w:val="24"/>
          <w:lang w:val="ka-GE"/>
        </w:rPr>
        <w:t>სამადბეგიშვილი</w:t>
      </w:r>
      <w:proofErr w:type="spellEnd"/>
      <w:r w:rsidRPr="00896D29">
        <w:rPr>
          <w:rFonts w:ascii="Sylfaen" w:eastAsia="Calibri" w:hAnsi="Sylfaen" w:cs="Times New Roman"/>
          <w:sz w:val="24"/>
          <w:szCs w:val="24"/>
          <w:lang w:val="ka-GE"/>
        </w:rPr>
        <w:t xml:space="preserve">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II-133).</w:t>
      </w:r>
    </w:p>
    <w:p w14:paraId="291D69AA" w14:textId="62970871" w:rsidR="00E87454" w:rsidRDefault="00C7578D" w:rsidP="00B5042A">
      <w:pPr>
        <w:numPr>
          <w:ilvl w:val="0"/>
          <w:numId w:val="2"/>
        </w:numPr>
        <w:spacing w:after="0" w:line="276" w:lineRule="auto"/>
        <w:ind w:left="0" w:firstLine="284"/>
        <w:contextualSpacing/>
        <w:jc w:val="both"/>
        <w:rPr>
          <w:rFonts w:ascii="Sylfaen" w:hAnsi="Sylfaen"/>
          <w:sz w:val="24"/>
          <w:szCs w:val="24"/>
          <w:lang w:val="ka-GE"/>
        </w:rPr>
      </w:pPr>
      <w:r w:rsidRPr="00A8051F">
        <w:rPr>
          <w:rFonts w:ascii="Sylfaen" w:eastAsia="Calibri" w:hAnsi="Sylfaen" w:cs="Times New Roman"/>
          <w:sz w:val="24"/>
          <w:szCs w:val="24"/>
          <w:lang w:val="ka-GE"/>
        </w:rPr>
        <w:t xml:space="preserve">შესაბამისად, სასამართლოსადმი მიმართვის გზით უფლებისა და თავისუფლებების/კანონიერი ინტერესების დაცვა ის არსებითი მექანიზმია, რომელიც უზრუნველყოფს სახელმწიფოს </w:t>
      </w:r>
      <w:proofErr w:type="spellStart"/>
      <w:r w:rsidRPr="00A8051F">
        <w:rPr>
          <w:rFonts w:ascii="Sylfaen" w:eastAsia="Calibri" w:hAnsi="Sylfaen" w:cs="Times New Roman"/>
          <w:sz w:val="24"/>
          <w:szCs w:val="24"/>
          <w:lang w:val="ka-GE"/>
        </w:rPr>
        <w:t>უფლებაშემზღუდველ</w:t>
      </w:r>
      <w:proofErr w:type="spellEnd"/>
      <w:r w:rsidRPr="00A8051F">
        <w:rPr>
          <w:rFonts w:ascii="Sylfaen" w:eastAsia="Calibri" w:hAnsi="Sylfaen" w:cs="Times New Roman"/>
          <w:sz w:val="24"/>
          <w:szCs w:val="24"/>
          <w:lang w:val="ka-GE"/>
        </w:rPr>
        <w:t xml:space="preserve"> ქმედებათა კონტროლს.</w:t>
      </w:r>
      <w:r w:rsidR="001334CD">
        <w:rPr>
          <w:rFonts w:ascii="Sylfaen" w:hAnsi="Sylfaen"/>
          <w:sz w:val="24"/>
          <w:szCs w:val="24"/>
          <w:lang w:val="ka-GE"/>
        </w:rPr>
        <w:t xml:space="preserve"> </w:t>
      </w:r>
      <w:r w:rsidRPr="00B5042A">
        <w:rPr>
          <w:rFonts w:ascii="Sylfaen" w:hAnsi="Sylfaen"/>
          <w:sz w:val="24"/>
          <w:szCs w:val="24"/>
          <w:lang w:val="ka-GE"/>
        </w:rPr>
        <w:t xml:space="preserve">საქართველოს კონსტიტუციის 31-ე მუხლის პირველი პუნქტით </w:t>
      </w:r>
      <w:r w:rsidR="001334CD">
        <w:rPr>
          <w:rFonts w:ascii="Sylfaen" w:hAnsi="Sylfaen"/>
          <w:sz w:val="24"/>
          <w:szCs w:val="24"/>
          <w:lang w:val="ka-GE"/>
        </w:rPr>
        <w:t>კი</w:t>
      </w:r>
      <w:r w:rsidR="00417E00">
        <w:rPr>
          <w:rFonts w:ascii="Sylfaen" w:hAnsi="Sylfaen"/>
          <w:sz w:val="24"/>
          <w:szCs w:val="24"/>
          <w:lang w:val="ka-GE"/>
        </w:rPr>
        <w:t xml:space="preserve"> </w:t>
      </w:r>
      <w:r w:rsidRPr="00B5042A">
        <w:rPr>
          <w:rFonts w:ascii="Sylfaen" w:hAnsi="Sylfaen"/>
          <w:sz w:val="24"/>
          <w:szCs w:val="24"/>
          <w:lang w:val="ka-GE"/>
        </w:rPr>
        <w:t xml:space="preserve">გარანტირებულია ისეთი სამართლებრივი სისტემის არსებობა, რომელიც უზრუნველყოფს საქმის </w:t>
      </w:r>
      <w:r w:rsidR="001334CD">
        <w:rPr>
          <w:rFonts w:ascii="Sylfaen" w:hAnsi="Sylfaen"/>
          <w:sz w:val="24"/>
          <w:szCs w:val="24"/>
          <w:lang w:val="ka-GE"/>
        </w:rPr>
        <w:t xml:space="preserve">ეფექტიან და სამართლიან </w:t>
      </w:r>
      <w:r w:rsidRPr="00B5042A">
        <w:rPr>
          <w:rFonts w:ascii="Sylfaen" w:hAnsi="Sylfaen"/>
          <w:sz w:val="24"/>
          <w:szCs w:val="24"/>
          <w:lang w:val="ka-GE"/>
        </w:rPr>
        <w:t>განხილვასა და გადაწყვეტას.</w:t>
      </w:r>
    </w:p>
    <w:p w14:paraId="5408DA45" w14:textId="45673768" w:rsidR="00E87454" w:rsidRPr="00E87454" w:rsidRDefault="0013083B" w:rsidP="00E87454">
      <w:pPr>
        <w:pStyle w:val="ListParagraph"/>
        <w:numPr>
          <w:ilvl w:val="0"/>
          <w:numId w:val="2"/>
        </w:numPr>
        <w:spacing w:after="0" w:line="276" w:lineRule="auto"/>
        <w:ind w:left="0" w:firstLine="284"/>
        <w:jc w:val="both"/>
        <w:rPr>
          <w:rFonts w:ascii="Sylfaen" w:hAnsi="Sylfaen"/>
          <w:sz w:val="24"/>
          <w:szCs w:val="24"/>
          <w:lang w:val="ka-GE"/>
        </w:rPr>
      </w:pPr>
      <w:r>
        <w:rPr>
          <w:rFonts w:ascii="Sylfaen" w:hAnsi="Sylfaen"/>
          <w:sz w:val="24"/>
          <w:szCs w:val="24"/>
          <w:lang w:val="ka-GE"/>
        </w:rPr>
        <w:lastRenderedPageBreak/>
        <w:t xml:space="preserve">იმავდროულად, </w:t>
      </w:r>
      <w:r w:rsidR="00E87454" w:rsidRPr="00E87454">
        <w:rPr>
          <w:rFonts w:ascii="Sylfaen" w:hAnsi="Sylfaen"/>
          <w:sz w:val="24"/>
          <w:szCs w:val="24"/>
          <w:lang w:val="ka-GE"/>
        </w:rPr>
        <w:t>მიუხედავად სამართლიანი სასამართლო განხილვის კონსტიტუციური უფლების უაღრესად დიდი მნიშვნელობისა, საქართველოს საკონსტიტუციო სასამართლოს განმარტებით, იგი არ არის აბსოლუტური ხასიათის და</w:t>
      </w:r>
      <w:r w:rsidR="00E87454" w:rsidRPr="00E87454">
        <w:rPr>
          <w:rFonts w:ascii="Sylfaen" w:hAnsi="Sylfaen"/>
          <w:sz w:val="24"/>
          <w:szCs w:val="24"/>
        </w:rPr>
        <w:t>,</w:t>
      </w:r>
      <w:r w:rsidR="00E87454" w:rsidRPr="00E87454">
        <w:rPr>
          <w:rFonts w:ascii="Sylfaen" w:hAnsi="Sylfaen"/>
          <w:sz w:val="24"/>
          <w:szCs w:val="24"/>
          <w:lang w:val="ka-GE"/>
        </w:rPr>
        <w:t xml:space="preserve"> შესაბამისი წინაპირობების არსებობისას</w:t>
      </w:r>
      <w:r w:rsidR="00E87454" w:rsidRPr="00E87454">
        <w:rPr>
          <w:rFonts w:ascii="Sylfaen" w:hAnsi="Sylfaen"/>
          <w:sz w:val="24"/>
          <w:szCs w:val="24"/>
        </w:rPr>
        <w:t>,</w:t>
      </w:r>
      <w:r w:rsidR="00E87454" w:rsidRPr="00E87454">
        <w:rPr>
          <w:rFonts w:ascii="Sylfaen" w:hAnsi="Sylfaen"/>
          <w:sz w:val="24"/>
          <w:szCs w:val="24"/>
          <w:lang w:val="ka-GE"/>
        </w:rPr>
        <w:t xml:space="preserve"> დასაშვებია დაექვემდებაროს </w:t>
      </w:r>
      <w:proofErr w:type="spellStart"/>
      <w:r w:rsidR="00E87454" w:rsidRPr="00E87454">
        <w:rPr>
          <w:rFonts w:ascii="Sylfaen" w:hAnsi="Sylfaen"/>
          <w:sz w:val="24"/>
          <w:szCs w:val="24"/>
          <w:lang w:val="ka-GE"/>
        </w:rPr>
        <w:t>კონსტიტუციურსამართლებრივად</w:t>
      </w:r>
      <w:proofErr w:type="spellEnd"/>
      <w:r w:rsidR="00E87454" w:rsidRPr="00E87454">
        <w:rPr>
          <w:rFonts w:ascii="Sylfaen" w:hAnsi="Sylfaen"/>
          <w:sz w:val="24"/>
          <w:szCs w:val="24"/>
          <w:lang w:val="ka-GE"/>
        </w:rPr>
        <w:t xml:space="preserve"> გამართლებულ შეზღუდვებს. </w:t>
      </w:r>
      <w:r w:rsidR="00682155">
        <w:rPr>
          <w:rFonts w:ascii="Sylfaen" w:hAnsi="Sylfaen"/>
          <w:sz w:val="24"/>
          <w:szCs w:val="24"/>
          <w:lang w:val="ka-GE"/>
        </w:rPr>
        <w:t>შესაბამისად,</w:t>
      </w:r>
      <w:r w:rsidR="00E87454" w:rsidRPr="00E87454">
        <w:rPr>
          <w:rFonts w:ascii="Sylfaen" w:hAnsi="Sylfaen"/>
          <w:sz w:val="24"/>
          <w:szCs w:val="24"/>
          <w:lang w:val="ka-GE"/>
        </w:rPr>
        <w:t xml:space="preserve"> საქართველოს კონსტიტუციის 31-ე მუხლის პირველი პუნქტით დადგენილ უფლებასთან კონსტიტუციური სარჩელის დასაბუთებულად მიჩნევისათვის, საკმარისი არ არის კონსტიტუციური უფლების შეზღუდვაზე </w:t>
      </w:r>
      <w:r w:rsidR="00682155">
        <w:rPr>
          <w:rFonts w:ascii="Sylfaen" w:hAnsi="Sylfaen"/>
          <w:sz w:val="24"/>
          <w:szCs w:val="24"/>
          <w:lang w:val="ka-GE"/>
        </w:rPr>
        <w:t xml:space="preserve">ზოგადი </w:t>
      </w:r>
      <w:r w:rsidR="00E87454" w:rsidRPr="00E87454">
        <w:rPr>
          <w:rFonts w:ascii="Sylfaen" w:hAnsi="Sylfaen"/>
          <w:sz w:val="24"/>
          <w:szCs w:val="24"/>
          <w:lang w:val="ka-GE"/>
        </w:rPr>
        <w:t xml:space="preserve">მითითება. კონსტიტუციური სარჩელის არსებითად განსახილველად მიღებისათვის, როდესაც სადავო ნორმა არ არის აშკარად თვითმიზნური და გააჩნია ცხადი ლეგიტიმური მიზნები, მოსარჩელეს მოეთხოვება თავად შეზღუდვის </w:t>
      </w:r>
      <w:proofErr w:type="spellStart"/>
      <w:r w:rsidR="00E87454" w:rsidRPr="00E87454">
        <w:rPr>
          <w:rFonts w:ascii="Sylfaen" w:hAnsi="Sylfaen"/>
          <w:sz w:val="24"/>
          <w:szCs w:val="24"/>
          <w:lang w:val="ka-GE"/>
        </w:rPr>
        <w:t>არაგონივრულობის</w:t>
      </w:r>
      <w:proofErr w:type="spellEnd"/>
      <w:r w:rsidR="00E87454" w:rsidRPr="00E87454">
        <w:rPr>
          <w:rFonts w:ascii="Sylfaen" w:hAnsi="Sylfaen"/>
          <w:sz w:val="24"/>
          <w:szCs w:val="24"/>
          <w:lang w:val="ka-GE"/>
        </w:rPr>
        <w:t xml:space="preserve">, არაკონსტიტუციურობის წარმოჩენა. </w:t>
      </w:r>
    </w:p>
    <w:p w14:paraId="572E01E3" w14:textId="0E029145" w:rsidR="0068379D" w:rsidRPr="00E27AC8" w:rsidRDefault="003633CB"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bookmarkStart w:id="6" w:name="_Hlk145893605"/>
      <w:r>
        <w:rPr>
          <w:rFonts w:ascii="Sylfaen" w:eastAsia="Calibri" w:hAnsi="Sylfaen" w:cs="Times New Roman"/>
          <w:sz w:val="24"/>
          <w:szCs w:val="24"/>
          <w:lang w:val="ka-GE"/>
        </w:rPr>
        <w:t xml:space="preserve">როგორც აღინიშნა, განსახილველ საქმეზე სადავოდ გამხდარი საქართველოს სამოქალაქო საპროცესო კოდექსის 106-ე მუხლის „ბ“ ქვეპუნქტი </w:t>
      </w:r>
      <w:r w:rsidR="00730997" w:rsidRPr="00093023">
        <w:rPr>
          <w:rFonts w:ascii="Sylfaen" w:eastAsia="Calibri" w:hAnsi="Sylfaen" w:cs="Times New Roman"/>
          <w:sz w:val="24"/>
          <w:szCs w:val="24"/>
          <w:lang w:val="ka-GE"/>
        </w:rPr>
        <w:t xml:space="preserve">ერთ სამოქალაქო </w:t>
      </w:r>
      <w:r w:rsidR="00730997" w:rsidRPr="00E27AC8">
        <w:rPr>
          <w:rFonts w:ascii="Sylfaen" w:eastAsia="Calibri" w:hAnsi="Sylfaen" w:cs="Times New Roman"/>
          <w:sz w:val="24"/>
          <w:szCs w:val="24"/>
          <w:lang w:val="ka-GE"/>
        </w:rPr>
        <w:t>საქმეზე სასამართლოს</w:t>
      </w:r>
      <w:r w:rsidR="00730997" w:rsidRPr="00BB11FC">
        <w:rPr>
          <w:rFonts w:ascii="Sylfaen" w:eastAsia="Calibri" w:hAnsi="Sylfaen" w:cs="Times New Roman"/>
          <w:sz w:val="24"/>
          <w:szCs w:val="24"/>
          <w:lang w:val="ka-GE"/>
        </w:rPr>
        <w:t xml:space="preserve"> </w:t>
      </w:r>
      <w:r w:rsidR="00730997" w:rsidRPr="00E56A1B">
        <w:rPr>
          <w:rFonts w:ascii="Sylfaen" w:eastAsia="Calibri" w:hAnsi="Sylfaen" w:cs="Times New Roman"/>
          <w:sz w:val="24"/>
          <w:szCs w:val="24"/>
          <w:lang w:val="ka-GE"/>
        </w:rPr>
        <w:t xml:space="preserve">კანონიერ ძალაში შესული </w:t>
      </w:r>
      <w:r w:rsidR="00730997" w:rsidRPr="0093490F">
        <w:rPr>
          <w:rFonts w:ascii="Sylfaen" w:eastAsia="Calibri" w:hAnsi="Sylfaen" w:cs="Times New Roman"/>
          <w:sz w:val="24"/>
          <w:szCs w:val="24"/>
          <w:lang w:val="ka-GE"/>
        </w:rPr>
        <w:t>გადაწყვეტილებით</w:t>
      </w:r>
      <w:r w:rsidR="00730997">
        <w:rPr>
          <w:rFonts w:ascii="Sylfaen" w:eastAsia="Calibri" w:hAnsi="Sylfaen" w:cs="Times New Roman"/>
          <w:sz w:val="24"/>
          <w:szCs w:val="24"/>
          <w:lang w:val="ka-GE"/>
        </w:rPr>
        <w:t xml:space="preserve"> დადგენილ ფაქტებს</w:t>
      </w:r>
      <w:r w:rsidR="009E06CA">
        <w:rPr>
          <w:rFonts w:ascii="Sylfaen" w:eastAsia="Calibri" w:hAnsi="Sylfaen" w:cs="Times New Roman"/>
          <w:sz w:val="24"/>
          <w:szCs w:val="24"/>
          <w:lang w:val="ka-GE"/>
        </w:rPr>
        <w:t xml:space="preserve"> </w:t>
      </w:r>
      <w:r w:rsidR="00164019">
        <w:rPr>
          <w:rFonts w:ascii="Sylfaen" w:eastAsia="Calibri" w:hAnsi="Sylfaen" w:cs="Times New Roman"/>
          <w:sz w:val="24"/>
          <w:szCs w:val="24"/>
          <w:lang w:val="ka-GE"/>
        </w:rPr>
        <w:t>ისეთ მტკიცებულებად განიხილავს, რომლებიც</w:t>
      </w:r>
      <w:r w:rsidR="003B2CC7">
        <w:rPr>
          <w:rFonts w:ascii="Sylfaen" w:eastAsia="Calibri" w:hAnsi="Sylfaen" w:cs="Times New Roman"/>
          <w:sz w:val="24"/>
          <w:szCs w:val="24"/>
          <w:lang w:val="ka-GE"/>
        </w:rPr>
        <w:t xml:space="preserve">, </w:t>
      </w:r>
      <w:r w:rsidR="00164019">
        <w:rPr>
          <w:rFonts w:ascii="Sylfaen" w:eastAsia="Calibri" w:hAnsi="Sylfaen" w:cs="Times New Roman"/>
          <w:sz w:val="24"/>
          <w:szCs w:val="24"/>
          <w:lang w:val="ka-GE"/>
        </w:rPr>
        <w:t xml:space="preserve">დამატებითი მტკიცებულებების წარდგენის გზით, </w:t>
      </w:r>
      <w:r w:rsidR="003B2CC7">
        <w:rPr>
          <w:rFonts w:ascii="Sylfaen" w:eastAsia="Calibri" w:hAnsi="Sylfaen" w:cs="Times New Roman"/>
          <w:sz w:val="24"/>
          <w:szCs w:val="24"/>
          <w:lang w:val="ka-GE"/>
        </w:rPr>
        <w:t xml:space="preserve">მხარეთა მხრიდან დამტკიცებას </w:t>
      </w:r>
      <w:r w:rsidR="00164019">
        <w:rPr>
          <w:rFonts w:ascii="Sylfaen" w:eastAsia="Calibri" w:hAnsi="Sylfaen" w:cs="Times New Roman"/>
          <w:sz w:val="24"/>
          <w:szCs w:val="24"/>
          <w:lang w:val="ka-GE"/>
        </w:rPr>
        <w:t>არ საჭიროებს</w:t>
      </w:r>
      <w:r w:rsidR="00B33514">
        <w:rPr>
          <w:rFonts w:ascii="Sylfaen" w:eastAsia="Calibri" w:hAnsi="Sylfaen" w:cs="Times New Roman"/>
          <w:sz w:val="24"/>
          <w:szCs w:val="24"/>
          <w:lang w:val="ka-GE"/>
        </w:rPr>
        <w:t xml:space="preserve">, </w:t>
      </w:r>
      <w:r w:rsidR="00955C72">
        <w:rPr>
          <w:rFonts w:ascii="Sylfaen" w:eastAsia="Calibri" w:hAnsi="Sylfaen" w:cs="Times New Roman"/>
          <w:sz w:val="24"/>
          <w:szCs w:val="24"/>
          <w:lang w:val="ka-GE"/>
        </w:rPr>
        <w:t xml:space="preserve">თუ სხვა სამოქალაქო საქმის </w:t>
      </w:r>
      <w:r w:rsidR="00F33E49">
        <w:rPr>
          <w:rFonts w:ascii="Sylfaen" w:eastAsia="Calibri" w:hAnsi="Sylfaen" w:cs="Times New Roman"/>
          <w:sz w:val="24"/>
          <w:szCs w:val="24"/>
          <w:lang w:val="ka-GE"/>
        </w:rPr>
        <w:t>განხილვისას იგივე მხარეები მონაწილეობდნენ</w:t>
      </w:r>
      <w:r w:rsidR="00955C72">
        <w:rPr>
          <w:rFonts w:ascii="Sylfaen" w:eastAsia="Calibri" w:hAnsi="Sylfaen" w:cs="Times New Roman"/>
          <w:sz w:val="24"/>
          <w:szCs w:val="24"/>
          <w:lang w:val="ka-GE"/>
        </w:rPr>
        <w:t xml:space="preserve"> </w:t>
      </w:r>
      <w:r w:rsidR="000A193B">
        <w:rPr>
          <w:rFonts w:ascii="Sylfaen" w:eastAsia="Calibri" w:hAnsi="Sylfaen" w:cs="Times New Roman"/>
          <w:sz w:val="24"/>
          <w:szCs w:val="24"/>
          <w:lang w:val="ka-GE"/>
        </w:rPr>
        <w:t>(</w:t>
      </w:r>
      <w:r w:rsidR="000A193B" w:rsidRPr="000A193B">
        <w:rPr>
          <w:rFonts w:ascii="Sylfaen" w:eastAsia="Calibri" w:hAnsi="Sylfaen" w:cs="Times New Roman"/>
          <w:sz w:val="24"/>
          <w:szCs w:val="24"/>
          <w:lang w:val="ka-GE"/>
        </w:rPr>
        <w:t>იხ.,</w:t>
      </w:r>
      <w:r w:rsidR="00B33514">
        <w:rPr>
          <w:rFonts w:ascii="Sylfaen" w:eastAsia="Calibri" w:hAnsi="Sylfaen" w:cs="Times New Roman"/>
          <w:sz w:val="24"/>
          <w:szCs w:val="24"/>
          <w:lang w:val="ka-GE"/>
        </w:rPr>
        <w:t xml:space="preserve"> აგრეთვე</w:t>
      </w:r>
      <w:r w:rsidR="000A193B" w:rsidRPr="000A193B">
        <w:rPr>
          <w:rFonts w:ascii="Sylfaen" w:eastAsia="Calibri" w:hAnsi="Sylfaen" w:cs="Times New Roman"/>
          <w:sz w:val="24"/>
          <w:szCs w:val="24"/>
          <w:lang w:val="ka-GE"/>
        </w:rPr>
        <w:t xml:space="preserve"> საქართველოს უზენაესი სასამართლოს</w:t>
      </w:r>
      <w:r w:rsidR="000A193B">
        <w:rPr>
          <w:rFonts w:ascii="Sylfaen" w:eastAsia="Calibri" w:hAnsi="Sylfaen" w:cs="Times New Roman"/>
          <w:sz w:val="24"/>
          <w:szCs w:val="24"/>
          <w:lang w:val="ka-GE"/>
        </w:rPr>
        <w:t xml:space="preserve"> სამოქალაქო საქმეთა პალატის</w:t>
      </w:r>
      <w:r w:rsidR="000A193B" w:rsidRPr="000A193B">
        <w:rPr>
          <w:rFonts w:ascii="Sylfaen" w:eastAsia="Calibri" w:hAnsi="Sylfaen" w:cs="Times New Roman"/>
          <w:sz w:val="24"/>
          <w:szCs w:val="24"/>
          <w:lang w:val="ka-GE"/>
        </w:rPr>
        <w:t xml:space="preserve"> 2016 წლის 26 თებერვლის </w:t>
      </w:r>
      <w:r w:rsidR="00C041CE" w:rsidRPr="000A193B">
        <w:rPr>
          <w:rFonts w:ascii="Sylfaen" w:eastAsia="Calibri" w:hAnsi="Sylfaen" w:cs="Times New Roman"/>
          <w:sz w:val="24"/>
          <w:szCs w:val="24"/>
          <w:lang w:val="ka-GE"/>
        </w:rPr>
        <w:t>განჩინება</w:t>
      </w:r>
      <w:r w:rsidR="00C041CE">
        <w:rPr>
          <w:rFonts w:ascii="Sylfaen" w:eastAsia="Calibri" w:hAnsi="Sylfaen" w:cs="Times New Roman"/>
          <w:sz w:val="24"/>
          <w:szCs w:val="24"/>
          <w:lang w:val="ka-GE"/>
        </w:rPr>
        <w:t xml:space="preserve"> საქმეზე </w:t>
      </w:r>
      <w:r w:rsidR="000A193B" w:rsidRPr="000A193B">
        <w:rPr>
          <w:rFonts w:ascii="Sylfaen" w:eastAsia="Calibri" w:hAnsi="Sylfaen" w:cs="Times New Roman"/>
          <w:sz w:val="24"/>
          <w:szCs w:val="24"/>
          <w:lang w:val="ka-GE"/>
        </w:rPr>
        <w:t>№ას-58-56-2016).</w:t>
      </w:r>
      <w:r w:rsidR="00F33E49">
        <w:rPr>
          <w:rFonts w:ascii="Sylfaen" w:eastAsia="Calibri" w:hAnsi="Sylfaen" w:cs="Times New Roman"/>
          <w:sz w:val="24"/>
          <w:szCs w:val="24"/>
          <w:lang w:val="ka-GE"/>
        </w:rPr>
        <w:t xml:space="preserve"> </w:t>
      </w:r>
      <w:r w:rsidR="0068379D">
        <w:rPr>
          <w:rFonts w:ascii="Sylfaen" w:eastAsia="Calibri" w:hAnsi="Sylfaen" w:cs="Times New Roman"/>
          <w:sz w:val="24"/>
          <w:szCs w:val="24"/>
          <w:lang w:val="ka-GE"/>
        </w:rPr>
        <w:t xml:space="preserve">თავის მხრივ, საქართველოს ადმინისტრაციული საპროცესო კოდექსის პირველი მუხლის მე-2 ნაწილიდან გამომდინარე, აღნიშნული დანაწესი ვრცელდება, აგრეთვე ადმინისტრაციული წესით განსახილველ საქმეებზეც (იხ., საქართველოს უზენაესი სასამართლოს ადმინისტრაციულ საქმეთა პალატის 2019 წლის 12 სექტემბრის </w:t>
      </w:r>
      <w:r w:rsidR="00C041CE">
        <w:rPr>
          <w:rFonts w:ascii="Sylfaen" w:eastAsia="Calibri" w:hAnsi="Sylfaen" w:cs="Times New Roman"/>
          <w:sz w:val="24"/>
          <w:szCs w:val="24"/>
          <w:lang w:val="ka-GE"/>
        </w:rPr>
        <w:t xml:space="preserve">განჩინება საქმეზე </w:t>
      </w:r>
      <w:r w:rsidR="0068379D">
        <w:rPr>
          <w:rFonts w:ascii="Sylfaen" w:eastAsia="Calibri" w:hAnsi="Sylfaen" w:cs="Times New Roman"/>
          <w:sz w:val="24"/>
          <w:szCs w:val="24"/>
          <w:lang w:val="ka-GE"/>
        </w:rPr>
        <w:t>№</w:t>
      </w:r>
      <w:r w:rsidR="0068379D" w:rsidRPr="00514C81">
        <w:rPr>
          <w:rFonts w:ascii="Sylfaen" w:eastAsia="Calibri" w:hAnsi="Sylfaen" w:cs="Times New Roman"/>
          <w:bCs/>
          <w:sz w:val="24"/>
          <w:szCs w:val="24"/>
          <w:lang w:val="de-DE"/>
        </w:rPr>
        <w:t>ბს-</w:t>
      </w:r>
      <w:r w:rsidR="0068379D" w:rsidRPr="00514C81">
        <w:rPr>
          <w:rFonts w:ascii="Sylfaen" w:eastAsia="Calibri" w:hAnsi="Sylfaen" w:cs="Times New Roman"/>
          <w:bCs/>
          <w:sz w:val="24"/>
          <w:szCs w:val="24"/>
          <w:lang w:val="ka-GE"/>
        </w:rPr>
        <w:t>1201</w:t>
      </w:r>
      <w:r w:rsidR="0068379D" w:rsidRPr="00514C81">
        <w:rPr>
          <w:rFonts w:ascii="Sylfaen" w:eastAsia="Calibri" w:hAnsi="Sylfaen" w:cs="Times New Roman"/>
          <w:bCs/>
          <w:sz w:val="24"/>
          <w:szCs w:val="24"/>
          <w:lang w:val="de-DE"/>
        </w:rPr>
        <w:t>(კ-1</w:t>
      </w:r>
      <w:r w:rsidR="0068379D" w:rsidRPr="00514C81">
        <w:rPr>
          <w:rFonts w:ascii="Sylfaen" w:eastAsia="Calibri" w:hAnsi="Sylfaen" w:cs="Times New Roman"/>
          <w:bCs/>
          <w:sz w:val="24"/>
          <w:szCs w:val="24"/>
          <w:lang w:val="ka-GE"/>
        </w:rPr>
        <w:t>8</w:t>
      </w:r>
      <w:r w:rsidR="0068379D" w:rsidRPr="00514C81">
        <w:rPr>
          <w:rFonts w:ascii="Sylfaen" w:eastAsia="Calibri" w:hAnsi="Sylfaen" w:cs="Times New Roman"/>
          <w:bCs/>
          <w:sz w:val="24"/>
          <w:szCs w:val="24"/>
          <w:lang w:val="de-DE"/>
        </w:rPr>
        <w:t>)</w:t>
      </w:r>
      <w:r w:rsidR="0068379D">
        <w:rPr>
          <w:rFonts w:ascii="Sylfaen" w:eastAsia="Calibri" w:hAnsi="Sylfaen" w:cs="Times New Roman"/>
          <w:bCs/>
          <w:sz w:val="24"/>
          <w:szCs w:val="24"/>
          <w:lang w:val="ka-GE"/>
        </w:rPr>
        <w:t xml:space="preserve">). </w:t>
      </w:r>
    </w:p>
    <w:p w14:paraId="01513C0F" w14:textId="7FEADD34" w:rsidR="00FB197D" w:rsidRPr="00B5042A" w:rsidRDefault="00D63806" w:rsidP="00536481">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საქართველოს უზენაესი სასამართლოს პრაქტიკის მიხედვით,</w:t>
      </w:r>
      <w:r w:rsidR="00FF0753">
        <w:rPr>
          <w:rFonts w:ascii="Sylfaen" w:eastAsia="Calibri" w:hAnsi="Sylfaen" w:cs="Times New Roman"/>
          <w:sz w:val="24"/>
          <w:szCs w:val="24"/>
          <w:lang w:val="ka-GE"/>
        </w:rPr>
        <w:t xml:space="preserve"> სადავო ნორმის საფუძველზე </w:t>
      </w:r>
      <w:proofErr w:type="spellStart"/>
      <w:r w:rsidR="00FF0753">
        <w:rPr>
          <w:rFonts w:ascii="Sylfaen" w:eastAsia="Calibri" w:hAnsi="Sylfaen" w:cs="Times New Roman"/>
          <w:sz w:val="24"/>
          <w:szCs w:val="24"/>
          <w:lang w:val="ka-GE"/>
        </w:rPr>
        <w:t>პრეიუდიციული</w:t>
      </w:r>
      <w:proofErr w:type="spellEnd"/>
      <w:r w:rsidR="00FF0753">
        <w:rPr>
          <w:rFonts w:ascii="Sylfaen" w:eastAsia="Calibri" w:hAnsi="Sylfaen" w:cs="Times New Roman"/>
          <w:sz w:val="24"/>
          <w:szCs w:val="24"/>
          <w:lang w:val="ka-GE"/>
        </w:rPr>
        <w:t xml:space="preserve"> ძალა ენიჭება კანონიერ ძალაში შესული გადაწყვეტილების/განჩინების </w:t>
      </w:r>
      <w:proofErr w:type="spellStart"/>
      <w:r w:rsidR="00FF0753">
        <w:rPr>
          <w:rFonts w:ascii="Sylfaen" w:eastAsia="Calibri" w:hAnsi="Sylfaen" w:cs="Times New Roman"/>
          <w:sz w:val="24"/>
          <w:szCs w:val="24"/>
          <w:lang w:val="ka-GE"/>
        </w:rPr>
        <w:t>სამოტივაციო</w:t>
      </w:r>
      <w:proofErr w:type="spellEnd"/>
      <w:r w:rsidR="00FF0753">
        <w:rPr>
          <w:rFonts w:ascii="Sylfaen" w:eastAsia="Calibri" w:hAnsi="Sylfaen" w:cs="Times New Roman"/>
          <w:sz w:val="24"/>
          <w:szCs w:val="24"/>
          <w:lang w:val="ka-GE"/>
        </w:rPr>
        <w:t xml:space="preserve"> ნაწილით დადგენილ </w:t>
      </w:r>
      <w:r w:rsidR="000204CF">
        <w:rPr>
          <w:rFonts w:ascii="Sylfaen" w:eastAsia="Calibri" w:hAnsi="Sylfaen" w:cs="Times New Roman"/>
          <w:sz w:val="24"/>
          <w:szCs w:val="24"/>
          <w:lang w:val="ka-GE"/>
        </w:rPr>
        <w:t xml:space="preserve">არა </w:t>
      </w:r>
      <w:r w:rsidR="00FF0753">
        <w:rPr>
          <w:rFonts w:ascii="Sylfaen" w:eastAsia="Calibri" w:hAnsi="Sylfaen" w:cs="Times New Roman"/>
          <w:sz w:val="24"/>
          <w:szCs w:val="24"/>
          <w:lang w:val="ka-GE"/>
        </w:rPr>
        <w:t>ყველა</w:t>
      </w:r>
      <w:r w:rsidR="000204CF">
        <w:rPr>
          <w:rFonts w:ascii="Sylfaen" w:eastAsia="Calibri" w:hAnsi="Sylfaen" w:cs="Times New Roman"/>
          <w:sz w:val="24"/>
          <w:szCs w:val="24"/>
          <w:lang w:val="ka-GE"/>
        </w:rPr>
        <w:t>, არამედ მხოლოდ</w:t>
      </w:r>
      <w:r w:rsidR="00FF0753">
        <w:rPr>
          <w:rFonts w:ascii="Sylfaen" w:eastAsia="Calibri" w:hAnsi="Sylfaen" w:cs="Times New Roman"/>
          <w:sz w:val="24"/>
          <w:szCs w:val="24"/>
          <w:lang w:val="ka-GE"/>
        </w:rPr>
        <w:t xml:space="preserve"> </w:t>
      </w:r>
      <w:r w:rsidR="000B5C89">
        <w:rPr>
          <w:rFonts w:ascii="Sylfaen" w:eastAsia="Calibri" w:hAnsi="Sylfaen" w:cs="Times New Roman"/>
          <w:sz w:val="24"/>
          <w:szCs w:val="24"/>
          <w:lang w:val="ka-GE"/>
        </w:rPr>
        <w:t xml:space="preserve">იმ </w:t>
      </w:r>
      <w:r w:rsidR="000204CF">
        <w:rPr>
          <w:rFonts w:ascii="Sylfaen" w:eastAsia="Calibri" w:hAnsi="Sylfaen" w:cs="Times New Roman"/>
          <w:sz w:val="24"/>
          <w:szCs w:val="24"/>
          <w:lang w:val="ka-GE"/>
        </w:rPr>
        <w:t>ფაქტს/</w:t>
      </w:r>
      <w:r w:rsidR="00FF0753">
        <w:rPr>
          <w:rFonts w:ascii="Sylfaen" w:eastAsia="Calibri" w:hAnsi="Sylfaen" w:cs="Times New Roman"/>
          <w:sz w:val="24"/>
          <w:szCs w:val="24"/>
          <w:lang w:val="ka-GE"/>
        </w:rPr>
        <w:t xml:space="preserve">გარემოებას, </w:t>
      </w:r>
      <w:r w:rsidR="000204CF">
        <w:rPr>
          <w:rFonts w:ascii="Sylfaen" w:eastAsia="Calibri" w:hAnsi="Sylfaen" w:cs="Times New Roman"/>
          <w:sz w:val="24"/>
          <w:szCs w:val="24"/>
          <w:lang w:val="ka-GE"/>
        </w:rPr>
        <w:t xml:space="preserve">რომელიც </w:t>
      </w:r>
      <w:r w:rsidR="000204CF" w:rsidRPr="00A76B71">
        <w:rPr>
          <w:rFonts w:ascii="Sylfaen" w:eastAsia="Calibri" w:hAnsi="Sylfaen" w:cs="Times New Roman"/>
          <w:sz w:val="24"/>
          <w:szCs w:val="24"/>
          <w:lang w:val="ka-GE"/>
        </w:rPr>
        <w:t>იურიდიულად ამართლებს</w:t>
      </w:r>
      <w:r w:rsidR="000204CF">
        <w:rPr>
          <w:rFonts w:ascii="Sylfaen" w:eastAsia="Calibri" w:hAnsi="Sylfaen" w:cs="Times New Roman"/>
          <w:sz w:val="24"/>
          <w:szCs w:val="24"/>
          <w:lang w:val="ka-GE"/>
        </w:rPr>
        <w:t xml:space="preserve"> ხსენებული გადაწყვეტილების/განჩინების </w:t>
      </w:r>
      <w:proofErr w:type="spellStart"/>
      <w:r w:rsidR="000204CF">
        <w:rPr>
          <w:rFonts w:ascii="Sylfaen" w:eastAsia="Calibri" w:hAnsi="Sylfaen" w:cs="Times New Roman"/>
          <w:sz w:val="24"/>
          <w:szCs w:val="24"/>
          <w:lang w:val="ka-GE"/>
        </w:rPr>
        <w:t>სარეზოლუციო</w:t>
      </w:r>
      <w:proofErr w:type="spellEnd"/>
      <w:r w:rsidR="000204CF">
        <w:rPr>
          <w:rFonts w:ascii="Sylfaen" w:eastAsia="Calibri" w:hAnsi="Sylfaen" w:cs="Times New Roman"/>
          <w:sz w:val="24"/>
          <w:szCs w:val="24"/>
          <w:lang w:val="ka-GE"/>
        </w:rPr>
        <w:t xml:space="preserve"> ნაწილს</w:t>
      </w:r>
      <w:r w:rsidR="00E7007A">
        <w:rPr>
          <w:rFonts w:ascii="Sylfaen" w:eastAsia="Calibri" w:hAnsi="Sylfaen" w:cs="Times New Roman"/>
          <w:sz w:val="24"/>
          <w:szCs w:val="24"/>
          <w:lang w:val="ka-GE"/>
        </w:rPr>
        <w:t xml:space="preserve">. წინააღმდეგ შემთხვევაში, </w:t>
      </w:r>
      <w:r w:rsidR="004A3B7E">
        <w:rPr>
          <w:rFonts w:ascii="Sylfaen" w:eastAsia="Calibri" w:hAnsi="Sylfaen" w:cs="Times New Roman"/>
          <w:sz w:val="24"/>
          <w:szCs w:val="24"/>
          <w:lang w:val="ka-GE"/>
        </w:rPr>
        <w:t>აღნიშნული</w:t>
      </w:r>
      <w:r w:rsidR="00E7007A">
        <w:rPr>
          <w:rFonts w:ascii="Sylfaen" w:eastAsia="Calibri" w:hAnsi="Sylfaen" w:cs="Times New Roman"/>
          <w:sz w:val="24"/>
          <w:szCs w:val="24"/>
          <w:lang w:val="ka-GE"/>
        </w:rPr>
        <w:t xml:space="preserve"> </w:t>
      </w:r>
      <w:r w:rsidR="00E7007A" w:rsidRPr="00A76B71">
        <w:rPr>
          <w:rFonts w:ascii="Sylfaen" w:eastAsia="Calibri" w:hAnsi="Sylfaen" w:cs="Times New Roman"/>
          <w:sz w:val="24"/>
          <w:szCs w:val="24"/>
          <w:lang w:val="ka-GE"/>
        </w:rPr>
        <w:t>ფაქტი</w:t>
      </w:r>
      <w:r w:rsidR="00E7007A">
        <w:rPr>
          <w:rFonts w:ascii="Sylfaen" w:eastAsia="Calibri" w:hAnsi="Sylfaen" w:cs="Times New Roman"/>
          <w:sz w:val="24"/>
          <w:szCs w:val="24"/>
          <w:lang w:val="ka-GE"/>
        </w:rPr>
        <w:t xml:space="preserve"> თუ გარემოება</w:t>
      </w:r>
      <w:r w:rsidR="00E7007A" w:rsidRPr="00A76B71">
        <w:rPr>
          <w:rFonts w:ascii="Sylfaen" w:eastAsia="Calibri" w:hAnsi="Sylfaen" w:cs="Times New Roman"/>
          <w:sz w:val="24"/>
          <w:szCs w:val="24"/>
          <w:lang w:val="ka-GE"/>
        </w:rPr>
        <w:t xml:space="preserve"> </w:t>
      </w:r>
      <w:r>
        <w:rPr>
          <w:rFonts w:ascii="Sylfaen" w:eastAsia="Calibri" w:hAnsi="Sylfaen" w:cs="Times New Roman"/>
          <w:sz w:val="24"/>
          <w:szCs w:val="24"/>
          <w:lang w:val="ka-GE"/>
        </w:rPr>
        <w:t>არ მიიჩნევა</w:t>
      </w:r>
      <w:r w:rsidR="00E7007A" w:rsidRPr="00A76B71">
        <w:rPr>
          <w:rFonts w:ascii="Sylfaen" w:eastAsia="Calibri" w:hAnsi="Sylfaen" w:cs="Times New Roman"/>
          <w:sz w:val="24"/>
          <w:szCs w:val="24"/>
          <w:lang w:val="ka-GE"/>
        </w:rPr>
        <w:t xml:space="preserve"> </w:t>
      </w:r>
      <w:proofErr w:type="spellStart"/>
      <w:r w:rsidR="00E7007A">
        <w:rPr>
          <w:rFonts w:ascii="Sylfaen" w:eastAsia="Calibri" w:hAnsi="Sylfaen" w:cs="Times New Roman"/>
          <w:sz w:val="24"/>
          <w:szCs w:val="24"/>
          <w:lang w:val="ka-GE"/>
        </w:rPr>
        <w:t>პრეიუდიციული</w:t>
      </w:r>
      <w:proofErr w:type="spellEnd"/>
      <w:r w:rsidR="00E7007A">
        <w:rPr>
          <w:rFonts w:ascii="Sylfaen" w:eastAsia="Calibri" w:hAnsi="Sylfaen" w:cs="Times New Roman"/>
          <w:sz w:val="24"/>
          <w:szCs w:val="24"/>
          <w:lang w:val="ka-GE"/>
        </w:rPr>
        <w:t xml:space="preserve"> ძალის მქონედ</w:t>
      </w:r>
      <w:r w:rsidR="00E7007A" w:rsidRPr="00A76B71">
        <w:rPr>
          <w:rFonts w:ascii="Sylfaen" w:eastAsia="Calibri" w:hAnsi="Sylfaen" w:cs="Times New Roman"/>
          <w:sz w:val="24"/>
          <w:szCs w:val="24"/>
          <w:lang w:val="ka-GE"/>
        </w:rPr>
        <w:t xml:space="preserve"> და </w:t>
      </w:r>
      <w:r w:rsidR="00E7007A">
        <w:rPr>
          <w:rFonts w:ascii="Sylfaen" w:eastAsia="Calibri" w:hAnsi="Sylfaen" w:cs="Times New Roman"/>
          <w:sz w:val="24"/>
          <w:szCs w:val="24"/>
          <w:lang w:val="ka-GE"/>
        </w:rPr>
        <w:t>იგი</w:t>
      </w:r>
      <w:r w:rsidR="00E7007A" w:rsidRPr="00A76B71">
        <w:rPr>
          <w:rFonts w:ascii="Sylfaen" w:eastAsia="Calibri" w:hAnsi="Sylfaen" w:cs="Times New Roman"/>
          <w:sz w:val="24"/>
          <w:szCs w:val="24"/>
          <w:lang w:val="ka-GE"/>
        </w:rPr>
        <w:t xml:space="preserve"> </w:t>
      </w:r>
      <w:r w:rsidR="00E7007A">
        <w:rPr>
          <w:rFonts w:ascii="Sylfaen" w:eastAsia="Calibri" w:hAnsi="Sylfaen" w:cs="Times New Roman"/>
          <w:sz w:val="24"/>
          <w:szCs w:val="24"/>
          <w:lang w:val="ka-GE"/>
        </w:rPr>
        <w:t>ორდინალური წესით ექვემდებარება</w:t>
      </w:r>
      <w:r w:rsidR="00E7007A" w:rsidRPr="00A76B71">
        <w:rPr>
          <w:rFonts w:ascii="Sylfaen" w:eastAsia="Calibri" w:hAnsi="Sylfaen" w:cs="Times New Roman"/>
          <w:sz w:val="24"/>
          <w:szCs w:val="24"/>
          <w:lang w:val="ka-GE"/>
        </w:rPr>
        <w:t xml:space="preserve"> მტკიცების საგანში </w:t>
      </w:r>
      <w:r w:rsidR="00E7007A">
        <w:rPr>
          <w:rFonts w:ascii="Sylfaen" w:eastAsia="Calibri" w:hAnsi="Sylfaen" w:cs="Times New Roman"/>
          <w:sz w:val="24"/>
          <w:szCs w:val="24"/>
          <w:lang w:val="ka-GE"/>
        </w:rPr>
        <w:t>შეყვანას</w:t>
      </w:r>
      <w:r w:rsidR="00B56186">
        <w:rPr>
          <w:rFonts w:ascii="Sylfaen" w:eastAsia="Calibri" w:hAnsi="Sylfaen" w:cs="Times New Roman"/>
          <w:sz w:val="24"/>
          <w:szCs w:val="24"/>
          <w:lang w:val="ka-GE"/>
        </w:rPr>
        <w:t xml:space="preserve"> </w:t>
      </w:r>
      <w:r w:rsidR="00B56186" w:rsidRPr="00A76B71">
        <w:rPr>
          <w:rFonts w:ascii="Sylfaen" w:eastAsia="Calibri" w:hAnsi="Sylfaen" w:cs="Times New Roman"/>
          <w:sz w:val="24"/>
          <w:szCs w:val="24"/>
          <w:lang w:val="ka-GE"/>
        </w:rPr>
        <w:t>(იხ.,</w:t>
      </w:r>
      <w:r w:rsidR="0060483A">
        <w:rPr>
          <w:rFonts w:ascii="Sylfaen" w:eastAsia="Calibri" w:hAnsi="Sylfaen" w:cs="Times New Roman"/>
          <w:sz w:val="24"/>
          <w:szCs w:val="24"/>
          <w:lang w:val="ka-GE"/>
        </w:rPr>
        <w:t xml:space="preserve"> </w:t>
      </w:r>
      <w:r w:rsidR="0060483A" w:rsidRPr="00A76B71">
        <w:rPr>
          <w:rFonts w:ascii="Sylfaen" w:eastAsia="Calibri" w:hAnsi="Sylfaen" w:cs="Times New Roman"/>
          <w:sz w:val="24"/>
          <w:szCs w:val="24"/>
          <w:lang w:val="ka-GE"/>
        </w:rPr>
        <w:t xml:space="preserve">საქართველოს უზენაესი სასამართლოს </w:t>
      </w:r>
      <w:r w:rsidR="00167971">
        <w:rPr>
          <w:rFonts w:ascii="Sylfaen" w:eastAsia="Calibri" w:hAnsi="Sylfaen" w:cs="Times New Roman"/>
          <w:sz w:val="24"/>
          <w:szCs w:val="24"/>
          <w:lang w:val="ka-GE"/>
        </w:rPr>
        <w:t xml:space="preserve">სამოქალაქო საქმეთა პალატის </w:t>
      </w:r>
      <w:r w:rsidR="0060483A" w:rsidRPr="00A76B71">
        <w:rPr>
          <w:rFonts w:ascii="Sylfaen" w:eastAsia="Calibri" w:hAnsi="Sylfaen" w:cs="Times New Roman"/>
          <w:sz w:val="24"/>
          <w:szCs w:val="24"/>
          <w:lang w:val="ka-GE"/>
        </w:rPr>
        <w:t>2023 წლის 13 თებერვლის</w:t>
      </w:r>
      <w:r w:rsidR="001D7618">
        <w:rPr>
          <w:rFonts w:ascii="Sylfaen" w:eastAsia="Calibri" w:hAnsi="Sylfaen" w:cs="Times New Roman"/>
          <w:sz w:val="24"/>
          <w:szCs w:val="24"/>
          <w:lang w:val="ka-GE"/>
        </w:rPr>
        <w:t xml:space="preserve"> განჩინება საქმეზე</w:t>
      </w:r>
      <w:r w:rsidR="0060483A" w:rsidRPr="00A76B71">
        <w:rPr>
          <w:rFonts w:ascii="Sylfaen" w:eastAsia="Calibri" w:hAnsi="Sylfaen" w:cs="Times New Roman"/>
          <w:sz w:val="24"/>
          <w:szCs w:val="24"/>
          <w:lang w:val="ka-GE"/>
        </w:rPr>
        <w:t xml:space="preserve"> №ას</w:t>
      </w:r>
      <w:r w:rsidR="0060483A">
        <w:rPr>
          <w:rFonts w:ascii="Sylfaen" w:eastAsia="Calibri" w:hAnsi="Sylfaen" w:cs="Times New Roman"/>
          <w:sz w:val="24"/>
          <w:szCs w:val="24"/>
          <w:lang w:val="ka-GE"/>
        </w:rPr>
        <w:t>-1421-2022 13;</w:t>
      </w:r>
      <w:r w:rsidR="0060483A" w:rsidRPr="00A76B71">
        <w:rPr>
          <w:rFonts w:ascii="Sylfaen" w:eastAsia="Calibri" w:hAnsi="Sylfaen" w:cs="Times New Roman"/>
          <w:sz w:val="24"/>
          <w:szCs w:val="24"/>
          <w:lang w:val="ka-GE"/>
        </w:rPr>
        <w:t xml:space="preserve"> </w:t>
      </w:r>
      <w:r w:rsidR="00167971" w:rsidRPr="00A76B71">
        <w:rPr>
          <w:rFonts w:ascii="Sylfaen" w:eastAsia="Calibri" w:hAnsi="Sylfaen" w:cs="Times New Roman"/>
          <w:sz w:val="24"/>
          <w:szCs w:val="24"/>
          <w:lang w:val="ka-GE"/>
        </w:rPr>
        <w:t>საქართველოს უზენაესი სასამართლოს</w:t>
      </w:r>
      <w:r w:rsidR="00167971">
        <w:rPr>
          <w:rFonts w:ascii="Sylfaen" w:eastAsia="Calibri" w:hAnsi="Sylfaen" w:cs="Times New Roman"/>
          <w:sz w:val="24"/>
          <w:szCs w:val="24"/>
          <w:lang w:val="ka-GE"/>
        </w:rPr>
        <w:t xml:space="preserve"> სამოქალაქო საქმეთა პალატის</w:t>
      </w:r>
      <w:r w:rsidR="00167971" w:rsidRPr="00A76B71">
        <w:rPr>
          <w:rFonts w:ascii="Sylfaen" w:eastAsia="Calibri" w:hAnsi="Sylfaen" w:cs="Times New Roman"/>
          <w:sz w:val="24"/>
          <w:szCs w:val="24"/>
          <w:lang w:val="ka-GE"/>
        </w:rPr>
        <w:t xml:space="preserve"> 2016 წლის 26 თებერვლის </w:t>
      </w:r>
      <w:r w:rsidR="001D7618">
        <w:rPr>
          <w:rFonts w:ascii="Sylfaen" w:eastAsia="Calibri" w:hAnsi="Sylfaen" w:cs="Times New Roman"/>
          <w:sz w:val="24"/>
          <w:szCs w:val="24"/>
          <w:lang w:val="ka-GE"/>
        </w:rPr>
        <w:t xml:space="preserve">განჩინება საქმეზე </w:t>
      </w:r>
      <w:r w:rsidR="00167971" w:rsidRPr="00A76B71">
        <w:rPr>
          <w:rFonts w:ascii="Sylfaen" w:eastAsia="Calibri" w:hAnsi="Sylfaen" w:cs="Times New Roman"/>
          <w:sz w:val="24"/>
          <w:szCs w:val="24"/>
          <w:lang w:val="ka-GE"/>
        </w:rPr>
        <w:t>№ას-58-56-2016</w:t>
      </w:r>
      <w:r w:rsidR="00167971">
        <w:rPr>
          <w:rFonts w:ascii="Sylfaen" w:eastAsia="Calibri" w:hAnsi="Sylfaen" w:cs="Times New Roman"/>
          <w:sz w:val="24"/>
          <w:szCs w:val="24"/>
          <w:lang w:val="ka-GE"/>
        </w:rPr>
        <w:t xml:space="preserve">; </w:t>
      </w:r>
      <w:r w:rsidR="0060483A" w:rsidRPr="00E27AC8">
        <w:rPr>
          <w:rFonts w:ascii="Sylfaen" w:eastAsia="Calibri" w:hAnsi="Sylfaen" w:cs="Times New Roman"/>
          <w:sz w:val="24"/>
          <w:szCs w:val="24"/>
          <w:lang w:val="ka-GE"/>
        </w:rPr>
        <w:t xml:space="preserve">საქართველოს უზენაესი </w:t>
      </w:r>
      <w:r w:rsidR="0060483A" w:rsidRPr="00BB11FC">
        <w:rPr>
          <w:rFonts w:ascii="Sylfaen" w:eastAsia="Calibri" w:hAnsi="Sylfaen" w:cs="Times New Roman"/>
          <w:sz w:val="24"/>
          <w:szCs w:val="24"/>
          <w:lang w:val="ka-GE"/>
        </w:rPr>
        <w:t xml:space="preserve">სასამართლოს </w:t>
      </w:r>
      <w:r w:rsidR="00167971" w:rsidRPr="00BB11FC">
        <w:rPr>
          <w:rFonts w:ascii="Sylfaen" w:eastAsia="Calibri" w:hAnsi="Sylfaen" w:cs="Times New Roman"/>
          <w:sz w:val="24"/>
          <w:szCs w:val="24"/>
          <w:lang w:val="ka-GE"/>
        </w:rPr>
        <w:t>სამოქალაქო</w:t>
      </w:r>
      <w:r w:rsidR="00167971" w:rsidRPr="00E56A1B">
        <w:rPr>
          <w:rFonts w:ascii="Sylfaen" w:eastAsia="Calibri" w:hAnsi="Sylfaen" w:cs="Times New Roman"/>
          <w:sz w:val="24"/>
          <w:szCs w:val="24"/>
          <w:lang w:val="ka-GE"/>
        </w:rPr>
        <w:t xml:space="preserve"> საქმეთა პალატის </w:t>
      </w:r>
      <w:r w:rsidR="0060483A" w:rsidRPr="00E56A1B">
        <w:rPr>
          <w:rFonts w:ascii="Sylfaen" w:eastAsia="Calibri" w:hAnsi="Sylfaen" w:cs="Times New Roman"/>
          <w:sz w:val="24"/>
          <w:szCs w:val="24"/>
          <w:lang w:val="ka-GE"/>
        </w:rPr>
        <w:t>2012 წლის 12 ივლისის</w:t>
      </w:r>
      <w:r w:rsidR="001D7618">
        <w:rPr>
          <w:rFonts w:ascii="Sylfaen" w:eastAsia="Calibri" w:hAnsi="Sylfaen" w:cs="Times New Roman"/>
          <w:sz w:val="24"/>
          <w:szCs w:val="24"/>
          <w:lang w:val="ka-GE"/>
        </w:rPr>
        <w:t xml:space="preserve"> განჩინება საქმეზე</w:t>
      </w:r>
      <w:r w:rsidR="0060483A" w:rsidRPr="00E56A1B">
        <w:rPr>
          <w:rFonts w:ascii="Sylfaen" w:eastAsia="Calibri" w:hAnsi="Sylfaen" w:cs="Times New Roman"/>
          <w:sz w:val="24"/>
          <w:szCs w:val="24"/>
          <w:lang w:val="ka-GE"/>
        </w:rPr>
        <w:t xml:space="preserve"> №ას</w:t>
      </w:r>
      <w:r>
        <w:rPr>
          <w:rFonts w:ascii="Sylfaen" w:eastAsia="Calibri" w:hAnsi="Sylfaen" w:cs="Times New Roman"/>
          <w:sz w:val="24"/>
          <w:szCs w:val="24"/>
          <w:lang w:val="ka-GE"/>
        </w:rPr>
        <w:t>-146-140-2012</w:t>
      </w:r>
      <w:r w:rsidR="0060483A" w:rsidRPr="00E27AC8">
        <w:rPr>
          <w:rFonts w:ascii="Sylfaen" w:eastAsia="Calibri" w:hAnsi="Sylfaen" w:cs="Times New Roman"/>
          <w:sz w:val="24"/>
          <w:szCs w:val="24"/>
          <w:lang w:val="ka-GE"/>
        </w:rPr>
        <w:t>)</w:t>
      </w:r>
      <w:r w:rsidR="00C753B1">
        <w:rPr>
          <w:rFonts w:ascii="Sylfaen" w:eastAsia="Calibri" w:hAnsi="Sylfaen" w:cs="Times New Roman"/>
          <w:sz w:val="24"/>
          <w:szCs w:val="24"/>
          <w:lang w:val="ka-GE"/>
        </w:rPr>
        <w:t>.</w:t>
      </w:r>
      <w:r w:rsidR="00155A3E">
        <w:rPr>
          <w:rFonts w:ascii="Sylfaen" w:eastAsia="Calibri" w:hAnsi="Sylfaen" w:cs="Times New Roman"/>
          <w:sz w:val="24"/>
          <w:szCs w:val="24"/>
          <w:lang w:val="ka-GE"/>
        </w:rPr>
        <w:t xml:space="preserve"> </w:t>
      </w:r>
      <w:r w:rsidR="00155A3E" w:rsidRPr="00536481">
        <w:rPr>
          <w:rFonts w:ascii="Sylfaen" w:eastAsia="Calibri" w:hAnsi="Sylfaen" w:cs="Times New Roman"/>
          <w:sz w:val="24"/>
          <w:szCs w:val="24"/>
          <w:lang w:val="ka-GE"/>
        </w:rPr>
        <w:t xml:space="preserve">გარდა </w:t>
      </w:r>
      <w:r w:rsidR="004A3B7E">
        <w:rPr>
          <w:rFonts w:ascii="Sylfaen" w:eastAsia="Calibri" w:hAnsi="Sylfaen" w:cs="Times New Roman"/>
          <w:sz w:val="24"/>
          <w:szCs w:val="24"/>
          <w:lang w:val="ka-GE"/>
        </w:rPr>
        <w:t>ამისა,</w:t>
      </w:r>
      <w:r w:rsidR="00155A3E" w:rsidRPr="00536481">
        <w:rPr>
          <w:rFonts w:ascii="Sylfaen" w:eastAsia="Calibri" w:hAnsi="Sylfaen" w:cs="Times New Roman"/>
          <w:sz w:val="24"/>
          <w:szCs w:val="24"/>
          <w:lang w:val="ka-GE"/>
        </w:rPr>
        <w:t xml:space="preserve"> საქართველოს უზენაესი სასამართლოს განმარტებით, </w:t>
      </w:r>
      <w:r w:rsidR="00D1562B" w:rsidRPr="00536481">
        <w:rPr>
          <w:rFonts w:ascii="Sylfaen" w:eastAsia="Calibri" w:hAnsi="Sylfaen" w:cs="Times New Roman"/>
          <w:sz w:val="24"/>
          <w:szCs w:val="24"/>
          <w:lang w:val="ka-GE"/>
        </w:rPr>
        <w:t xml:space="preserve">„... </w:t>
      </w:r>
      <w:r w:rsidR="00FB197D" w:rsidRPr="00536481">
        <w:rPr>
          <w:rFonts w:ascii="Sylfaen" w:eastAsia="Calibri" w:hAnsi="Sylfaen" w:cs="Times New Roman"/>
          <w:sz w:val="24"/>
          <w:szCs w:val="24"/>
          <w:lang w:val="ka-GE"/>
        </w:rPr>
        <w:lastRenderedPageBreak/>
        <w:t xml:space="preserve">გადაწყვეტილების </w:t>
      </w:r>
      <w:proofErr w:type="spellStart"/>
      <w:r w:rsidR="00FB197D" w:rsidRPr="00536481">
        <w:rPr>
          <w:rFonts w:ascii="Sylfaen" w:eastAsia="Calibri" w:hAnsi="Sylfaen" w:cs="Times New Roman"/>
          <w:sz w:val="24"/>
          <w:szCs w:val="24"/>
          <w:lang w:val="ka-GE"/>
        </w:rPr>
        <w:t>პრეიუდიციულობა</w:t>
      </w:r>
      <w:proofErr w:type="spellEnd"/>
      <w:r w:rsidR="00FB197D" w:rsidRPr="00536481">
        <w:rPr>
          <w:rFonts w:ascii="Sylfaen" w:eastAsia="Calibri" w:hAnsi="Sylfaen" w:cs="Times New Roman"/>
          <w:sz w:val="24"/>
          <w:szCs w:val="24"/>
          <w:lang w:val="ka-GE"/>
        </w:rPr>
        <w:t xml:space="preserve"> ორმხრივ სავალდებულო აკრძალვას გულისხმობს, რომელიც კანონიერ ძალაში შესული სასამართლო გადაწყვეტილებით დადგენილი და დადასტურებული ფაქტების სხვაგვარად შეფასებას უკრძალავს სასამართლოს, ხოლო საქმეში მონაწილე პირებს </w:t>
      </w:r>
      <w:r w:rsidR="0068379D" w:rsidRPr="00536481">
        <w:rPr>
          <w:rFonts w:ascii="Sylfaen" w:eastAsia="Calibri" w:hAnsi="Sylfaen" w:cs="Times New Roman"/>
          <w:sz w:val="24"/>
          <w:szCs w:val="24"/>
          <w:lang w:val="ka-GE"/>
        </w:rPr>
        <w:t>–</w:t>
      </w:r>
      <w:r w:rsidR="00FB197D" w:rsidRPr="00536481">
        <w:rPr>
          <w:rFonts w:ascii="Sylfaen" w:eastAsia="Calibri" w:hAnsi="Sylfaen" w:cs="Times New Roman"/>
          <w:sz w:val="24"/>
          <w:szCs w:val="24"/>
          <w:lang w:val="ka-GE"/>
        </w:rPr>
        <w:t xml:space="preserve"> ამავე გადაწყვეტილებით დადგენილ ფაქტებთან და სამართლებრივ ურთიერთობებთან შედავებას, თუ სხვა საქმეში იგივე პირები ან მათი უფლებამონაცვლეები მონაწილეობენ</w:t>
      </w:r>
      <w:r w:rsidR="0068379D" w:rsidRPr="00536481">
        <w:rPr>
          <w:rFonts w:ascii="Sylfaen" w:eastAsia="Calibri" w:hAnsi="Sylfaen" w:cs="Times New Roman"/>
          <w:sz w:val="24"/>
          <w:szCs w:val="24"/>
          <w:lang w:val="ka-GE"/>
        </w:rPr>
        <w:t>“</w:t>
      </w:r>
      <w:r w:rsidR="00FB197D" w:rsidRPr="00536481">
        <w:rPr>
          <w:rFonts w:ascii="Sylfaen" w:eastAsia="Calibri" w:hAnsi="Sylfaen" w:cs="Times New Roman"/>
          <w:sz w:val="24"/>
          <w:szCs w:val="24"/>
          <w:lang w:val="ka-GE"/>
        </w:rPr>
        <w:t xml:space="preserve"> (იხ., საქართველოს უზენაესი სასამართლოს </w:t>
      </w:r>
      <w:r w:rsidR="00F1475A" w:rsidRPr="00536481">
        <w:rPr>
          <w:rFonts w:ascii="Sylfaen" w:eastAsia="Calibri" w:hAnsi="Sylfaen" w:cs="Times New Roman"/>
          <w:sz w:val="24"/>
          <w:szCs w:val="24"/>
          <w:lang w:val="ka-GE"/>
        </w:rPr>
        <w:t xml:space="preserve">სამოქალაქო საქმეთა პალატის </w:t>
      </w:r>
      <w:r w:rsidR="00FB197D" w:rsidRPr="00536481">
        <w:rPr>
          <w:rFonts w:ascii="Sylfaen" w:eastAsia="Calibri" w:hAnsi="Sylfaen" w:cs="Times New Roman"/>
          <w:sz w:val="24"/>
          <w:szCs w:val="24"/>
          <w:lang w:val="ka-GE"/>
        </w:rPr>
        <w:t xml:space="preserve">2022 წლის 11 ნოემბრის </w:t>
      </w:r>
      <w:r w:rsidR="00B84F71" w:rsidRPr="00536481">
        <w:rPr>
          <w:rFonts w:ascii="Sylfaen" w:eastAsia="Calibri" w:hAnsi="Sylfaen" w:cs="Times New Roman"/>
          <w:sz w:val="24"/>
          <w:szCs w:val="24"/>
          <w:lang w:val="ka-GE"/>
        </w:rPr>
        <w:t xml:space="preserve">განჩინება </w:t>
      </w:r>
      <w:r w:rsidR="00FB197D" w:rsidRPr="00536481">
        <w:rPr>
          <w:rFonts w:ascii="Sylfaen" w:eastAsia="Calibri" w:hAnsi="Sylfaen" w:cs="Times New Roman"/>
          <w:sz w:val="24"/>
          <w:szCs w:val="24"/>
          <w:lang w:val="ka-GE"/>
        </w:rPr>
        <w:t>საქმეზე №ას-456-2020).</w:t>
      </w:r>
      <w:r w:rsidR="004E7103" w:rsidRPr="00536481">
        <w:rPr>
          <w:rFonts w:ascii="Sylfaen" w:eastAsia="Calibri" w:hAnsi="Sylfaen" w:cs="Times New Roman"/>
          <w:sz w:val="24"/>
          <w:szCs w:val="24"/>
        </w:rPr>
        <w:t xml:space="preserve"> </w:t>
      </w:r>
    </w:p>
    <w:p w14:paraId="2DC9CDA1" w14:textId="2D48D9D2" w:rsidR="00B04D1E" w:rsidRDefault="004E7103"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ამგვარად, საქართველოს სამოქალაქო საპროცესო კოდექსის 106-ე მუხლის „ბ“ ქვეპუნქტის მიხედვით, </w:t>
      </w:r>
      <w:r w:rsidR="00090263">
        <w:rPr>
          <w:rFonts w:ascii="Sylfaen" w:eastAsia="Calibri" w:hAnsi="Sylfaen" w:cs="Times New Roman"/>
          <w:sz w:val="24"/>
          <w:szCs w:val="24"/>
          <w:lang w:val="ka-GE"/>
        </w:rPr>
        <w:t>ერთ სამოქალაქო/ადმინისტრაციულ</w:t>
      </w:r>
      <w:r w:rsidR="00465753">
        <w:rPr>
          <w:rFonts w:ascii="Sylfaen" w:eastAsia="Calibri" w:hAnsi="Sylfaen" w:cs="Times New Roman"/>
          <w:sz w:val="24"/>
          <w:szCs w:val="24"/>
          <w:lang w:val="ka-GE"/>
        </w:rPr>
        <w:t xml:space="preserve"> საქმეზე </w:t>
      </w:r>
      <w:r w:rsidR="00465753" w:rsidRPr="00E27AC8">
        <w:rPr>
          <w:rFonts w:ascii="Sylfaen" w:eastAsia="Calibri" w:hAnsi="Sylfaen" w:cs="Times New Roman"/>
          <w:sz w:val="24"/>
          <w:szCs w:val="24"/>
          <w:lang w:val="ka-GE"/>
        </w:rPr>
        <w:t xml:space="preserve">სასამართლოს კანონიერ </w:t>
      </w:r>
      <w:r w:rsidR="00465753" w:rsidRPr="00BB11FC">
        <w:rPr>
          <w:rFonts w:ascii="Sylfaen" w:eastAsia="Calibri" w:hAnsi="Sylfaen" w:cs="Times New Roman"/>
          <w:sz w:val="24"/>
          <w:szCs w:val="24"/>
          <w:lang w:val="ka-GE"/>
        </w:rPr>
        <w:t>ძალაში შესული</w:t>
      </w:r>
      <w:r w:rsidR="00465753" w:rsidRPr="00E56A1B">
        <w:rPr>
          <w:rFonts w:ascii="Sylfaen" w:eastAsia="Calibri" w:hAnsi="Sylfaen" w:cs="Times New Roman"/>
          <w:sz w:val="24"/>
          <w:szCs w:val="24"/>
          <w:lang w:val="ka-GE"/>
        </w:rPr>
        <w:t xml:space="preserve"> გადაწყვეტილებით დადგენილ ფაქტებს</w:t>
      </w:r>
      <w:r w:rsidR="00465753">
        <w:rPr>
          <w:rFonts w:ascii="Sylfaen" w:eastAsia="Calibri" w:hAnsi="Sylfaen" w:cs="Times New Roman"/>
          <w:sz w:val="24"/>
          <w:szCs w:val="24"/>
          <w:lang w:val="ka-GE"/>
        </w:rPr>
        <w:t xml:space="preserve">, რომლებსაც გადაწყვეტილების </w:t>
      </w:r>
      <w:proofErr w:type="spellStart"/>
      <w:r w:rsidR="00465753">
        <w:rPr>
          <w:rFonts w:ascii="Sylfaen" w:eastAsia="Calibri" w:hAnsi="Sylfaen" w:cs="Times New Roman"/>
          <w:sz w:val="24"/>
          <w:szCs w:val="24"/>
          <w:lang w:val="ka-GE"/>
        </w:rPr>
        <w:t>სარეზოლუციო</w:t>
      </w:r>
      <w:proofErr w:type="spellEnd"/>
      <w:r w:rsidR="00465753">
        <w:rPr>
          <w:rFonts w:ascii="Sylfaen" w:eastAsia="Calibri" w:hAnsi="Sylfaen" w:cs="Times New Roman"/>
          <w:sz w:val="24"/>
          <w:szCs w:val="24"/>
          <w:lang w:val="ka-GE"/>
        </w:rPr>
        <w:t xml:space="preserve"> ნაწილი ეფუძნება,</w:t>
      </w:r>
      <w:r w:rsidR="00465753" w:rsidRPr="00E27AC8">
        <w:rPr>
          <w:rFonts w:ascii="Sylfaen" w:eastAsia="Calibri" w:hAnsi="Sylfaen" w:cs="Times New Roman"/>
          <w:sz w:val="24"/>
          <w:szCs w:val="24"/>
          <w:lang w:val="ka-GE"/>
        </w:rPr>
        <w:t xml:space="preserve"> </w:t>
      </w:r>
      <w:proofErr w:type="spellStart"/>
      <w:r w:rsidR="00465753" w:rsidRPr="00E27AC8">
        <w:rPr>
          <w:rFonts w:ascii="Sylfaen" w:eastAsia="Calibri" w:hAnsi="Sylfaen" w:cs="Times New Roman"/>
          <w:sz w:val="24"/>
          <w:szCs w:val="24"/>
          <w:lang w:val="ka-GE"/>
        </w:rPr>
        <w:t>პრეიუდიციული</w:t>
      </w:r>
      <w:proofErr w:type="spellEnd"/>
      <w:r w:rsidR="00465753" w:rsidRPr="00E27AC8">
        <w:rPr>
          <w:rFonts w:ascii="Sylfaen" w:eastAsia="Calibri" w:hAnsi="Sylfaen" w:cs="Times New Roman"/>
          <w:sz w:val="24"/>
          <w:szCs w:val="24"/>
          <w:lang w:val="ka-GE"/>
        </w:rPr>
        <w:t xml:space="preserve"> </w:t>
      </w:r>
      <w:r w:rsidR="00465753" w:rsidRPr="00BB11FC">
        <w:rPr>
          <w:rFonts w:ascii="Sylfaen" w:eastAsia="Calibri" w:hAnsi="Sylfaen" w:cs="Times New Roman"/>
          <w:sz w:val="24"/>
          <w:szCs w:val="24"/>
          <w:lang w:val="ka-GE"/>
        </w:rPr>
        <w:t>მნიშვნელობა გააჩნია</w:t>
      </w:r>
      <w:r w:rsidR="00090263">
        <w:rPr>
          <w:rFonts w:ascii="Sylfaen" w:eastAsia="Calibri" w:hAnsi="Sylfaen" w:cs="Times New Roman"/>
          <w:sz w:val="24"/>
          <w:szCs w:val="24"/>
          <w:lang w:val="ka-GE"/>
        </w:rPr>
        <w:t xml:space="preserve"> სხვა ადმინისტრაციული საქმის განხილვის პროცესში</w:t>
      </w:r>
      <w:r w:rsidR="002D5F40" w:rsidRPr="00E27AC8">
        <w:rPr>
          <w:rFonts w:ascii="Sylfaen" w:eastAsia="Calibri" w:hAnsi="Sylfaen" w:cs="Times New Roman"/>
          <w:sz w:val="24"/>
          <w:szCs w:val="24"/>
          <w:lang w:val="ka-GE"/>
        </w:rPr>
        <w:t xml:space="preserve">. </w:t>
      </w:r>
      <w:r w:rsidR="001E0302">
        <w:rPr>
          <w:rFonts w:ascii="Sylfaen" w:eastAsia="Calibri" w:hAnsi="Sylfaen" w:cs="Times New Roman"/>
          <w:sz w:val="24"/>
          <w:szCs w:val="24"/>
          <w:lang w:val="ka-GE"/>
        </w:rPr>
        <w:t xml:space="preserve">აღნიშნული განაპირობებს იმას, რომ, როგორც წესი, ერთი მხრივ, მხარეები თავისუფლდებიან </w:t>
      </w:r>
      <w:proofErr w:type="spellStart"/>
      <w:r w:rsidR="001E0302">
        <w:rPr>
          <w:rFonts w:ascii="Sylfaen" w:eastAsia="Calibri" w:hAnsi="Sylfaen" w:cs="Times New Roman"/>
          <w:sz w:val="24"/>
          <w:szCs w:val="24"/>
          <w:lang w:val="ka-GE"/>
        </w:rPr>
        <w:t>პრეიუდიციულად</w:t>
      </w:r>
      <w:proofErr w:type="spellEnd"/>
      <w:r w:rsidR="001E0302">
        <w:rPr>
          <w:rFonts w:ascii="Sylfaen" w:eastAsia="Calibri" w:hAnsi="Sylfaen" w:cs="Times New Roman"/>
          <w:sz w:val="24"/>
          <w:szCs w:val="24"/>
          <w:lang w:val="ka-GE"/>
        </w:rPr>
        <w:t xml:space="preserve"> მიჩნეული ფაქტების მტკიცებისაგან, ხოლო, მეორე მხრივ, </w:t>
      </w:r>
      <w:r w:rsidR="00F823DB">
        <w:rPr>
          <w:rFonts w:ascii="Sylfaen" w:eastAsia="Calibri" w:hAnsi="Sylfaen" w:cs="Times New Roman"/>
          <w:sz w:val="24"/>
          <w:szCs w:val="24"/>
          <w:lang w:val="ka-GE"/>
        </w:rPr>
        <w:t xml:space="preserve">სასამართლოა მოკლებული </w:t>
      </w:r>
      <w:r w:rsidR="00F823DB" w:rsidRPr="00E27AC8">
        <w:rPr>
          <w:rFonts w:ascii="Sylfaen" w:eastAsia="Calibri" w:hAnsi="Sylfaen" w:cs="Times New Roman"/>
          <w:sz w:val="24"/>
          <w:szCs w:val="24"/>
          <w:lang w:val="ka-GE"/>
        </w:rPr>
        <w:t xml:space="preserve">კანონიერ ძალაში </w:t>
      </w:r>
      <w:r w:rsidR="00F823DB" w:rsidRPr="00E56A1B">
        <w:rPr>
          <w:rFonts w:ascii="Sylfaen" w:eastAsia="Calibri" w:hAnsi="Sylfaen" w:cs="Times New Roman"/>
          <w:sz w:val="24"/>
          <w:szCs w:val="24"/>
          <w:lang w:val="ka-GE"/>
        </w:rPr>
        <w:t>შესული სასამართლო გადაწყვეტილებით</w:t>
      </w:r>
      <w:r w:rsidR="00F823DB" w:rsidRPr="0093490F">
        <w:rPr>
          <w:rFonts w:ascii="Sylfaen" w:eastAsia="Calibri" w:hAnsi="Sylfaen" w:cs="Times New Roman"/>
          <w:sz w:val="24"/>
          <w:szCs w:val="24"/>
          <w:lang w:val="ka-GE"/>
        </w:rPr>
        <w:t xml:space="preserve"> დადგენილი და დადასტურებული</w:t>
      </w:r>
      <w:r w:rsidR="00F823DB" w:rsidRPr="00105F76">
        <w:rPr>
          <w:rFonts w:ascii="Sylfaen" w:eastAsia="Calibri" w:hAnsi="Sylfaen" w:cs="Times New Roman"/>
          <w:sz w:val="24"/>
          <w:szCs w:val="24"/>
          <w:lang w:val="ka-GE"/>
        </w:rPr>
        <w:t xml:space="preserve"> </w:t>
      </w:r>
      <w:r w:rsidR="00F823DB" w:rsidRPr="00D36433">
        <w:rPr>
          <w:rFonts w:ascii="Sylfaen" w:eastAsia="Calibri" w:hAnsi="Sylfaen" w:cs="Times New Roman"/>
          <w:sz w:val="24"/>
          <w:szCs w:val="24"/>
          <w:lang w:val="ka-GE"/>
        </w:rPr>
        <w:t>ფაქტების</w:t>
      </w:r>
      <w:r w:rsidR="00F823DB" w:rsidRPr="00F823DB">
        <w:rPr>
          <w:rFonts w:ascii="Sylfaen" w:eastAsia="Calibri" w:hAnsi="Sylfaen" w:cs="Times New Roman"/>
          <w:sz w:val="24"/>
          <w:szCs w:val="24"/>
          <w:lang w:val="ka-GE"/>
        </w:rPr>
        <w:t xml:space="preserve"> სხვაგვარად</w:t>
      </w:r>
      <w:r w:rsidR="00F823DB">
        <w:rPr>
          <w:rFonts w:ascii="Sylfaen" w:eastAsia="Calibri" w:hAnsi="Sylfaen" w:cs="Times New Roman"/>
          <w:sz w:val="24"/>
          <w:szCs w:val="24"/>
          <w:lang w:val="ka-GE"/>
        </w:rPr>
        <w:t xml:space="preserve"> შეფასების შესაძლებლობას. </w:t>
      </w:r>
    </w:p>
    <w:p w14:paraId="2368BCAE" w14:textId="6BD86FBC" w:rsidR="000D3CC3" w:rsidRDefault="00AD782A" w:rsidP="00B5042A">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მსგავსი საკანონმდებლო გადაწყვეტის რაციონალი</w:t>
      </w:r>
      <w:r w:rsidR="00156EDC">
        <w:rPr>
          <w:rFonts w:ascii="Sylfaen" w:eastAsia="Calibri" w:hAnsi="Sylfaen" w:cs="Times New Roman"/>
          <w:sz w:val="24"/>
          <w:szCs w:val="24"/>
          <w:lang w:val="ka-GE"/>
        </w:rPr>
        <w:t xml:space="preserve"> </w:t>
      </w:r>
      <w:r w:rsidR="002A1C99">
        <w:rPr>
          <w:rFonts w:ascii="Sylfaen" w:eastAsia="Calibri" w:hAnsi="Sylfaen" w:cs="Times New Roman"/>
          <w:sz w:val="24"/>
          <w:szCs w:val="24"/>
          <w:lang w:val="ka-GE"/>
        </w:rPr>
        <w:t>შესაძლოა, მდგომარეობდეს</w:t>
      </w:r>
      <w:r w:rsidR="00156EDC">
        <w:rPr>
          <w:rFonts w:ascii="Sylfaen" w:eastAsia="Calibri" w:hAnsi="Sylfaen" w:cs="Times New Roman"/>
          <w:sz w:val="24"/>
          <w:szCs w:val="24"/>
          <w:lang w:val="ka-GE"/>
        </w:rPr>
        <w:t xml:space="preserve"> ერთხელ უკვე </w:t>
      </w:r>
      <w:r w:rsidR="002A1C99">
        <w:rPr>
          <w:rFonts w:ascii="Sylfaen" w:eastAsia="Calibri" w:hAnsi="Sylfaen" w:cs="Times New Roman"/>
          <w:sz w:val="24"/>
          <w:szCs w:val="24"/>
          <w:lang w:val="ka-GE"/>
        </w:rPr>
        <w:t xml:space="preserve">განხილული და სასამართლოს კანონიერ ძალაში შესული გადაწყვეტილებით დადასტურებული ფაქტების მხარის/სასამართლოს მიერ ხელახლა მტკიცების/შეფასებისგან დაცვის გზით, </w:t>
      </w:r>
      <w:r w:rsidRPr="00E27AC8">
        <w:rPr>
          <w:rFonts w:ascii="Sylfaen" w:eastAsia="Calibri" w:hAnsi="Sylfaen" w:cs="Times New Roman"/>
          <w:sz w:val="24"/>
          <w:szCs w:val="24"/>
          <w:lang w:val="ka-GE"/>
        </w:rPr>
        <w:t xml:space="preserve">სასამართლო </w:t>
      </w:r>
      <w:r w:rsidR="002A1C99" w:rsidRPr="00E27AC8">
        <w:rPr>
          <w:rFonts w:ascii="Sylfaen" w:eastAsia="Calibri" w:hAnsi="Sylfaen" w:cs="Times New Roman"/>
          <w:sz w:val="24"/>
          <w:szCs w:val="24"/>
          <w:lang w:val="ka-GE"/>
        </w:rPr>
        <w:t xml:space="preserve">ხელისუფლების </w:t>
      </w:r>
      <w:r w:rsidR="002A1C99" w:rsidRPr="00E56A1B">
        <w:rPr>
          <w:rFonts w:ascii="Sylfaen" w:eastAsia="Calibri" w:hAnsi="Sylfaen" w:cs="Times New Roman"/>
          <w:sz w:val="24"/>
          <w:szCs w:val="24"/>
          <w:lang w:val="ka-GE"/>
        </w:rPr>
        <w:t>დროითი, ადამიანური</w:t>
      </w:r>
      <w:r w:rsidR="002A1C99" w:rsidRPr="0093490F">
        <w:rPr>
          <w:rFonts w:ascii="Sylfaen" w:eastAsia="Calibri" w:hAnsi="Sylfaen" w:cs="Times New Roman"/>
          <w:sz w:val="24"/>
          <w:szCs w:val="24"/>
          <w:lang w:val="ka-GE"/>
        </w:rPr>
        <w:t xml:space="preserve"> და ორგანიზაციულ-ადმინისტრაციული</w:t>
      </w:r>
      <w:r w:rsidR="002A1C99" w:rsidRPr="00105F76">
        <w:rPr>
          <w:rFonts w:ascii="Sylfaen" w:eastAsia="Calibri" w:hAnsi="Sylfaen" w:cs="Times New Roman"/>
          <w:sz w:val="24"/>
          <w:szCs w:val="24"/>
          <w:lang w:val="ka-GE"/>
        </w:rPr>
        <w:t xml:space="preserve"> </w:t>
      </w:r>
      <w:r w:rsidRPr="00105F76">
        <w:rPr>
          <w:rFonts w:ascii="Sylfaen" w:eastAsia="Calibri" w:hAnsi="Sylfaen" w:cs="Times New Roman"/>
          <w:sz w:val="24"/>
          <w:szCs w:val="24"/>
          <w:lang w:val="ka-GE"/>
        </w:rPr>
        <w:t>რესურსის</w:t>
      </w:r>
      <w:r w:rsidRPr="00010DBA">
        <w:rPr>
          <w:rFonts w:ascii="Sylfaen" w:eastAsia="Calibri" w:hAnsi="Sylfaen" w:cs="Times New Roman"/>
          <w:sz w:val="24"/>
          <w:szCs w:val="24"/>
          <w:lang w:val="ka-GE"/>
        </w:rPr>
        <w:t xml:space="preserve"> </w:t>
      </w:r>
      <w:r w:rsidR="0044249F">
        <w:rPr>
          <w:rFonts w:ascii="Sylfaen" w:eastAsia="Calibri" w:hAnsi="Sylfaen" w:cs="Times New Roman"/>
          <w:sz w:val="24"/>
          <w:szCs w:val="24"/>
          <w:lang w:val="ka-GE"/>
        </w:rPr>
        <w:t>დაზოგვის</w:t>
      </w:r>
      <w:r w:rsidR="0090395F">
        <w:rPr>
          <w:rFonts w:ascii="Sylfaen" w:eastAsia="Calibri" w:hAnsi="Sylfaen" w:cs="Times New Roman"/>
          <w:sz w:val="24"/>
          <w:szCs w:val="24"/>
          <w:lang w:val="ka-GE"/>
        </w:rPr>
        <w:t xml:space="preserve"> და</w:t>
      </w:r>
      <w:r w:rsidR="004A3B7E">
        <w:rPr>
          <w:rFonts w:ascii="Sylfaen" w:eastAsia="Calibri" w:hAnsi="Sylfaen" w:cs="Times New Roman"/>
          <w:sz w:val="24"/>
          <w:szCs w:val="24"/>
          <w:lang w:val="ka-GE"/>
        </w:rPr>
        <w:t xml:space="preserve"> სასამართლოს </w:t>
      </w:r>
      <w:proofErr w:type="spellStart"/>
      <w:r w:rsidR="004A3B7E">
        <w:rPr>
          <w:rFonts w:ascii="Sylfaen" w:eastAsia="Calibri" w:hAnsi="Sylfaen" w:cs="Times New Roman"/>
          <w:sz w:val="24"/>
          <w:szCs w:val="24"/>
          <w:lang w:val="ka-GE"/>
        </w:rPr>
        <w:t>გადატვირთულობისაგან</w:t>
      </w:r>
      <w:proofErr w:type="spellEnd"/>
      <w:r w:rsidR="004A3B7E">
        <w:rPr>
          <w:rFonts w:ascii="Sylfaen" w:eastAsia="Calibri" w:hAnsi="Sylfaen" w:cs="Times New Roman"/>
          <w:sz w:val="24"/>
          <w:szCs w:val="24"/>
          <w:lang w:val="ka-GE"/>
        </w:rPr>
        <w:t xml:space="preserve"> </w:t>
      </w:r>
      <w:r w:rsidR="0044249F">
        <w:rPr>
          <w:rFonts w:ascii="Sylfaen" w:eastAsia="Calibri" w:hAnsi="Sylfaen" w:cs="Times New Roman"/>
          <w:sz w:val="24"/>
          <w:szCs w:val="24"/>
          <w:lang w:val="ka-GE"/>
        </w:rPr>
        <w:t>დაცვის</w:t>
      </w:r>
      <w:r w:rsidR="004A3B7E">
        <w:rPr>
          <w:rFonts w:ascii="Sylfaen" w:eastAsia="Calibri" w:hAnsi="Sylfaen" w:cs="Times New Roman"/>
          <w:sz w:val="24"/>
          <w:szCs w:val="24"/>
          <w:lang w:val="ka-GE"/>
        </w:rPr>
        <w:t>,</w:t>
      </w:r>
      <w:r w:rsidRPr="00066523">
        <w:rPr>
          <w:rFonts w:ascii="Sylfaen" w:eastAsia="Calibri" w:hAnsi="Sylfaen" w:cs="Times New Roman"/>
          <w:sz w:val="24"/>
          <w:szCs w:val="24"/>
          <w:lang w:val="ka-GE"/>
        </w:rPr>
        <w:t xml:space="preserve"> საქმის გონივრულ ვადაში</w:t>
      </w:r>
      <w:r w:rsidR="0090395F">
        <w:rPr>
          <w:rFonts w:ascii="Sylfaen" w:eastAsia="Calibri" w:hAnsi="Sylfaen" w:cs="Times New Roman"/>
          <w:sz w:val="24"/>
          <w:szCs w:val="24"/>
          <w:lang w:val="ka-GE"/>
        </w:rPr>
        <w:t xml:space="preserve"> </w:t>
      </w:r>
      <w:r w:rsidR="0044249F">
        <w:rPr>
          <w:rFonts w:ascii="Sylfaen" w:eastAsia="Calibri" w:hAnsi="Sylfaen" w:cs="Times New Roman"/>
          <w:sz w:val="24"/>
          <w:szCs w:val="24"/>
          <w:lang w:val="ka-GE"/>
        </w:rPr>
        <w:t>განხილვის</w:t>
      </w:r>
      <w:r w:rsidR="0090395F">
        <w:rPr>
          <w:rFonts w:ascii="Sylfaen" w:eastAsia="Calibri" w:hAnsi="Sylfaen" w:cs="Times New Roman"/>
          <w:sz w:val="24"/>
          <w:szCs w:val="24"/>
          <w:lang w:val="ka-GE"/>
        </w:rPr>
        <w:t>,</w:t>
      </w:r>
      <w:r w:rsidR="00066523" w:rsidRPr="00066523">
        <w:rPr>
          <w:rFonts w:ascii="Sylfaen" w:eastAsia="Calibri" w:hAnsi="Sylfaen" w:cs="Times New Roman"/>
          <w:sz w:val="24"/>
          <w:szCs w:val="24"/>
          <w:lang w:val="ka-GE"/>
        </w:rPr>
        <w:t xml:space="preserve"> ისევე, როგორც კანონიერ ძალაში შესული სასამართლოს გადაწყვეტილებისადმი დაინტერესებული მხარეებისა თუ საზოგადოების სანდოობის</w:t>
      </w:r>
      <w:r w:rsidR="0090395F">
        <w:rPr>
          <w:rFonts w:ascii="Sylfaen" w:eastAsia="Calibri" w:hAnsi="Sylfaen" w:cs="Times New Roman"/>
          <w:sz w:val="24"/>
          <w:szCs w:val="24"/>
          <w:lang w:val="ka-GE"/>
        </w:rPr>
        <w:t>ა</w:t>
      </w:r>
      <w:r w:rsidR="00C75B50">
        <w:rPr>
          <w:rFonts w:ascii="Sylfaen" w:eastAsia="Calibri" w:hAnsi="Sylfaen" w:cs="Times New Roman"/>
          <w:sz w:val="24"/>
          <w:szCs w:val="24"/>
          <w:lang w:val="ka-GE"/>
        </w:rPr>
        <w:t xml:space="preserve"> და, საბოლოოდ, სამართლებრივი განსაზღვრულობის </w:t>
      </w:r>
      <w:r w:rsidR="00910FB1">
        <w:rPr>
          <w:rFonts w:ascii="Sylfaen" w:eastAsia="Calibri" w:hAnsi="Sylfaen" w:cs="Times New Roman"/>
          <w:sz w:val="24"/>
          <w:szCs w:val="24"/>
          <w:lang w:val="ka-GE"/>
        </w:rPr>
        <w:t>პრინციპ</w:t>
      </w:r>
      <w:r w:rsidR="00C75B50">
        <w:rPr>
          <w:rFonts w:ascii="Sylfaen" w:eastAsia="Calibri" w:hAnsi="Sylfaen" w:cs="Times New Roman"/>
          <w:sz w:val="24"/>
          <w:szCs w:val="24"/>
          <w:lang w:val="ka-GE"/>
        </w:rPr>
        <w:t>ის</w:t>
      </w:r>
      <w:r w:rsidR="00066523" w:rsidRPr="00E27AC8">
        <w:rPr>
          <w:rFonts w:ascii="Sylfaen" w:eastAsia="Calibri" w:hAnsi="Sylfaen" w:cs="Times New Roman"/>
          <w:sz w:val="24"/>
          <w:szCs w:val="24"/>
          <w:lang w:val="ka-GE"/>
        </w:rPr>
        <w:t xml:space="preserve"> უზრუნ</w:t>
      </w:r>
      <w:r w:rsidR="0044249F">
        <w:rPr>
          <w:rFonts w:ascii="Sylfaen" w:eastAsia="Calibri" w:hAnsi="Sylfaen" w:cs="Times New Roman"/>
          <w:sz w:val="24"/>
          <w:szCs w:val="24"/>
          <w:lang w:val="ka-GE"/>
        </w:rPr>
        <w:t>ველყოფაში</w:t>
      </w:r>
      <w:r w:rsidR="00066523" w:rsidRPr="00E27AC8">
        <w:rPr>
          <w:rFonts w:ascii="Sylfaen" w:eastAsia="Calibri" w:hAnsi="Sylfaen" w:cs="Times New Roman"/>
          <w:sz w:val="24"/>
          <w:szCs w:val="24"/>
          <w:lang w:val="ka-GE"/>
        </w:rPr>
        <w:t xml:space="preserve">. </w:t>
      </w:r>
    </w:p>
    <w:p w14:paraId="59FF7C44" w14:textId="048B81BD" w:rsidR="00066523" w:rsidRPr="00A56D50" w:rsidRDefault="00266275" w:rsidP="00B5042A">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იმ შემთხვევაში, თუ მხარეებს ექნებათ სასამართლოს მიერ კანონიერ ძალაში შესული გადაწყვეტილებით დადგენილი ფაქტობრივი გარემოებების მუდმივად კითხვის ნიშნის ქვეშ დაყენების შესაძლებლობა, საფრთხე შეექმნება გადაწყვეტილების </w:t>
      </w:r>
      <w:proofErr w:type="spellStart"/>
      <w:r>
        <w:rPr>
          <w:rFonts w:ascii="Sylfaen" w:eastAsia="Calibri" w:hAnsi="Sylfaen" w:cs="Times New Roman"/>
          <w:sz w:val="24"/>
          <w:szCs w:val="24"/>
          <w:lang w:val="ka-GE"/>
        </w:rPr>
        <w:t>საბოლოობასა</w:t>
      </w:r>
      <w:proofErr w:type="spellEnd"/>
      <w:r>
        <w:rPr>
          <w:rFonts w:ascii="Sylfaen" w:eastAsia="Calibri" w:hAnsi="Sylfaen" w:cs="Times New Roman"/>
          <w:sz w:val="24"/>
          <w:szCs w:val="24"/>
          <w:lang w:val="ka-GE"/>
        </w:rPr>
        <w:t xml:space="preserve"> და სანდოობას </w:t>
      </w:r>
      <w:r w:rsidRPr="00B5042A">
        <w:rPr>
          <w:rFonts w:ascii="Sylfaen" w:hAnsi="Sylfaen" w:cs="Calibri"/>
          <w:sz w:val="24"/>
          <w:szCs w:val="24"/>
          <w:u w:color="000000"/>
          <w:bdr w:val="nil"/>
          <w:lang w:val="ka-GE"/>
        </w:rPr>
        <w:t xml:space="preserve">(საქართველოს საკონსტიტუციო სასამართლოს 2013 წლის 5 ნოემბრის №3/1/531 გადაწყვეტილება „ისრაელის მოქალაქეები </w:t>
      </w:r>
      <w:r w:rsidRPr="00B5042A">
        <w:rPr>
          <w:rFonts w:ascii="Times New Roman" w:hAnsi="Times New Roman"/>
          <w:sz w:val="24"/>
          <w:szCs w:val="24"/>
          <w:u w:color="000000"/>
          <w:bdr w:val="nil"/>
          <w:lang w:val="ka-GE"/>
        </w:rPr>
        <w:t>‒</w:t>
      </w:r>
      <w:r w:rsidRPr="00B5042A">
        <w:rPr>
          <w:rFonts w:ascii="Sylfaen" w:hAnsi="Sylfaen" w:cs="Calibri"/>
          <w:sz w:val="24"/>
          <w:szCs w:val="24"/>
          <w:u w:color="000000"/>
          <w:bdr w:val="nil"/>
          <w:lang w:val="ka-GE"/>
        </w:rPr>
        <w:t xml:space="preserve"> თამაზ ჯანაშვილი, ნანა ჯანაშვილი და ირმა ჯანაშვილი საქართველოს პარლამენტის წინააღმდეგ</w:t>
      </w:r>
      <w:r w:rsidR="00AB3084">
        <w:rPr>
          <w:rFonts w:ascii="Sylfaen" w:hAnsi="Sylfaen" w:cs="Calibri"/>
          <w:sz w:val="24"/>
          <w:szCs w:val="24"/>
          <w:u w:color="000000"/>
          <w:bdr w:val="nil"/>
          <w:lang w:val="ka-GE"/>
        </w:rPr>
        <w:t>“</w:t>
      </w:r>
      <w:r w:rsidRPr="00B5042A">
        <w:rPr>
          <w:rFonts w:ascii="Sylfaen" w:hAnsi="Sylfaen" w:cs="Calibri"/>
          <w:sz w:val="24"/>
          <w:szCs w:val="24"/>
          <w:u w:color="000000"/>
          <w:bdr w:val="nil"/>
          <w:lang w:val="ka-GE"/>
        </w:rPr>
        <w:t>, II-</w:t>
      </w:r>
      <w:r>
        <w:rPr>
          <w:rFonts w:ascii="Sylfaen" w:hAnsi="Sylfaen" w:cs="Calibri"/>
          <w:sz w:val="24"/>
          <w:szCs w:val="24"/>
          <w:u w:color="000000"/>
          <w:bdr w:val="nil"/>
          <w:lang w:val="ka-GE"/>
        </w:rPr>
        <w:t xml:space="preserve">25, </w:t>
      </w:r>
      <w:r w:rsidRPr="00B5042A">
        <w:rPr>
          <w:rFonts w:ascii="Sylfaen" w:hAnsi="Sylfaen" w:cs="Calibri"/>
          <w:sz w:val="24"/>
          <w:szCs w:val="24"/>
          <w:u w:color="000000"/>
          <w:bdr w:val="nil"/>
          <w:lang w:val="ka-GE"/>
        </w:rPr>
        <w:t>27).</w:t>
      </w:r>
      <w:r>
        <w:rPr>
          <w:rFonts w:ascii="Sylfaen" w:hAnsi="Sylfaen" w:cs="Calibri"/>
          <w:sz w:val="24"/>
          <w:szCs w:val="24"/>
          <w:u w:color="000000"/>
          <w:bdr w:val="nil"/>
          <w:lang w:val="ka-GE"/>
        </w:rPr>
        <w:t xml:space="preserve"> </w:t>
      </w:r>
      <w:r w:rsidRPr="00B5042A">
        <w:rPr>
          <w:rFonts w:ascii="Sylfaen" w:eastAsia="Sylfaen" w:hAnsi="Sylfaen" w:cs="Sylfaen"/>
          <w:sz w:val="24"/>
          <w:szCs w:val="24"/>
          <w:u w:color="000000"/>
          <w:bdr w:val="nil"/>
          <w:lang w:val="ka-GE"/>
        </w:rPr>
        <w:t>სასამართლოს გადაწყვეტილებისადმი</w:t>
      </w:r>
      <w:r>
        <w:rPr>
          <w:rFonts w:ascii="Sylfaen" w:eastAsia="Sylfaen" w:hAnsi="Sylfaen" w:cs="Sylfaen"/>
          <w:sz w:val="24"/>
          <w:szCs w:val="24"/>
          <w:u w:color="000000"/>
          <w:bdr w:val="nil"/>
          <w:lang w:val="ka-GE"/>
        </w:rPr>
        <w:t xml:space="preserve"> ნდობას კი, ბუნებრივად,</w:t>
      </w:r>
      <w:r w:rsidRPr="00B5042A">
        <w:rPr>
          <w:rFonts w:ascii="Sylfaen" w:eastAsia="Sylfaen" w:hAnsi="Sylfaen" w:cs="Sylfaen"/>
          <w:sz w:val="24"/>
          <w:szCs w:val="24"/>
          <w:u w:color="000000"/>
          <w:bdr w:val="nil"/>
          <w:lang w:val="ka-GE"/>
        </w:rPr>
        <w:t xml:space="preserve"> განაპირობებს, მათ შორის, ის გარემოება, რომ მასში შეფასებული ფაქტობრივი გარემოებები </w:t>
      </w:r>
      <w:r>
        <w:rPr>
          <w:rFonts w:ascii="Sylfaen" w:eastAsia="Sylfaen" w:hAnsi="Sylfaen" w:cs="Sylfaen"/>
          <w:sz w:val="24"/>
          <w:szCs w:val="24"/>
          <w:u w:color="000000"/>
          <w:bdr w:val="nil"/>
          <w:lang w:val="ka-GE"/>
        </w:rPr>
        <w:t xml:space="preserve">აღარ ექვემდებარება [პირდაპირ თუ ირიბად] გადასინჯვას. </w:t>
      </w:r>
      <w:r w:rsidR="002C4C17">
        <w:rPr>
          <w:rFonts w:ascii="Sylfaen" w:eastAsia="Sylfaen" w:hAnsi="Sylfaen" w:cs="Sylfaen"/>
          <w:sz w:val="24"/>
          <w:szCs w:val="24"/>
          <w:u w:color="000000"/>
          <w:bdr w:val="nil"/>
          <w:lang w:val="ka-GE"/>
        </w:rPr>
        <w:t xml:space="preserve">გარდა ამისა, </w:t>
      </w:r>
      <w:r w:rsidR="00846740">
        <w:rPr>
          <w:rFonts w:ascii="Sylfaen" w:eastAsia="Sylfaen" w:hAnsi="Sylfaen" w:cs="Sylfaen"/>
          <w:sz w:val="24"/>
          <w:szCs w:val="24"/>
          <w:u w:color="000000"/>
          <w:bdr w:val="nil"/>
          <w:lang w:val="ka-GE"/>
        </w:rPr>
        <w:t xml:space="preserve">მსგავსი </w:t>
      </w:r>
      <w:r w:rsidR="002C4C17">
        <w:rPr>
          <w:rFonts w:ascii="Sylfaen" w:eastAsia="Sylfaen" w:hAnsi="Sylfaen" w:cs="Sylfaen"/>
          <w:sz w:val="24"/>
          <w:szCs w:val="24"/>
          <w:u w:color="000000"/>
          <w:bdr w:val="nil"/>
          <w:lang w:val="ka-GE"/>
        </w:rPr>
        <w:t xml:space="preserve">ფაქტებისათვის </w:t>
      </w:r>
      <w:proofErr w:type="spellStart"/>
      <w:r w:rsidR="002C4C17">
        <w:rPr>
          <w:rFonts w:ascii="Sylfaen" w:eastAsia="Sylfaen" w:hAnsi="Sylfaen" w:cs="Sylfaen"/>
          <w:sz w:val="24"/>
          <w:szCs w:val="24"/>
          <w:u w:color="000000"/>
          <w:bdr w:val="nil"/>
          <w:lang w:val="ka-GE"/>
        </w:rPr>
        <w:lastRenderedPageBreak/>
        <w:t>პრეიუდიციული</w:t>
      </w:r>
      <w:proofErr w:type="spellEnd"/>
      <w:r w:rsidR="002C4C17">
        <w:rPr>
          <w:rFonts w:ascii="Sylfaen" w:eastAsia="Sylfaen" w:hAnsi="Sylfaen" w:cs="Sylfaen"/>
          <w:sz w:val="24"/>
          <w:szCs w:val="24"/>
          <w:u w:color="000000"/>
          <w:bdr w:val="nil"/>
          <w:lang w:val="ka-GE"/>
        </w:rPr>
        <w:t xml:space="preserve"> ძალის მინიჭება და მათი იმავე მხარეებს შორის მიმდინარე</w:t>
      </w:r>
      <w:r w:rsidR="00A56D50">
        <w:rPr>
          <w:rFonts w:ascii="Sylfaen" w:eastAsia="Sylfaen" w:hAnsi="Sylfaen" w:cs="Sylfaen"/>
          <w:sz w:val="24"/>
          <w:szCs w:val="24"/>
          <w:u w:color="000000"/>
          <w:bdr w:val="nil"/>
          <w:lang w:val="ka-GE"/>
        </w:rPr>
        <w:t xml:space="preserve"> სხვა</w:t>
      </w:r>
      <w:r w:rsidR="002C4C17">
        <w:rPr>
          <w:rFonts w:ascii="Sylfaen" w:eastAsia="Sylfaen" w:hAnsi="Sylfaen" w:cs="Sylfaen"/>
          <w:sz w:val="24"/>
          <w:szCs w:val="24"/>
          <w:u w:color="000000"/>
          <w:bdr w:val="nil"/>
          <w:lang w:val="ka-GE"/>
        </w:rPr>
        <w:t xml:space="preserve"> სამართალწარმოების ფარგლებში ხელახლა გამოკვლევის დაუშვებლობა</w:t>
      </w:r>
      <w:r w:rsidR="00A56D50">
        <w:rPr>
          <w:rFonts w:ascii="Sylfaen" w:eastAsia="Sylfaen" w:hAnsi="Sylfaen" w:cs="Sylfaen"/>
          <w:sz w:val="24"/>
          <w:szCs w:val="24"/>
          <w:u w:color="000000"/>
          <w:bdr w:val="nil"/>
          <w:lang w:val="ka-GE"/>
        </w:rPr>
        <w:t xml:space="preserve">, აგრეთვე ემსახურება მტკიცებულებათა სათანადო გამოყენებადობის უზრუნველყოფას, საქმის სამართლიანად </w:t>
      </w:r>
      <w:r w:rsidR="00D7291B">
        <w:rPr>
          <w:rFonts w:ascii="Sylfaen" w:eastAsia="Sylfaen" w:hAnsi="Sylfaen" w:cs="Sylfaen"/>
          <w:sz w:val="24"/>
          <w:szCs w:val="24"/>
          <w:u w:color="000000"/>
          <w:bdr w:val="nil"/>
          <w:lang w:val="ka-GE"/>
        </w:rPr>
        <w:t xml:space="preserve">გადაწყვეტას. </w:t>
      </w:r>
      <w:r w:rsidR="00A56D50">
        <w:rPr>
          <w:rFonts w:ascii="Sylfaen" w:eastAsia="Calibri" w:hAnsi="Sylfaen" w:cs="Times New Roman"/>
          <w:sz w:val="24"/>
          <w:szCs w:val="24"/>
          <w:lang w:val="ka-GE"/>
        </w:rPr>
        <w:t xml:space="preserve">ამრიგად, </w:t>
      </w:r>
      <w:r w:rsidR="00D636B1" w:rsidRPr="00A56D50">
        <w:rPr>
          <w:rFonts w:ascii="Sylfaen" w:eastAsia="Calibri" w:hAnsi="Sylfaen" w:cs="Times New Roman"/>
          <w:sz w:val="24"/>
          <w:szCs w:val="24"/>
          <w:lang w:val="ka-GE"/>
        </w:rPr>
        <w:t>საქართველოს საკონსტიტუციო სასამართლო მიიჩნევს,</w:t>
      </w:r>
      <w:r w:rsidR="00057CF8">
        <w:rPr>
          <w:rFonts w:ascii="Sylfaen" w:eastAsia="Calibri" w:hAnsi="Sylfaen" w:cs="Times New Roman"/>
          <w:sz w:val="24"/>
          <w:szCs w:val="24"/>
          <w:lang w:val="ka-GE"/>
        </w:rPr>
        <w:t xml:space="preserve"> რომ მისი</w:t>
      </w:r>
      <w:r w:rsidR="00057CF8" w:rsidRPr="00A56D50">
        <w:rPr>
          <w:rFonts w:ascii="Sylfaen" w:eastAsia="Calibri" w:hAnsi="Sylfaen" w:cs="Times New Roman"/>
          <w:sz w:val="24"/>
          <w:szCs w:val="24"/>
          <w:lang w:val="ka-GE"/>
        </w:rPr>
        <w:t xml:space="preserve"> მიზანმიმართულების გათვალისწინებით</w:t>
      </w:r>
      <w:r w:rsidR="00057CF8">
        <w:rPr>
          <w:rFonts w:ascii="Sylfaen" w:eastAsia="Calibri" w:hAnsi="Sylfaen" w:cs="Times New Roman"/>
          <w:sz w:val="24"/>
          <w:szCs w:val="24"/>
          <w:lang w:val="ka-GE"/>
        </w:rPr>
        <w:t xml:space="preserve">, </w:t>
      </w:r>
      <w:r w:rsidR="00D636B1" w:rsidRPr="00A56D50">
        <w:rPr>
          <w:rFonts w:ascii="Sylfaen" w:eastAsia="Calibri" w:hAnsi="Sylfaen" w:cs="Times New Roman"/>
          <w:sz w:val="24"/>
          <w:szCs w:val="24"/>
          <w:lang w:val="ka-GE"/>
        </w:rPr>
        <w:t xml:space="preserve">სადავო ნორმით დადგენილი შეზღუდვა არ არის აშკარად თვითმიზნური </w:t>
      </w:r>
      <w:r w:rsidR="005F6CC4" w:rsidRPr="00A56D50">
        <w:rPr>
          <w:rFonts w:ascii="Sylfaen" w:eastAsia="Calibri" w:hAnsi="Sylfaen" w:cs="Times New Roman"/>
          <w:sz w:val="24"/>
          <w:szCs w:val="24"/>
          <w:lang w:val="ka-GE"/>
        </w:rPr>
        <w:t xml:space="preserve">და ემსახურება აშკარად გამოკვეთილი და ღირებული ლეგიტიმური მიზნების </w:t>
      </w:r>
      <w:r w:rsidR="00057CF8">
        <w:rPr>
          <w:rFonts w:ascii="Sylfaen" w:eastAsia="Calibri" w:hAnsi="Sylfaen" w:cs="Times New Roman"/>
          <w:sz w:val="24"/>
          <w:szCs w:val="24"/>
          <w:lang w:val="ka-GE"/>
        </w:rPr>
        <w:t>რეალიზაციას.</w:t>
      </w:r>
      <w:r w:rsidR="004D61CD">
        <w:rPr>
          <w:rFonts w:ascii="Sylfaen" w:eastAsia="Calibri" w:hAnsi="Sylfaen" w:cs="Times New Roman"/>
          <w:sz w:val="24"/>
          <w:szCs w:val="24"/>
          <w:lang w:val="ka-GE"/>
        </w:rPr>
        <w:t xml:space="preserve"> </w:t>
      </w:r>
    </w:p>
    <w:p w14:paraId="33B8C0D5" w14:textId="5141D663" w:rsidR="00105F76" w:rsidRPr="00B5042A" w:rsidRDefault="007976F1" w:rsidP="00B5042A">
      <w:pPr>
        <w:numPr>
          <w:ilvl w:val="0"/>
          <w:numId w:val="2"/>
        </w:numPr>
        <w:spacing w:after="0" w:line="276" w:lineRule="auto"/>
        <w:ind w:left="0" w:firstLine="284"/>
        <w:contextualSpacing/>
        <w:jc w:val="both"/>
        <w:rPr>
          <w:rFonts w:ascii="Sylfaen" w:hAnsi="Sylfaen"/>
          <w:b/>
          <w:sz w:val="24"/>
          <w:lang w:val="ka-GE"/>
        </w:rPr>
      </w:pPr>
      <w:r w:rsidRPr="00E56A1B">
        <w:rPr>
          <w:rFonts w:ascii="Sylfaen" w:eastAsia="Calibri" w:hAnsi="Sylfaen" w:cs="Times New Roman"/>
          <w:sz w:val="24"/>
          <w:szCs w:val="24"/>
          <w:lang w:val="ka-GE"/>
        </w:rPr>
        <w:t>საქართველოს უზენაესი სასამართლოს განმარტებით</w:t>
      </w:r>
      <w:r w:rsidR="000D436D">
        <w:rPr>
          <w:rFonts w:ascii="Sylfaen" w:eastAsia="Calibri" w:hAnsi="Sylfaen" w:cs="Times New Roman"/>
          <w:sz w:val="24"/>
          <w:szCs w:val="24"/>
          <w:lang w:val="ka-GE"/>
        </w:rPr>
        <w:t>,</w:t>
      </w:r>
      <w:r w:rsidRPr="00E56A1B">
        <w:rPr>
          <w:rFonts w:ascii="Sylfaen" w:eastAsia="Calibri" w:hAnsi="Sylfaen" w:cs="Times New Roman"/>
          <w:sz w:val="24"/>
          <w:szCs w:val="24"/>
          <w:lang w:val="ka-GE"/>
        </w:rPr>
        <w:t xml:space="preserve"> </w:t>
      </w:r>
      <w:r w:rsidR="00590250" w:rsidRPr="00E56A1B">
        <w:rPr>
          <w:rFonts w:ascii="Sylfaen" w:hAnsi="Sylfaen"/>
          <w:sz w:val="24"/>
          <w:lang w:val="ka-GE"/>
        </w:rPr>
        <w:t xml:space="preserve">„სასამართლოს კანონიერ ძალაში შესული გადაწყვეტილებით დადგენილ ფაქტებს </w:t>
      </w:r>
      <w:proofErr w:type="spellStart"/>
      <w:r w:rsidR="00590250" w:rsidRPr="00E56A1B">
        <w:rPr>
          <w:rFonts w:ascii="Sylfaen" w:hAnsi="Sylfaen"/>
          <w:sz w:val="24"/>
          <w:lang w:val="ka-GE"/>
        </w:rPr>
        <w:t>პრეიუდიციული</w:t>
      </w:r>
      <w:proofErr w:type="spellEnd"/>
      <w:r w:rsidR="00590250" w:rsidRPr="00E56A1B">
        <w:rPr>
          <w:rFonts w:ascii="Sylfaen" w:hAnsi="Sylfaen"/>
          <w:sz w:val="24"/>
          <w:lang w:val="ka-GE"/>
        </w:rPr>
        <w:t xml:space="preserve"> მნიშვნელობა გააჩნია, ანუ ... მასში დადგენილი ფაქტები მხარისთვის და სასამართლოსთვის წარმოადგენენ მატერიალურ-სამართლებრივ მტკიცებულებას, რომელიც გარკვეული </w:t>
      </w:r>
      <w:proofErr w:type="spellStart"/>
      <w:r w:rsidR="00590250" w:rsidRPr="00E56A1B">
        <w:rPr>
          <w:rFonts w:ascii="Sylfaen" w:hAnsi="Sylfaen"/>
          <w:sz w:val="24"/>
          <w:lang w:val="ka-GE"/>
        </w:rPr>
        <w:t>სამართალურთიერთობის</w:t>
      </w:r>
      <w:proofErr w:type="spellEnd"/>
      <w:r w:rsidR="00590250" w:rsidRPr="00E56A1B">
        <w:rPr>
          <w:rFonts w:ascii="Sylfaen" w:hAnsi="Sylfaen"/>
          <w:sz w:val="24"/>
          <w:lang w:val="ka-GE"/>
        </w:rPr>
        <w:t xml:space="preserve"> არსებობას </w:t>
      </w:r>
      <w:proofErr w:type="spellStart"/>
      <w:r w:rsidR="00590250" w:rsidRPr="00E56A1B">
        <w:rPr>
          <w:rFonts w:ascii="Sylfaen" w:hAnsi="Sylfaen"/>
          <w:sz w:val="24"/>
          <w:lang w:val="ka-GE"/>
        </w:rPr>
        <w:t>პრეზუმირებს</w:t>
      </w:r>
      <w:proofErr w:type="spellEnd"/>
      <w:r w:rsidR="00590250" w:rsidRPr="00E56A1B">
        <w:rPr>
          <w:rFonts w:ascii="Sylfaen" w:hAnsi="Sylfaen"/>
          <w:sz w:val="24"/>
          <w:lang w:val="ka-GE"/>
        </w:rPr>
        <w:t xml:space="preserve"> მანამ, სანამ მისი გაქარწყლება კანონით დადგენილი წესით არ მოხდება. </w:t>
      </w:r>
      <w:proofErr w:type="spellStart"/>
      <w:r w:rsidR="00590250" w:rsidRPr="00E56A1B">
        <w:rPr>
          <w:rFonts w:ascii="Sylfaen" w:hAnsi="Sylfaen"/>
          <w:sz w:val="24"/>
          <w:lang w:val="ka-GE"/>
        </w:rPr>
        <w:t>პრეზუმირებული</w:t>
      </w:r>
      <w:proofErr w:type="spellEnd"/>
      <w:r w:rsidR="00590250" w:rsidRPr="00E56A1B">
        <w:rPr>
          <w:rFonts w:ascii="Sylfaen" w:hAnsi="Sylfaen"/>
          <w:sz w:val="24"/>
          <w:lang w:val="ka-GE"/>
        </w:rPr>
        <w:t xml:space="preserve"> ფაქტები ერთმნიშვნელოვნად </w:t>
      </w:r>
      <w:r w:rsidR="008F2FCF">
        <w:rPr>
          <w:rFonts w:ascii="Sylfaen" w:hAnsi="Sylfaen"/>
          <w:sz w:val="24"/>
          <w:lang w:val="ka-GE"/>
        </w:rPr>
        <w:t>განაპირო</w:t>
      </w:r>
      <w:r w:rsidR="00590250" w:rsidRPr="00E56A1B">
        <w:rPr>
          <w:rFonts w:ascii="Sylfaen" w:hAnsi="Sylfaen"/>
          <w:sz w:val="24"/>
          <w:lang w:val="ka-GE"/>
        </w:rPr>
        <w:t>ბებს იმას, რომ მხარე, რომელიც თავის მოთხოვნას თუ შესაგებელს ასეთ ფაქტებზე აფუძნებს, თავისუფლდება მტკიცების ტვირთისგან და იგი უბრუნდება მოწინააღმდეგე მხარეს, რომელსაც მისი გაქარწყლება ევალება</w:t>
      </w:r>
      <w:r w:rsidRPr="00E56A1B">
        <w:rPr>
          <w:rFonts w:ascii="Sylfaen" w:hAnsi="Sylfaen"/>
          <w:sz w:val="24"/>
          <w:lang w:val="ka-GE"/>
        </w:rPr>
        <w:t>“</w:t>
      </w:r>
      <w:r>
        <w:rPr>
          <w:rFonts w:ascii="Sylfaen" w:hAnsi="Sylfaen"/>
          <w:b/>
          <w:sz w:val="24"/>
          <w:lang w:val="ka-GE"/>
        </w:rPr>
        <w:t xml:space="preserve"> </w:t>
      </w:r>
      <w:r w:rsidRPr="001A49A7">
        <w:rPr>
          <w:rFonts w:ascii="Sylfaen" w:eastAsia="Calibri" w:hAnsi="Sylfaen" w:cs="Times New Roman"/>
          <w:sz w:val="24"/>
          <w:szCs w:val="24"/>
          <w:lang w:val="ka-GE"/>
        </w:rPr>
        <w:t>(იხ., საქართველოს უზენაესი სასამართლოს 2017 წლის 22 დეკემბრის</w:t>
      </w:r>
      <w:r w:rsidR="00B84F71">
        <w:rPr>
          <w:rFonts w:ascii="Sylfaen" w:eastAsia="Calibri" w:hAnsi="Sylfaen" w:cs="Times New Roman"/>
          <w:sz w:val="24"/>
          <w:szCs w:val="24"/>
          <w:lang w:val="ka-GE"/>
        </w:rPr>
        <w:t xml:space="preserve"> განჩინება საქმეზე</w:t>
      </w:r>
      <w:r w:rsidRPr="001A49A7">
        <w:rPr>
          <w:rFonts w:ascii="Sylfaen" w:eastAsia="Calibri" w:hAnsi="Sylfaen" w:cs="Times New Roman"/>
          <w:sz w:val="24"/>
          <w:szCs w:val="24"/>
          <w:lang w:val="ka-GE"/>
        </w:rPr>
        <w:t xml:space="preserve"> №ას-1255-1175-2017).</w:t>
      </w:r>
      <w:r w:rsidR="00260444">
        <w:rPr>
          <w:rFonts w:ascii="Sylfaen" w:eastAsia="Calibri" w:hAnsi="Sylfaen" w:cs="Times New Roman"/>
          <w:sz w:val="24"/>
          <w:szCs w:val="24"/>
          <w:lang w:val="ka-GE"/>
        </w:rPr>
        <w:t xml:space="preserve"> სამოქალაქო საქმეზე სასამართლოს კანონიერ ძალაში შესული გადაწყვეტილებით </w:t>
      </w:r>
      <w:proofErr w:type="spellStart"/>
      <w:r w:rsidR="00260444">
        <w:rPr>
          <w:rFonts w:ascii="Sylfaen" w:eastAsia="Calibri" w:hAnsi="Sylfaen" w:cs="Times New Roman"/>
          <w:sz w:val="24"/>
          <w:szCs w:val="24"/>
          <w:lang w:val="ka-GE"/>
        </w:rPr>
        <w:t>პრეიუდიციულად</w:t>
      </w:r>
      <w:proofErr w:type="spellEnd"/>
      <w:r w:rsidR="00260444">
        <w:rPr>
          <w:rFonts w:ascii="Sylfaen" w:eastAsia="Calibri" w:hAnsi="Sylfaen" w:cs="Times New Roman"/>
          <w:sz w:val="24"/>
          <w:szCs w:val="24"/>
          <w:lang w:val="ka-GE"/>
        </w:rPr>
        <w:t xml:space="preserve"> დამტკიცებული ფაქტების გაქარწყლების </w:t>
      </w:r>
      <w:r w:rsidR="001E6081">
        <w:rPr>
          <w:rFonts w:ascii="Sylfaen" w:eastAsia="Calibri" w:hAnsi="Sylfaen" w:cs="Times New Roman"/>
          <w:sz w:val="24"/>
          <w:szCs w:val="24"/>
          <w:lang w:val="ka-GE"/>
        </w:rPr>
        <w:t xml:space="preserve">პროცესუალურ </w:t>
      </w:r>
      <w:r w:rsidR="00260444">
        <w:rPr>
          <w:rFonts w:ascii="Sylfaen" w:eastAsia="Calibri" w:hAnsi="Sylfaen" w:cs="Times New Roman"/>
          <w:sz w:val="24"/>
          <w:szCs w:val="24"/>
          <w:lang w:val="ka-GE"/>
        </w:rPr>
        <w:t>შესაძლებლობად საქართველოს</w:t>
      </w:r>
      <w:r w:rsidR="001E6081">
        <w:rPr>
          <w:rFonts w:ascii="Sylfaen" w:eastAsia="Calibri" w:hAnsi="Sylfaen" w:cs="Times New Roman"/>
          <w:sz w:val="24"/>
          <w:szCs w:val="24"/>
          <w:lang w:val="ka-GE"/>
        </w:rPr>
        <w:t xml:space="preserve"> უზენაესი სასამართლო საქართველოს სამოქალაქო საპროცესო კოდექსის 421-ე–423-ე მუხლებით გათვალისწინებულ – კერძოდ კი, </w:t>
      </w:r>
      <w:r w:rsidR="001E6081" w:rsidRPr="00B5042A">
        <w:rPr>
          <w:rFonts w:ascii="Sylfaen" w:hAnsi="Sylfaen"/>
          <w:sz w:val="24"/>
          <w:lang w:val="ka-GE"/>
        </w:rPr>
        <w:t>გადაწყვეტილების ბათილად ცნობის</w:t>
      </w:r>
      <w:r w:rsidR="001E6081" w:rsidRPr="00E56A1B">
        <w:rPr>
          <w:rFonts w:ascii="Sylfaen" w:hAnsi="Sylfaen"/>
          <w:sz w:val="24"/>
          <w:lang w:val="ka-GE"/>
        </w:rPr>
        <w:t xml:space="preserve"> </w:t>
      </w:r>
      <w:r w:rsidR="001E6081" w:rsidRPr="00B5042A">
        <w:rPr>
          <w:rFonts w:ascii="Sylfaen" w:hAnsi="Sylfaen"/>
          <w:sz w:val="24"/>
          <w:lang w:val="ka-GE"/>
        </w:rPr>
        <w:t xml:space="preserve">ან ახლად აღმოჩენილ გარემოებათა გამო საქმის წარმოების განახლების </w:t>
      </w:r>
      <w:r w:rsidR="001E6081" w:rsidRPr="00E56A1B">
        <w:rPr>
          <w:rFonts w:ascii="Sylfaen" w:hAnsi="Sylfaen"/>
          <w:sz w:val="24"/>
          <w:lang w:val="ka-GE"/>
        </w:rPr>
        <w:t xml:space="preserve">მექანიზმებს </w:t>
      </w:r>
      <w:r w:rsidR="001E6081" w:rsidRPr="0093490F">
        <w:rPr>
          <w:rFonts w:ascii="Sylfaen" w:hAnsi="Sylfaen"/>
          <w:sz w:val="24"/>
          <w:lang w:val="ka-GE"/>
        </w:rPr>
        <w:t>განიხილავს</w:t>
      </w:r>
      <w:r w:rsidR="001E6081">
        <w:rPr>
          <w:rFonts w:ascii="Sylfaen" w:hAnsi="Sylfaen"/>
          <w:sz w:val="24"/>
          <w:lang w:val="ka-GE"/>
        </w:rPr>
        <w:t xml:space="preserve"> </w:t>
      </w:r>
      <w:r w:rsidR="001E6081" w:rsidRPr="001A49A7">
        <w:rPr>
          <w:rFonts w:ascii="Sylfaen" w:eastAsia="Calibri" w:hAnsi="Sylfaen" w:cs="Times New Roman"/>
          <w:sz w:val="24"/>
          <w:szCs w:val="24"/>
          <w:lang w:val="ka-GE"/>
        </w:rPr>
        <w:t xml:space="preserve">(იხ., საქართველოს უზენაესი სასამართლოს 2017 წლის 22 დეკემბრის </w:t>
      </w:r>
      <w:r w:rsidR="00B84F71">
        <w:rPr>
          <w:rFonts w:ascii="Sylfaen" w:eastAsia="Calibri" w:hAnsi="Sylfaen" w:cs="Times New Roman"/>
          <w:sz w:val="24"/>
          <w:szCs w:val="24"/>
          <w:lang w:val="ka-GE"/>
        </w:rPr>
        <w:t xml:space="preserve">განჩინება </w:t>
      </w:r>
      <w:r w:rsidR="001E6081" w:rsidRPr="001A49A7">
        <w:rPr>
          <w:rFonts w:ascii="Sylfaen" w:eastAsia="Calibri" w:hAnsi="Sylfaen" w:cs="Times New Roman"/>
          <w:sz w:val="24"/>
          <w:szCs w:val="24"/>
          <w:lang w:val="ka-GE"/>
        </w:rPr>
        <w:t>№ას</w:t>
      </w:r>
      <w:r w:rsidR="00B84F71">
        <w:rPr>
          <w:rFonts w:ascii="Sylfaen" w:eastAsia="Calibri" w:hAnsi="Sylfaen" w:cs="Times New Roman"/>
          <w:sz w:val="24"/>
          <w:szCs w:val="24"/>
          <w:lang w:val="ka-GE"/>
        </w:rPr>
        <w:t>-1255-1175-2017</w:t>
      </w:r>
      <w:r w:rsidR="001E6081" w:rsidRPr="001A49A7">
        <w:rPr>
          <w:rFonts w:ascii="Sylfaen" w:eastAsia="Calibri" w:hAnsi="Sylfaen" w:cs="Times New Roman"/>
          <w:sz w:val="24"/>
          <w:szCs w:val="24"/>
          <w:lang w:val="ka-GE"/>
        </w:rPr>
        <w:t>).</w:t>
      </w:r>
      <w:r w:rsidR="0093490F">
        <w:rPr>
          <w:rFonts w:ascii="Sylfaen" w:hAnsi="Sylfaen"/>
          <w:b/>
          <w:sz w:val="24"/>
          <w:lang w:val="ka-GE"/>
        </w:rPr>
        <w:t xml:space="preserve"> </w:t>
      </w:r>
      <w:r w:rsidR="006D0BDA" w:rsidRPr="0093490F">
        <w:rPr>
          <w:rFonts w:ascii="Sylfaen" w:eastAsia="Calibri" w:hAnsi="Sylfaen" w:cs="Times New Roman"/>
          <w:sz w:val="24"/>
          <w:szCs w:val="24"/>
          <w:lang w:val="ka-GE"/>
        </w:rPr>
        <w:t>შესაბამისად</w:t>
      </w:r>
      <w:r w:rsidR="00455F4F" w:rsidRPr="0093490F">
        <w:rPr>
          <w:rFonts w:ascii="Sylfaen" w:eastAsia="Calibri" w:hAnsi="Sylfaen" w:cs="Times New Roman"/>
          <w:sz w:val="24"/>
          <w:szCs w:val="24"/>
          <w:lang w:val="ka-GE"/>
        </w:rPr>
        <w:t>,</w:t>
      </w:r>
      <w:r w:rsidR="006D0BDA" w:rsidRPr="0093490F">
        <w:rPr>
          <w:rFonts w:ascii="Sylfaen" w:eastAsia="Calibri" w:hAnsi="Sylfaen" w:cs="Times New Roman"/>
          <w:sz w:val="24"/>
          <w:szCs w:val="24"/>
          <w:lang w:val="ka-GE"/>
        </w:rPr>
        <w:t xml:space="preserve"> </w:t>
      </w:r>
      <w:r w:rsidR="006D0BDA" w:rsidRPr="00105F76">
        <w:rPr>
          <w:rFonts w:ascii="Sylfaen" w:eastAsia="Calibri" w:hAnsi="Sylfaen" w:cs="Times New Roman"/>
          <w:sz w:val="24"/>
          <w:szCs w:val="24"/>
          <w:lang w:val="ka-GE"/>
        </w:rPr>
        <w:t>კანონიერ ძალაში შესულ</w:t>
      </w:r>
      <w:r w:rsidR="00455F4F" w:rsidRPr="00105F76">
        <w:rPr>
          <w:rFonts w:ascii="Sylfaen" w:eastAsia="Calibri" w:hAnsi="Sylfaen" w:cs="Times New Roman"/>
          <w:sz w:val="24"/>
          <w:szCs w:val="24"/>
          <w:lang w:val="ka-GE"/>
        </w:rPr>
        <w:t>ი</w:t>
      </w:r>
      <w:r w:rsidR="006D0BDA" w:rsidRPr="00105F76">
        <w:rPr>
          <w:rFonts w:ascii="Sylfaen" w:eastAsia="Calibri" w:hAnsi="Sylfaen" w:cs="Times New Roman"/>
          <w:sz w:val="24"/>
          <w:szCs w:val="24"/>
          <w:lang w:val="ka-GE"/>
        </w:rPr>
        <w:t xml:space="preserve"> </w:t>
      </w:r>
      <w:r w:rsidR="006D0BDA" w:rsidRPr="00D36433">
        <w:rPr>
          <w:rFonts w:ascii="Sylfaen" w:eastAsia="Calibri" w:hAnsi="Sylfaen" w:cs="Times New Roman"/>
          <w:sz w:val="24"/>
          <w:szCs w:val="24"/>
          <w:lang w:val="ka-GE"/>
        </w:rPr>
        <w:t xml:space="preserve">სასამართლოს </w:t>
      </w:r>
      <w:r w:rsidR="006D0BDA" w:rsidRPr="0093490F">
        <w:rPr>
          <w:rFonts w:ascii="Sylfaen" w:eastAsia="Calibri" w:hAnsi="Sylfaen" w:cs="Times New Roman"/>
          <w:sz w:val="24"/>
          <w:szCs w:val="24"/>
          <w:lang w:val="ka-GE"/>
        </w:rPr>
        <w:t>გადაწყვეტილებ</w:t>
      </w:r>
      <w:r w:rsidR="00455F4F" w:rsidRPr="0093490F">
        <w:rPr>
          <w:rFonts w:ascii="Sylfaen" w:eastAsia="Calibri" w:hAnsi="Sylfaen" w:cs="Times New Roman"/>
          <w:sz w:val="24"/>
          <w:szCs w:val="24"/>
          <w:lang w:val="ka-GE"/>
        </w:rPr>
        <w:t>ით დადასტურებული</w:t>
      </w:r>
      <w:r w:rsidR="006D0BDA" w:rsidRPr="0093490F">
        <w:rPr>
          <w:rFonts w:ascii="Sylfaen" w:eastAsia="Calibri" w:hAnsi="Sylfaen" w:cs="Times New Roman"/>
          <w:sz w:val="24"/>
          <w:szCs w:val="24"/>
          <w:lang w:val="ka-GE"/>
        </w:rPr>
        <w:t xml:space="preserve"> ფაქტების </w:t>
      </w:r>
      <w:proofErr w:type="spellStart"/>
      <w:r w:rsidR="006D0BDA" w:rsidRPr="0093490F">
        <w:rPr>
          <w:rFonts w:ascii="Sylfaen" w:eastAsia="Calibri" w:hAnsi="Sylfaen" w:cs="Times New Roman"/>
          <w:sz w:val="24"/>
          <w:szCs w:val="24"/>
          <w:lang w:val="ka-GE"/>
        </w:rPr>
        <w:t>პრეიუდიციის</w:t>
      </w:r>
      <w:proofErr w:type="spellEnd"/>
      <w:r w:rsidR="006D0BDA" w:rsidRPr="0093490F">
        <w:rPr>
          <w:rFonts w:ascii="Sylfaen" w:eastAsia="Calibri" w:hAnsi="Sylfaen" w:cs="Times New Roman"/>
          <w:sz w:val="24"/>
          <w:szCs w:val="24"/>
          <w:lang w:val="ka-GE"/>
        </w:rPr>
        <w:t xml:space="preserve"> მიუხედავ, მხარეს მაინც რჩება მისი გაქარწყლების შესაძლებლობა.</w:t>
      </w:r>
      <w:r w:rsidR="001A49A7" w:rsidRPr="0093490F">
        <w:rPr>
          <w:rFonts w:ascii="Sylfaen" w:eastAsia="Calibri" w:hAnsi="Sylfaen" w:cs="Times New Roman"/>
          <w:sz w:val="24"/>
          <w:szCs w:val="24"/>
          <w:lang w:val="ka-GE"/>
        </w:rPr>
        <w:t xml:space="preserve"> </w:t>
      </w:r>
    </w:p>
    <w:p w14:paraId="76FC98C8" w14:textId="193FE331" w:rsidR="003B3828" w:rsidRDefault="00105F76"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პარალელურად, </w:t>
      </w:r>
      <w:r w:rsidRPr="00105F76">
        <w:rPr>
          <w:rFonts w:ascii="Sylfaen" w:eastAsia="Calibri" w:hAnsi="Sylfaen" w:cs="Times New Roman"/>
          <w:sz w:val="24"/>
          <w:szCs w:val="24"/>
          <w:lang w:val="ka-GE"/>
        </w:rPr>
        <w:t xml:space="preserve">საქართველოს </w:t>
      </w:r>
      <w:r w:rsidRPr="00010DBA">
        <w:rPr>
          <w:rFonts w:ascii="Sylfaen" w:eastAsia="Calibri" w:hAnsi="Sylfaen" w:cs="Times New Roman"/>
          <w:sz w:val="24"/>
          <w:szCs w:val="24"/>
          <w:lang w:val="ka-GE"/>
        </w:rPr>
        <w:t xml:space="preserve">უზენაესი </w:t>
      </w:r>
      <w:r w:rsidRPr="00D36433">
        <w:rPr>
          <w:rFonts w:ascii="Sylfaen" w:eastAsia="Calibri" w:hAnsi="Sylfaen" w:cs="Times New Roman"/>
          <w:sz w:val="24"/>
          <w:szCs w:val="24"/>
          <w:lang w:val="ka-GE"/>
        </w:rPr>
        <w:t xml:space="preserve">სასამართლო </w:t>
      </w:r>
      <w:r w:rsidR="0018383C">
        <w:rPr>
          <w:rFonts w:ascii="Sylfaen" w:eastAsia="Calibri" w:hAnsi="Sylfaen" w:cs="Times New Roman"/>
          <w:sz w:val="24"/>
          <w:szCs w:val="24"/>
          <w:lang w:val="ka-GE"/>
        </w:rPr>
        <w:t>სადავო ნორმის</w:t>
      </w:r>
      <w:r w:rsidR="002C74BD" w:rsidRPr="00010DBA">
        <w:rPr>
          <w:rFonts w:ascii="Sylfaen" w:eastAsia="Calibri" w:hAnsi="Sylfaen" w:cs="Times New Roman"/>
          <w:sz w:val="24"/>
          <w:szCs w:val="24"/>
          <w:lang w:val="ka-GE"/>
        </w:rPr>
        <w:t xml:space="preserve"> </w:t>
      </w:r>
      <w:r w:rsidRPr="00010DBA">
        <w:rPr>
          <w:rFonts w:ascii="Sylfaen" w:eastAsia="Calibri" w:hAnsi="Sylfaen" w:cs="Times New Roman"/>
          <w:sz w:val="24"/>
          <w:szCs w:val="24"/>
          <w:lang w:val="ka-GE"/>
        </w:rPr>
        <w:t>მოქმედებას</w:t>
      </w:r>
      <w:r w:rsidRPr="00D36433">
        <w:rPr>
          <w:rFonts w:ascii="Sylfaen" w:eastAsia="Calibri" w:hAnsi="Sylfaen" w:cs="Times New Roman"/>
          <w:sz w:val="24"/>
          <w:szCs w:val="24"/>
          <w:lang w:val="ka-GE"/>
        </w:rPr>
        <w:t xml:space="preserve"> განმარტავს</w:t>
      </w:r>
      <w:r w:rsidRPr="00105F76">
        <w:rPr>
          <w:rFonts w:ascii="Sylfaen" w:eastAsia="Calibri" w:hAnsi="Sylfaen" w:cs="Times New Roman"/>
          <w:sz w:val="24"/>
          <w:szCs w:val="24"/>
          <w:lang w:val="ka-GE"/>
        </w:rPr>
        <w:t xml:space="preserve"> ადმინისტრაციული სამართალწარმოების ინტერესების ჭრილშიც</w:t>
      </w:r>
      <w:r w:rsidR="002C74BD">
        <w:rPr>
          <w:rFonts w:ascii="Sylfaen" w:eastAsia="Calibri" w:hAnsi="Sylfaen" w:cs="Times New Roman"/>
          <w:sz w:val="24"/>
          <w:szCs w:val="24"/>
          <w:lang w:val="ka-GE"/>
        </w:rPr>
        <w:t>.</w:t>
      </w:r>
      <w:r w:rsidRPr="00010DBA">
        <w:rPr>
          <w:rFonts w:ascii="Sylfaen" w:eastAsia="Calibri" w:hAnsi="Sylfaen" w:cs="Times New Roman"/>
          <w:sz w:val="24"/>
          <w:szCs w:val="24"/>
          <w:lang w:val="ka-GE"/>
        </w:rPr>
        <w:t xml:space="preserve"> კერძოდ</w:t>
      </w:r>
      <w:r w:rsidRPr="00D36433">
        <w:rPr>
          <w:rFonts w:ascii="Sylfaen" w:eastAsia="Calibri" w:hAnsi="Sylfaen" w:cs="Times New Roman"/>
          <w:sz w:val="24"/>
          <w:szCs w:val="24"/>
          <w:lang w:val="ka-GE"/>
        </w:rPr>
        <w:t>,</w:t>
      </w:r>
      <w:r w:rsidR="002C74BD">
        <w:rPr>
          <w:rFonts w:ascii="Sylfaen" w:eastAsia="Calibri" w:hAnsi="Sylfaen" w:cs="Times New Roman"/>
          <w:sz w:val="24"/>
          <w:szCs w:val="24"/>
          <w:lang w:val="ka-GE"/>
        </w:rPr>
        <w:t xml:space="preserve"> </w:t>
      </w:r>
      <w:r w:rsidR="00C041CE">
        <w:rPr>
          <w:rFonts w:ascii="Sylfaen" w:eastAsia="Calibri" w:hAnsi="Sylfaen" w:cs="Times New Roman"/>
          <w:sz w:val="24"/>
          <w:szCs w:val="24"/>
          <w:lang w:val="ka-GE"/>
        </w:rPr>
        <w:t>„</w:t>
      </w:r>
      <w:r w:rsidRPr="00010DBA">
        <w:rPr>
          <w:rFonts w:ascii="Sylfaen" w:eastAsia="Calibri" w:hAnsi="Sylfaen" w:cs="Times New Roman"/>
          <w:sz w:val="24"/>
          <w:szCs w:val="24"/>
          <w:lang w:val="ka-GE"/>
        </w:rPr>
        <w:t xml:space="preserve">ადმინისტრაციულ </w:t>
      </w:r>
      <w:r w:rsidRPr="00D36433">
        <w:rPr>
          <w:rFonts w:ascii="Sylfaen" w:eastAsia="Calibri" w:hAnsi="Sylfaen" w:cs="Times New Roman"/>
          <w:sz w:val="24"/>
          <w:szCs w:val="24"/>
          <w:lang w:val="ka-GE"/>
        </w:rPr>
        <w:t xml:space="preserve">სამართალწარმოებაში </w:t>
      </w:r>
      <w:proofErr w:type="spellStart"/>
      <w:r w:rsidRPr="00105F76">
        <w:rPr>
          <w:rFonts w:ascii="Sylfaen" w:eastAsia="Calibri" w:hAnsi="Sylfaen" w:cs="Times New Roman"/>
          <w:sz w:val="24"/>
          <w:szCs w:val="24"/>
          <w:lang w:val="ka-GE"/>
        </w:rPr>
        <w:t>პრეიუდიციულ</w:t>
      </w:r>
      <w:proofErr w:type="spellEnd"/>
      <w:r w:rsidRPr="00105F76">
        <w:rPr>
          <w:rFonts w:ascii="Sylfaen" w:eastAsia="Calibri" w:hAnsi="Sylfaen" w:cs="Times New Roman"/>
          <w:sz w:val="24"/>
          <w:szCs w:val="24"/>
          <w:lang w:val="ka-GE"/>
        </w:rPr>
        <w:t xml:space="preserve"> ძალას იძენს სამოქალაქო საქმეზე დადგენილი ის ფაქტობრივი გარემოებები, რომელთა დადგენა მხოლოდ სამოქალაქო სამართალწარმოების ფარგლებშია შესაძლებელი ან თანაბრად შეიძლება როგორც სამოქალაქო, ასევე, ადმინისტრაციული დავის განხილვისას. ამდენად, ის გარემოებები, რომლებიც ექსკლუზიურად და იმპერატიულად მხოლოდ ადმინისტრაციული სამართალწარმოების ფარგლებში დადგენასა და დადასტურებას ექვემდებარება, თუმცა, მიუხედავად ამისა, სამოქალაქო სამართალწარმოებისას კონკრეტული </w:t>
      </w:r>
      <w:r w:rsidRPr="00105F76">
        <w:rPr>
          <w:rFonts w:ascii="Sylfaen" w:eastAsia="Calibri" w:hAnsi="Sylfaen" w:cs="Times New Roman"/>
          <w:sz w:val="24"/>
          <w:szCs w:val="24"/>
          <w:lang w:val="ka-GE"/>
        </w:rPr>
        <w:lastRenderedPageBreak/>
        <w:t xml:space="preserve">დავის განხილვის პროცესში მაინც დადგინდა, ყოველგვარი მოკვლევისა და დადგენის გარეშე ადმინისტრაციული სამართალწარმოების მიზნებისათვის გაზიარებული ვერ იქნება, შესაბამისად, მას ვერც </w:t>
      </w:r>
      <w:proofErr w:type="spellStart"/>
      <w:r w:rsidRPr="00105F76">
        <w:rPr>
          <w:rFonts w:ascii="Sylfaen" w:eastAsia="Calibri" w:hAnsi="Sylfaen" w:cs="Times New Roman"/>
          <w:sz w:val="24"/>
          <w:szCs w:val="24"/>
          <w:lang w:val="ka-GE"/>
        </w:rPr>
        <w:t>პრეიუდიციული</w:t>
      </w:r>
      <w:proofErr w:type="spellEnd"/>
      <w:r w:rsidRPr="00105F76">
        <w:rPr>
          <w:rFonts w:ascii="Sylfaen" w:eastAsia="Calibri" w:hAnsi="Sylfaen" w:cs="Times New Roman"/>
          <w:sz w:val="24"/>
          <w:szCs w:val="24"/>
          <w:lang w:val="ka-GE"/>
        </w:rPr>
        <w:t xml:space="preserve"> ძალა მიენიჭება</w:t>
      </w:r>
      <w:r w:rsidR="00C041CE">
        <w:rPr>
          <w:rFonts w:ascii="Sylfaen" w:eastAsia="Calibri" w:hAnsi="Sylfaen" w:cs="Times New Roman"/>
          <w:sz w:val="24"/>
          <w:szCs w:val="24"/>
          <w:lang w:val="ka-GE"/>
        </w:rPr>
        <w:t>“</w:t>
      </w:r>
      <w:r w:rsidRPr="00010DBA">
        <w:rPr>
          <w:rFonts w:ascii="Sylfaen" w:eastAsia="Calibri" w:hAnsi="Sylfaen" w:cs="Times New Roman"/>
          <w:sz w:val="24"/>
          <w:szCs w:val="24"/>
          <w:lang w:val="ka-GE"/>
        </w:rPr>
        <w:t xml:space="preserve"> </w:t>
      </w:r>
      <w:r w:rsidRPr="004C05F9">
        <w:rPr>
          <w:rFonts w:ascii="Sylfaen" w:eastAsia="Calibri" w:hAnsi="Sylfaen" w:cs="Times New Roman"/>
          <w:sz w:val="24"/>
          <w:szCs w:val="24"/>
          <w:lang w:val="ka-GE"/>
        </w:rPr>
        <w:t xml:space="preserve">(იხ., საქართველოს უზენაესი სასამართლოს </w:t>
      </w:r>
      <w:r w:rsidR="00C041CE">
        <w:rPr>
          <w:rFonts w:ascii="Sylfaen" w:eastAsia="Calibri" w:hAnsi="Sylfaen" w:cs="Times New Roman"/>
          <w:sz w:val="24"/>
          <w:szCs w:val="24"/>
          <w:lang w:val="ka-GE"/>
        </w:rPr>
        <w:t xml:space="preserve">ადმინისტრაციულ საქმეთა პალატის </w:t>
      </w:r>
      <w:r w:rsidRPr="00010DBA">
        <w:rPr>
          <w:rFonts w:ascii="Sylfaen" w:eastAsia="Calibri" w:hAnsi="Sylfaen" w:cs="Times New Roman"/>
          <w:sz w:val="24"/>
          <w:szCs w:val="24"/>
          <w:lang w:val="ka-GE"/>
        </w:rPr>
        <w:t>2019 წლის</w:t>
      </w:r>
      <w:r w:rsidRPr="00D36433">
        <w:rPr>
          <w:rFonts w:ascii="Sylfaen" w:eastAsia="Calibri" w:hAnsi="Sylfaen" w:cs="Times New Roman"/>
          <w:sz w:val="24"/>
          <w:szCs w:val="24"/>
          <w:lang w:val="ka-GE"/>
        </w:rPr>
        <w:t xml:space="preserve"> 28 მარტის</w:t>
      </w:r>
      <w:r w:rsidRPr="00105F76">
        <w:rPr>
          <w:rFonts w:ascii="Sylfaen" w:eastAsia="Calibri" w:hAnsi="Sylfaen" w:cs="Times New Roman"/>
          <w:sz w:val="24"/>
          <w:szCs w:val="24"/>
          <w:lang w:val="ka-GE"/>
        </w:rPr>
        <w:t xml:space="preserve"> </w:t>
      </w:r>
      <w:r w:rsidR="00C041CE">
        <w:rPr>
          <w:rFonts w:ascii="Sylfaen" w:eastAsia="Calibri" w:hAnsi="Sylfaen" w:cs="Times New Roman"/>
          <w:sz w:val="24"/>
          <w:szCs w:val="24"/>
          <w:lang w:val="ka-GE"/>
        </w:rPr>
        <w:t>განჩინება საქმეზე</w:t>
      </w:r>
      <w:r w:rsidRPr="00010DBA">
        <w:rPr>
          <w:rFonts w:ascii="Sylfaen" w:eastAsia="Calibri" w:hAnsi="Sylfaen" w:cs="Times New Roman"/>
          <w:sz w:val="24"/>
          <w:szCs w:val="24"/>
          <w:lang w:val="ka-GE"/>
        </w:rPr>
        <w:t xml:space="preserve"> №ბს</w:t>
      </w:r>
      <w:r w:rsidRPr="00D36433">
        <w:rPr>
          <w:rFonts w:ascii="Sylfaen" w:eastAsia="Calibri" w:hAnsi="Sylfaen" w:cs="Times New Roman"/>
          <w:sz w:val="24"/>
          <w:szCs w:val="24"/>
          <w:lang w:val="ka-GE"/>
        </w:rPr>
        <w:t>-420-420(კ</w:t>
      </w:r>
      <w:r w:rsidRPr="00105F76">
        <w:rPr>
          <w:rFonts w:ascii="Sylfaen" w:eastAsia="Calibri" w:hAnsi="Sylfaen" w:cs="Times New Roman"/>
          <w:sz w:val="24"/>
          <w:szCs w:val="24"/>
          <w:lang w:val="ka-GE"/>
        </w:rPr>
        <w:t xml:space="preserve">-18)). </w:t>
      </w:r>
      <w:r w:rsidR="006020CF">
        <w:rPr>
          <w:rFonts w:ascii="Sylfaen" w:eastAsia="Calibri" w:hAnsi="Sylfaen" w:cs="Times New Roman"/>
          <w:sz w:val="24"/>
          <w:szCs w:val="24"/>
          <w:lang w:val="ka-GE"/>
        </w:rPr>
        <w:t xml:space="preserve">საქართველოს უზენაესმა სასამართლომ, აგრეთვე აღნიშნა, რომ </w:t>
      </w:r>
      <w:r w:rsidR="006020CF" w:rsidRPr="00010DBA">
        <w:rPr>
          <w:rFonts w:ascii="Sylfaen" w:eastAsia="Calibri" w:hAnsi="Sylfaen" w:cs="Times New Roman"/>
          <w:sz w:val="24"/>
          <w:szCs w:val="24"/>
          <w:lang w:val="ka-GE"/>
        </w:rPr>
        <w:t>„ადმინისტრაციული</w:t>
      </w:r>
      <w:r w:rsidR="006020CF" w:rsidRPr="00D36433">
        <w:rPr>
          <w:rFonts w:ascii="Sylfaen" w:eastAsia="Calibri" w:hAnsi="Sylfaen" w:cs="Times New Roman"/>
          <w:sz w:val="24"/>
          <w:szCs w:val="24"/>
          <w:lang w:val="ka-GE"/>
        </w:rPr>
        <w:t xml:space="preserve"> </w:t>
      </w:r>
      <w:r w:rsidR="006020CF" w:rsidRPr="004C05F9">
        <w:rPr>
          <w:rFonts w:ascii="Sylfaen" w:eastAsia="Calibri" w:hAnsi="Sylfaen" w:cs="Times New Roman"/>
          <w:sz w:val="24"/>
          <w:szCs w:val="24"/>
          <w:lang w:val="ka-GE"/>
        </w:rPr>
        <w:t>სამართალწარმოება</w:t>
      </w:r>
      <w:r w:rsidR="004D61CD">
        <w:rPr>
          <w:rFonts w:ascii="Sylfaen" w:eastAsia="Calibri" w:hAnsi="Sylfaen" w:cs="Times New Roman"/>
          <w:sz w:val="24"/>
          <w:szCs w:val="24"/>
          <w:lang w:val="ka-GE"/>
        </w:rPr>
        <w:t xml:space="preserve"> </w:t>
      </w:r>
      <w:r w:rsidR="006020CF" w:rsidRPr="004C05F9">
        <w:rPr>
          <w:rFonts w:ascii="Sylfaen" w:eastAsia="Calibri" w:hAnsi="Sylfaen" w:cs="Times New Roman"/>
          <w:sz w:val="24"/>
          <w:szCs w:val="24"/>
          <w:lang w:val="ka-GE"/>
        </w:rPr>
        <w:t xml:space="preserve">... </w:t>
      </w:r>
      <w:proofErr w:type="spellStart"/>
      <w:r w:rsidR="006020CF" w:rsidRPr="004C05F9">
        <w:rPr>
          <w:rFonts w:ascii="Sylfaen" w:eastAsia="Calibri" w:hAnsi="Sylfaen" w:cs="Times New Roman"/>
          <w:sz w:val="24"/>
          <w:szCs w:val="24"/>
          <w:lang w:val="ka-GE"/>
        </w:rPr>
        <w:t>ინკვიზიციურობის</w:t>
      </w:r>
      <w:proofErr w:type="spellEnd"/>
      <w:r w:rsidR="006020CF" w:rsidRPr="004C05F9">
        <w:rPr>
          <w:rFonts w:ascii="Sylfaen" w:eastAsia="Calibri" w:hAnsi="Sylfaen" w:cs="Times New Roman"/>
          <w:sz w:val="24"/>
          <w:szCs w:val="24"/>
          <w:lang w:val="ka-GE"/>
        </w:rPr>
        <w:t xml:space="preserve"> პრინციპს ეფუძნება. აღნიშნული განაპირობებს ადმინისტრაციული წესით განმხილველი სასამართლოს არა მხოლოდ უფლებამოსილებას, არამედ იმავდროულად ვალდებულებასაც, მოიკვლიოს საგნობრივად მისი განსჯადი საქმის გადაწყვეტისათვის არსებითი მნიშვნელობის მქონე მტკიცებულებები. შესაბამისად, სამართლებრივ საფუძველს მოკლებულია, </w:t>
      </w:r>
      <w:proofErr w:type="spellStart"/>
      <w:r w:rsidR="006020CF" w:rsidRPr="004C05F9">
        <w:rPr>
          <w:rFonts w:ascii="Sylfaen" w:eastAsia="Calibri" w:hAnsi="Sylfaen" w:cs="Times New Roman"/>
          <w:sz w:val="24"/>
          <w:szCs w:val="24"/>
          <w:lang w:val="ka-GE"/>
        </w:rPr>
        <w:t>პრეიუდიციული</w:t>
      </w:r>
      <w:proofErr w:type="spellEnd"/>
      <w:r w:rsidR="006020CF" w:rsidRPr="004C05F9">
        <w:rPr>
          <w:rFonts w:ascii="Sylfaen" w:eastAsia="Calibri" w:hAnsi="Sylfaen" w:cs="Times New Roman"/>
          <w:sz w:val="24"/>
          <w:szCs w:val="24"/>
          <w:lang w:val="ka-GE"/>
        </w:rPr>
        <w:t xml:space="preserve"> ძალა მიენიჭოს საგნობრივად ადმინისტრაციული სამართალწარმოების ფარგლებში განსახილველი საკითხის (საკითხების) მიმართ სამოქალაქო წესით განმხილველი სასამართლოს მიერ მხოლოდ მხარეთა მხრიდან წარდგენილი მტკიცებულებებით დადგენილ ფაქტობრივ გარემოებებს, რამდენადაც ადმინისტრაციულ დავათა კატეგორიას მიკუთვნებულ საკითხთან დაკავშირებული და სამოქალაქო წესით დადგენილი ფაქტობრივი გარემოებებისათვის ადმინისტრაციული სამართალწარმოების მიზნებისათვის </w:t>
      </w:r>
      <w:proofErr w:type="spellStart"/>
      <w:r w:rsidR="006020CF" w:rsidRPr="004C05F9">
        <w:rPr>
          <w:rFonts w:ascii="Sylfaen" w:eastAsia="Calibri" w:hAnsi="Sylfaen" w:cs="Times New Roman"/>
          <w:sz w:val="24"/>
          <w:szCs w:val="24"/>
          <w:lang w:val="ka-GE"/>
        </w:rPr>
        <w:t>პრეიუდიციული</w:t>
      </w:r>
      <w:proofErr w:type="spellEnd"/>
      <w:r w:rsidR="006020CF" w:rsidRPr="004C05F9">
        <w:rPr>
          <w:rFonts w:ascii="Sylfaen" w:eastAsia="Calibri" w:hAnsi="Sylfaen" w:cs="Times New Roman"/>
          <w:sz w:val="24"/>
          <w:szCs w:val="24"/>
          <w:lang w:val="ka-GE"/>
        </w:rPr>
        <w:t xml:space="preserve"> ძალის მინიჭება, ფაქტობრივად, სპობს </w:t>
      </w:r>
      <w:proofErr w:type="spellStart"/>
      <w:r w:rsidR="006020CF" w:rsidRPr="004C05F9">
        <w:rPr>
          <w:rFonts w:ascii="Sylfaen" w:eastAsia="Calibri" w:hAnsi="Sylfaen" w:cs="Times New Roman"/>
          <w:sz w:val="24"/>
          <w:szCs w:val="24"/>
          <w:lang w:val="ka-GE"/>
        </w:rPr>
        <w:t>ინკვიზიციურობის</w:t>
      </w:r>
      <w:proofErr w:type="spellEnd"/>
      <w:r w:rsidR="006020CF" w:rsidRPr="004C05F9">
        <w:rPr>
          <w:rFonts w:ascii="Sylfaen" w:eastAsia="Calibri" w:hAnsi="Sylfaen" w:cs="Times New Roman"/>
          <w:sz w:val="24"/>
          <w:szCs w:val="24"/>
          <w:lang w:val="ka-GE"/>
        </w:rPr>
        <w:t xml:space="preserve"> პრინციპის ქმედითობას ადმინისტრაციულ პროცესში, აცლის სასამართლოს შესაძლებლობას, მტკიცებულებათა მოძიების, ფაქტების მოკვლევის მიმართ აქტიური ჩართულობით დაადგინოს ადმინისტრაციულ დავათა კატეგორიას მიკუთვნებული კონკრეტული სადავო საკითხის განსაზღვრისა და გადაწყვეტისათვის საჭირო ფაქტობრივი გარემოებები</w:t>
      </w:r>
      <w:r w:rsidR="00010DBA">
        <w:rPr>
          <w:rFonts w:ascii="Sylfaen" w:eastAsia="Calibri" w:hAnsi="Sylfaen" w:cs="Times New Roman"/>
          <w:sz w:val="24"/>
          <w:szCs w:val="24"/>
          <w:lang w:val="ka-GE"/>
        </w:rPr>
        <w:t xml:space="preserve">“ </w:t>
      </w:r>
      <w:r w:rsidR="00010DBA" w:rsidRPr="004C05F9">
        <w:rPr>
          <w:rFonts w:ascii="Sylfaen" w:eastAsia="Calibri" w:hAnsi="Sylfaen" w:cs="Times New Roman"/>
          <w:sz w:val="24"/>
          <w:szCs w:val="24"/>
          <w:lang w:val="ka-GE"/>
        </w:rPr>
        <w:t xml:space="preserve">(იხ., საქართველოს უზენაესი სასამართლოს </w:t>
      </w:r>
      <w:r w:rsidR="00010DBA">
        <w:rPr>
          <w:rFonts w:ascii="Sylfaen" w:eastAsia="Calibri" w:hAnsi="Sylfaen" w:cs="Times New Roman"/>
          <w:sz w:val="24"/>
          <w:szCs w:val="24"/>
          <w:lang w:val="ka-GE"/>
        </w:rPr>
        <w:t xml:space="preserve">ადმინისტრაციულ საქმეთა პალატის </w:t>
      </w:r>
      <w:r w:rsidR="00010DBA" w:rsidRPr="00514C81">
        <w:rPr>
          <w:rFonts w:ascii="Sylfaen" w:eastAsia="Calibri" w:hAnsi="Sylfaen" w:cs="Times New Roman"/>
          <w:sz w:val="24"/>
          <w:szCs w:val="24"/>
          <w:lang w:val="ka-GE"/>
        </w:rPr>
        <w:t xml:space="preserve">2019 წლის 28 მარტის </w:t>
      </w:r>
      <w:r w:rsidR="00010DBA">
        <w:rPr>
          <w:rFonts w:ascii="Sylfaen" w:eastAsia="Calibri" w:hAnsi="Sylfaen" w:cs="Times New Roman"/>
          <w:sz w:val="24"/>
          <w:szCs w:val="24"/>
          <w:lang w:val="ka-GE"/>
        </w:rPr>
        <w:t>განჩინება საქმეზე</w:t>
      </w:r>
      <w:r w:rsidR="00010DBA" w:rsidRPr="00514C81">
        <w:rPr>
          <w:rFonts w:ascii="Sylfaen" w:eastAsia="Calibri" w:hAnsi="Sylfaen" w:cs="Times New Roman"/>
          <w:sz w:val="24"/>
          <w:szCs w:val="24"/>
          <w:lang w:val="ka-GE"/>
        </w:rPr>
        <w:t xml:space="preserve"> №ბს-420-420(კ-18)).</w:t>
      </w:r>
      <w:r w:rsidR="00D36433">
        <w:rPr>
          <w:rFonts w:ascii="Sylfaen" w:eastAsia="Calibri" w:hAnsi="Sylfaen" w:cs="Times New Roman"/>
          <w:sz w:val="24"/>
          <w:szCs w:val="24"/>
          <w:lang w:val="ka-GE"/>
        </w:rPr>
        <w:t xml:space="preserve"> </w:t>
      </w:r>
      <w:r w:rsidR="003B3828">
        <w:rPr>
          <w:rFonts w:ascii="Sylfaen" w:eastAsia="Calibri" w:hAnsi="Sylfaen" w:cs="Times New Roman"/>
          <w:sz w:val="24"/>
          <w:szCs w:val="24"/>
          <w:lang w:val="ka-GE"/>
        </w:rPr>
        <w:t xml:space="preserve">შესაბამისად, </w:t>
      </w:r>
      <w:r w:rsidR="003B3828" w:rsidRPr="003B3828">
        <w:rPr>
          <w:rFonts w:ascii="Sylfaen" w:eastAsia="Calibri" w:hAnsi="Sylfaen" w:cs="Times New Roman"/>
          <w:sz w:val="24"/>
          <w:szCs w:val="24"/>
          <w:lang w:val="ka-GE"/>
        </w:rPr>
        <w:t>ექსკლუზიურად ადმინისტრაციული სამართალწარმოების გზით</w:t>
      </w:r>
      <w:r w:rsidRPr="003B3828">
        <w:rPr>
          <w:rFonts w:ascii="Sylfaen" w:eastAsia="Calibri" w:hAnsi="Sylfaen" w:cs="Times New Roman"/>
          <w:sz w:val="24"/>
          <w:szCs w:val="24"/>
          <w:lang w:val="ka-GE"/>
        </w:rPr>
        <w:t xml:space="preserve"> </w:t>
      </w:r>
      <w:r w:rsidR="003B3828" w:rsidRPr="003B3828">
        <w:rPr>
          <w:rFonts w:ascii="Sylfaen" w:eastAsia="Calibri" w:hAnsi="Sylfaen" w:cs="Times New Roman"/>
          <w:sz w:val="24"/>
          <w:szCs w:val="24"/>
          <w:lang w:val="ka-GE"/>
        </w:rPr>
        <w:t xml:space="preserve">დადგენას დაქვემდებარებული, თუმცა სამოქალაქო სამართალწარმოების გზით კანონიერ ძალაში შესული </w:t>
      </w:r>
      <w:r w:rsidR="001B5921">
        <w:rPr>
          <w:rFonts w:ascii="Sylfaen" w:eastAsia="Calibri" w:hAnsi="Sylfaen" w:cs="Times New Roman"/>
          <w:sz w:val="24"/>
          <w:szCs w:val="24"/>
          <w:lang w:val="ka-GE"/>
        </w:rPr>
        <w:t>სასამართლო</w:t>
      </w:r>
      <w:r w:rsidR="003B3828" w:rsidRPr="003B3828">
        <w:rPr>
          <w:rFonts w:ascii="Sylfaen" w:eastAsia="Calibri" w:hAnsi="Sylfaen" w:cs="Times New Roman"/>
          <w:sz w:val="24"/>
          <w:szCs w:val="24"/>
          <w:lang w:val="ka-GE"/>
        </w:rPr>
        <w:t xml:space="preserve"> გადაწყვეტილებით დადგენილ</w:t>
      </w:r>
      <w:r w:rsidR="002B6A6F">
        <w:rPr>
          <w:rFonts w:ascii="Sylfaen" w:eastAsia="Calibri" w:hAnsi="Sylfaen" w:cs="Times New Roman"/>
          <w:sz w:val="24"/>
          <w:szCs w:val="24"/>
          <w:lang w:val="ka-GE"/>
        </w:rPr>
        <w:t>ი</w:t>
      </w:r>
      <w:r w:rsidR="003B3828" w:rsidRPr="003B3828">
        <w:rPr>
          <w:rFonts w:ascii="Sylfaen" w:eastAsia="Calibri" w:hAnsi="Sylfaen" w:cs="Times New Roman"/>
          <w:sz w:val="24"/>
          <w:szCs w:val="24"/>
          <w:lang w:val="ka-GE"/>
        </w:rPr>
        <w:t xml:space="preserve"> ფაქტობრივ</w:t>
      </w:r>
      <w:r w:rsidR="002B6A6F">
        <w:rPr>
          <w:rFonts w:ascii="Sylfaen" w:eastAsia="Calibri" w:hAnsi="Sylfaen" w:cs="Times New Roman"/>
          <w:sz w:val="24"/>
          <w:szCs w:val="24"/>
          <w:lang w:val="ka-GE"/>
        </w:rPr>
        <w:t>ი</w:t>
      </w:r>
      <w:r w:rsidR="003B3828" w:rsidRPr="003B3828">
        <w:rPr>
          <w:rFonts w:ascii="Sylfaen" w:eastAsia="Calibri" w:hAnsi="Sylfaen" w:cs="Times New Roman"/>
          <w:sz w:val="24"/>
          <w:szCs w:val="24"/>
          <w:lang w:val="ka-GE"/>
        </w:rPr>
        <w:t xml:space="preserve"> </w:t>
      </w:r>
      <w:r w:rsidR="002B6A6F" w:rsidRPr="003B3828">
        <w:rPr>
          <w:rFonts w:ascii="Sylfaen" w:eastAsia="Calibri" w:hAnsi="Sylfaen" w:cs="Times New Roman"/>
          <w:sz w:val="24"/>
          <w:szCs w:val="24"/>
          <w:lang w:val="ka-GE"/>
        </w:rPr>
        <w:t>გარემოებებ</w:t>
      </w:r>
      <w:r w:rsidR="002B6A6F">
        <w:rPr>
          <w:rFonts w:ascii="Sylfaen" w:eastAsia="Calibri" w:hAnsi="Sylfaen" w:cs="Times New Roman"/>
          <w:sz w:val="24"/>
          <w:szCs w:val="24"/>
          <w:lang w:val="ka-GE"/>
        </w:rPr>
        <w:t>ი</w:t>
      </w:r>
      <w:r w:rsidR="002B6A6F" w:rsidRPr="003B3828">
        <w:rPr>
          <w:rFonts w:ascii="Sylfaen" w:eastAsia="Calibri" w:hAnsi="Sylfaen" w:cs="Times New Roman"/>
          <w:sz w:val="24"/>
          <w:szCs w:val="24"/>
          <w:lang w:val="ka-GE"/>
        </w:rPr>
        <w:t xml:space="preserve"> </w:t>
      </w:r>
      <w:r w:rsidR="003B3828" w:rsidRPr="003B3828">
        <w:rPr>
          <w:rFonts w:ascii="Sylfaen" w:eastAsia="Calibri" w:hAnsi="Sylfaen" w:cs="Times New Roman"/>
          <w:sz w:val="24"/>
          <w:szCs w:val="24"/>
          <w:lang w:val="ka-GE"/>
        </w:rPr>
        <w:t xml:space="preserve">არ იძენს </w:t>
      </w:r>
      <w:proofErr w:type="spellStart"/>
      <w:r w:rsidR="003B3828" w:rsidRPr="003B3828">
        <w:rPr>
          <w:rFonts w:ascii="Sylfaen" w:eastAsia="Calibri" w:hAnsi="Sylfaen" w:cs="Times New Roman"/>
          <w:sz w:val="24"/>
          <w:szCs w:val="24"/>
          <w:lang w:val="ka-GE"/>
        </w:rPr>
        <w:t>პრეიუდიციულ</w:t>
      </w:r>
      <w:proofErr w:type="spellEnd"/>
      <w:r w:rsidR="003B3828" w:rsidRPr="003B3828">
        <w:rPr>
          <w:rFonts w:ascii="Sylfaen" w:eastAsia="Calibri" w:hAnsi="Sylfaen" w:cs="Times New Roman"/>
          <w:sz w:val="24"/>
          <w:szCs w:val="24"/>
          <w:lang w:val="ka-GE"/>
        </w:rPr>
        <w:t xml:space="preserve"> ძალას </w:t>
      </w:r>
      <w:r w:rsidR="00DE68F7">
        <w:rPr>
          <w:rFonts w:ascii="Sylfaen" w:eastAsia="Calibri" w:hAnsi="Sylfaen" w:cs="Times New Roman"/>
          <w:sz w:val="24"/>
          <w:szCs w:val="24"/>
          <w:lang w:val="ka-GE"/>
        </w:rPr>
        <w:t xml:space="preserve">ადმინისტრაციულ სამართალწარმოებაში </w:t>
      </w:r>
      <w:r w:rsidR="003B3828" w:rsidRPr="003B3828">
        <w:rPr>
          <w:rFonts w:ascii="Sylfaen" w:eastAsia="Calibri" w:hAnsi="Sylfaen" w:cs="Times New Roman"/>
          <w:sz w:val="24"/>
          <w:szCs w:val="24"/>
          <w:lang w:val="ka-GE"/>
        </w:rPr>
        <w:t>და საქმის განმხილველი სასამართლო</w:t>
      </w:r>
      <w:r w:rsidR="001B5921">
        <w:rPr>
          <w:rFonts w:ascii="Sylfaen" w:eastAsia="Calibri" w:hAnsi="Sylfaen" w:cs="Times New Roman"/>
          <w:sz w:val="24"/>
          <w:szCs w:val="24"/>
          <w:lang w:val="ka-GE"/>
        </w:rPr>
        <w:t xml:space="preserve"> მათ</w:t>
      </w:r>
      <w:r w:rsidR="003B3828" w:rsidRPr="003B3828">
        <w:rPr>
          <w:rFonts w:ascii="Sylfaen" w:eastAsia="Calibri" w:hAnsi="Sylfaen" w:cs="Times New Roman"/>
          <w:sz w:val="24"/>
          <w:szCs w:val="24"/>
          <w:lang w:val="ka-GE"/>
        </w:rPr>
        <w:t xml:space="preserve"> ორდინალური წესით</w:t>
      </w:r>
      <w:r w:rsidR="00755121">
        <w:rPr>
          <w:rFonts w:ascii="Sylfaen" w:eastAsia="Calibri" w:hAnsi="Sylfaen" w:cs="Times New Roman"/>
          <w:sz w:val="24"/>
          <w:szCs w:val="24"/>
          <w:lang w:val="ka-GE"/>
        </w:rPr>
        <w:t xml:space="preserve"> </w:t>
      </w:r>
      <w:r w:rsidR="003B3828" w:rsidRPr="003B3828">
        <w:rPr>
          <w:rFonts w:ascii="Sylfaen" w:eastAsia="Calibri" w:hAnsi="Sylfaen" w:cs="Times New Roman"/>
          <w:sz w:val="24"/>
          <w:szCs w:val="24"/>
          <w:lang w:val="ka-GE"/>
        </w:rPr>
        <w:t>იკვლევს</w:t>
      </w:r>
      <w:r w:rsidR="001B5921">
        <w:rPr>
          <w:rFonts w:ascii="Sylfaen" w:eastAsia="Calibri" w:hAnsi="Sylfaen" w:cs="Times New Roman"/>
          <w:sz w:val="24"/>
          <w:szCs w:val="24"/>
          <w:lang w:val="ka-GE"/>
        </w:rPr>
        <w:t>.</w:t>
      </w:r>
    </w:p>
    <w:p w14:paraId="753958B5" w14:textId="26512376" w:rsidR="00936D2A" w:rsidRPr="004226E1" w:rsidRDefault="00C0487B" w:rsidP="00896219">
      <w:pPr>
        <w:numPr>
          <w:ilvl w:val="0"/>
          <w:numId w:val="2"/>
        </w:numPr>
        <w:spacing w:after="0" w:line="276" w:lineRule="auto"/>
        <w:ind w:left="0" w:firstLine="284"/>
        <w:contextualSpacing/>
        <w:jc w:val="both"/>
        <w:rPr>
          <w:rFonts w:ascii="Sylfaen" w:hAnsi="Sylfaen"/>
          <w:b/>
          <w:sz w:val="24"/>
          <w:lang w:val="ka-GE"/>
        </w:rPr>
      </w:pPr>
      <w:r>
        <w:rPr>
          <w:rFonts w:ascii="Sylfaen" w:eastAsia="Calibri" w:hAnsi="Sylfaen" w:cs="Times New Roman"/>
          <w:sz w:val="24"/>
          <w:szCs w:val="24"/>
          <w:lang w:val="ka-GE"/>
        </w:rPr>
        <w:t>მაშასადამე,</w:t>
      </w:r>
      <w:r w:rsidR="006E25B8">
        <w:rPr>
          <w:rFonts w:ascii="Sylfaen" w:eastAsia="Calibri" w:hAnsi="Sylfaen" w:cs="Times New Roman"/>
          <w:sz w:val="24"/>
          <w:szCs w:val="24"/>
          <w:lang w:val="ka-GE"/>
        </w:rPr>
        <w:t xml:space="preserve"> </w:t>
      </w:r>
      <w:r w:rsidR="00932C8B" w:rsidRPr="00E56A1B">
        <w:rPr>
          <w:rFonts w:ascii="Sylfaen" w:eastAsia="Calibri" w:hAnsi="Sylfaen" w:cs="Times New Roman"/>
          <w:sz w:val="24"/>
          <w:szCs w:val="24"/>
          <w:lang w:val="ka-GE"/>
        </w:rPr>
        <w:t xml:space="preserve">მართალია, </w:t>
      </w:r>
      <w:r w:rsidR="00896219" w:rsidRPr="00E56A1B">
        <w:rPr>
          <w:rFonts w:ascii="Sylfaen" w:eastAsia="Calibri" w:hAnsi="Sylfaen" w:cs="Times New Roman"/>
          <w:sz w:val="24"/>
          <w:szCs w:val="24"/>
          <w:lang w:val="ka-GE"/>
        </w:rPr>
        <w:t xml:space="preserve">სადავო ნორმის მოქმედების პირობებში, როგორც </w:t>
      </w:r>
      <w:r w:rsidR="00896219" w:rsidRPr="0093490F">
        <w:rPr>
          <w:rFonts w:ascii="Sylfaen" w:eastAsia="Calibri" w:hAnsi="Sylfaen" w:cs="Times New Roman"/>
          <w:sz w:val="24"/>
          <w:szCs w:val="24"/>
          <w:lang w:val="ka-GE"/>
        </w:rPr>
        <w:t>საქმის განმხილველი</w:t>
      </w:r>
      <w:r w:rsidR="00896219" w:rsidRPr="00105F76">
        <w:rPr>
          <w:rFonts w:ascii="Sylfaen" w:eastAsia="Calibri" w:hAnsi="Sylfaen" w:cs="Times New Roman"/>
          <w:sz w:val="24"/>
          <w:szCs w:val="24"/>
          <w:lang w:val="ka-GE"/>
        </w:rPr>
        <w:t xml:space="preserve"> სასამართლო</w:t>
      </w:r>
      <w:r w:rsidR="00896219" w:rsidRPr="00010DBA">
        <w:rPr>
          <w:rFonts w:ascii="Sylfaen" w:eastAsia="Calibri" w:hAnsi="Sylfaen" w:cs="Times New Roman"/>
          <w:sz w:val="24"/>
          <w:szCs w:val="24"/>
          <w:lang w:val="ka-GE"/>
        </w:rPr>
        <w:t xml:space="preserve">, </w:t>
      </w:r>
      <w:r w:rsidR="00896219" w:rsidRPr="00D36433">
        <w:rPr>
          <w:rFonts w:ascii="Sylfaen" w:eastAsia="Calibri" w:hAnsi="Sylfaen" w:cs="Times New Roman"/>
          <w:sz w:val="24"/>
          <w:szCs w:val="24"/>
          <w:lang w:val="ka-GE"/>
        </w:rPr>
        <w:t>ასევე</w:t>
      </w:r>
      <w:r w:rsidR="00896219" w:rsidRPr="007976F1">
        <w:rPr>
          <w:rFonts w:ascii="Sylfaen" w:eastAsia="Calibri" w:hAnsi="Sylfaen" w:cs="Times New Roman"/>
          <w:sz w:val="24"/>
          <w:szCs w:val="24"/>
          <w:lang w:val="ka-GE"/>
        </w:rPr>
        <w:t xml:space="preserve"> მხარეები შეზღუდული არიან </w:t>
      </w:r>
      <w:proofErr w:type="spellStart"/>
      <w:r w:rsidR="00896219" w:rsidRPr="007976F1">
        <w:rPr>
          <w:rFonts w:ascii="Sylfaen" w:eastAsia="Calibri" w:hAnsi="Sylfaen" w:cs="Times New Roman"/>
          <w:sz w:val="24"/>
          <w:szCs w:val="24"/>
          <w:lang w:val="ka-GE"/>
        </w:rPr>
        <w:t>პრეიუდიციით</w:t>
      </w:r>
      <w:proofErr w:type="spellEnd"/>
      <w:r w:rsidR="00896219" w:rsidRPr="007976F1">
        <w:rPr>
          <w:rFonts w:ascii="Sylfaen" w:eastAsia="Calibri" w:hAnsi="Sylfaen" w:cs="Times New Roman"/>
          <w:sz w:val="24"/>
          <w:szCs w:val="24"/>
          <w:lang w:val="ka-GE"/>
        </w:rPr>
        <w:t xml:space="preserve">, თუმცა არც ბოლოს ხსენებულია მოკლებული კანონიერ ძალაში შესული </w:t>
      </w:r>
      <w:r w:rsidR="00896219">
        <w:rPr>
          <w:rFonts w:ascii="Sylfaen" w:eastAsia="Calibri" w:hAnsi="Sylfaen" w:cs="Times New Roman"/>
          <w:sz w:val="24"/>
          <w:szCs w:val="24"/>
          <w:lang w:val="ka-GE"/>
        </w:rPr>
        <w:t>სასამართლო</w:t>
      </w:r>
      <w:r w:rsidR="00896219" w:rsidRPr="007976F1">
        <w:rPr>
          <w:rFonts w:ascii="Sylfaen" w:eastAsia="Calibri" w:hAnsi="Sylfaen" w:cs="Times New Roman"/>
          <w:sz w:val="24"/>
          <w:szCs w:val="24"/>
          <w:lang w:val="ka-GE"/>
        </w:rPr>
        <w:t xml:space="preserve"> გადაწყვეტილებით დადგენილი ფაქტების გაქარწყლების აბსოლუტურ შესაძლებლობას და არც ადმინისტრაციულ სასამართლოს ეკისრება</w:t>
      </w:r>
      <w:r w:rsidR="00896219">
        <w:rPr>
          <w:rFonts w:ascii="Sylfaen" w:eastAsia="Calibri" w:hAnsi="Sylfaen" w:cs="Times New Roman"/>
          <w:sz w:val="24"/>
          <w:szCs w:val="24"/>
          <w:lang w:val="ka-GE"/>
        </w:rPr>
        <w:t>, ყველა შემთხვევაში,</w:t>
      </w:r>
      <w:r w:rsidR="00896219" w:rsidRPr="007976F1">
        <w:rPr>
          <w:rFonts w:ascii="Sylfaen" w:eastAsia="Calibri" w:hAnsi="Sylfaen" w:cs="Times New Roman"/>
          <w:sz w:val="24"/>
          <w:szCs w:val="24"/>
          <w:lang w:val="ka-GE"/>
        </w:rPr>
        <w:t xml:space="preserve"> ამგვარი ფაქტების </w:t>
      </w:r>
      <w:r w:rsidR="00EC6890" w:rsidRPr="007976F1">
        <w:rPr>
          <w:rFonts w:ascii="Sylfaen" w:eastAsia="Calibri" w:hAnsi="Sylfaen" w:cs="Times New Roman"/>
          <w:sz w:val="24"/>
          <w:szCs w:val="24"/>
          <w:lang w:val="ka-GE"/>
        </w:rPr>
        <w:t>უპირობოდ</w:t>
      </w:r>
      <w:r w:rsidR="00EC6890">
        <w:rPr>
          <w:rFonts w:ascii="Sylfaen" w:eastAsia="Calibri" w:hAnsi="Sylfaen" w:cs="Times New Roman"/>
          <w:sz w:val="24"/>
          <w:szCs w:val="24"/>
        </w:rPr>
        <w:t>,</w:t>
      </w:r>
      <w:r w:rsidR="00EC6890" w:rsidRPr="007976F1">
        <w:rPr>
          <w:rFonts w:ascii="Sylfaen" w:eastAsia="Calibri" w:hAnsi="Sylfaen" w:cs="Times New Roman"/>
          <w:sz w:val="24"/>
          <w:szCs w:val="24"/>
          <w:lang w:val="ka-GE"/>
        </w:rPr>
        <w:t xml:space="preserve"> </w:t>
      </w:r>
      <w:r w:rsidR="00896219" w:rsidRPr="007976F1">
        <w:rPr>
          <w:rFonts w:ascii="Sylfaen" w:eastAsia="Calibri" w:hAnsi="Sylfaen" w:cs="Times New Roman"/>
          <w:sz w:val="24"/>
          <w:szCs w:val="24"/>
          <w:lang w:val="ka-GE"/>
        </w:rPr>
        <w:t>შინაარსობრივი შეფასების გარეშე</w:t>
      </w:r>
      <w:r w:rsidR="00896219">
        <w:rPr>
          <w:rFonts w:ascii="Sylfaen" w:eastAsia="Calibri" w:hAnsi="Sylfaen" w:cs="Times New Roman"/>
          <w:sz w:val="24"/>
          <w:szCs w:val="24"/>
          <w:lang w:val="ka-GE"/>
        </w:rPr>
        <w:t xml:space="preserve"> </w:t>
      </w:r>
      <w:r w:rsidR="00896219" w:rsidRPr="007976F1">
        <w:rPr>
          <w:rFonts w:ascii="Sylfaen" w:eastAsia="Calibri" w:hAnsi="Sylfaen" w:cs="Times New Roman"/>
          <w:sz w:val="24"/>
          <w:szCs w:val="24"/>
          <w:lang w:val="ka-GE"/>
        </w:rPr>
        <w:t>გაზიარების ვალდებულება.</w:t>
      </w:r>
      <w:r w:rsidR="00896219">
        <w:rPr>
          <w:rFonts w:ascii="Sylfaen" w:hAnsi="Sylfaen"/>
          <w:b/>
          <w:sz w:val="24"/>
          <w:lang w:val="ka-GE"/>
        </w:rPr>
        <w:t xml:space="preserve"> </w:t>
      </w:r>
      <w:r w:rsidR="00AA6804" w:rsidRPr="00932C8B">
        <w:rPr>
          <w:rFonts w:ascii="Sylfaen" w:eastAsia="Calibri" w:hAnsi="Sylfaen" w:cs="Times New Roman"/>
          <w:sz w:val="24"/>
          <w:szCs w:val="24"/>
          <w:lang w:val="ka-GE"/>
        </w:rPr>
        <w:t xml:space="preserve">ერთი მხრივ, </w:t>
      </w:r>
      <w:r w:rsidR="007336AF" w:rsidRPr="00932C8B">
        <w:rPr>
          <w:rFonts w:ascii="Sylfaen" w:eastAsia="Calibri" w:hAnsi="Sylfaen" w:cs="Times New Roman"/>
          <w:sz w:val="24"/>
          <w:szCs w:val="24"/>
          <w:lang w:val="ka-GE"/>
        </w:rPr>
        <w:t xml:space="preserve">სამართალწარმოების მხარეს, </w:t>
      </w:r>
      <w:r w:rsidR="007336AF" w:rsidRPr="00932C8B">
        <w:rPr>
          <w:rFonts w:ascii="Sylfaen" w:eastAsia="Calibri" w:hAnsi="Sylfaen" w:cs="Times New Roman"/>
          <w:sz w:val="24"/>
          <w:szCs w:val="24"/>
          <w:lang w:val="ka-GE"/>
        </w:rPr>
        <w:lastRenderedPageBreak/>
        <w:t>შესაბამისი პროცესუალური საფუძვლით</w:t>
      </w:r>
      <w:r w:rsidR="00F5469A">
        <w:rPr>
          <w:rFonts w:ascii="Sylfaen" w:eastAsia="Calibri" w:hAnsi="Sylfaen" w:cs="Times New Roman"/>
          <w:sz w:val="24"/>
          <w:szCs w:val="24"/>
          <w:lang w:val="ka-GE"/>
        </w:rPr>
        <w:t>,</w:t>
      </w:r>
      <w:r w:rsidR="007336AF" w:rsidRPr="00932C8B">
        <w:rPr>
          <w:rFonts w:ascii="Sylfaen" w:eastAsia="Calibri" w:hAnsi="Sylfaen" w:cs="Times New Roman"/>
          <w:sz w:val="24"/>
          <w:szCs w:val="24"/>
          <w:lang w:val="ka-GE"/>
        </w:rPr>
        <w:t xml:space="preserve"> რჩება </w:t>
      </w:r>
      <w:proofErr w:type="spellStart"/>
      <w:r w:rsidR="007336AF" w:rsidRPr="00932C8B">
        <w:rPr>
          <w:rFonts w:ascii="Sylfaen" w:eastAsia="Calibri" w:hAnsi="Sylfaen" w:cs="Times New Roman"/>
          <w:sz w:val="24"/>
          <w:szCs w:val="24"/>
          <w:lang w:val="ka-GE"/>
        </w:rPr>
        <w:t>პრეიუდიციული</w:t>
      </w:r>
      <w:proofErr w:type="spellEnd"/>
      <w:r w:rsidR="007336AF" w:rsidRPr="00932C8B">
        <w:rPr>
          <w:rFonts w:ascii="Sylfaen" w:eastAsia="Calibri" w:hAnsi="Sylfaen" w:cs="Times New Roman"/>
          <w:sz w:val="24"/>
          <w:szCs w:val="24"/>
          <w:lang w:val="ka-GE"/>
        </w:rPr>
        <w:t xml:space="preserve"> ძალის მქონე ფაქტების/გარემოებების გაქარწყლების</w:t>
      </w:r>
      <w:r w:rsidR="00D96A4E">
        <w:rPr>
          <w:rFonts w:ascii="Sylfaen" w:eastAsia="Calibri" w:hAnsi="Sylfaen" w:cs="Times New Roman"/>
          <w:sz w:val="24"/>
          <w:szCs w:val="24"/>
          <w:lang w:val="ka-GE"/>
        </w:rPr>
        <w:t xml:space="preserve"> </w:t>
      </w:r>
      <w:r w:rsidR="007336AF" w:rsidRPr="00932C8B">
        <w:rPr>
          <w:rFonts w:ascii="Sylfaen" w:eastAsia="Calibri" w:hAnsi="Sylfaen" w:cs="Times New Roman"/>
          <w:sz w:val="24"/>
          <w:szCs w:val="24"/>
          <w:lang w:val="ka-GE"/>
        </w:rPr>
        <w:t>შესაძლებლობა, ხოლო, მეორე მხრივ, ცალკეულ შემთხვევებში,</w:t>
      </w:r>
      <w:r w:rsidR="003A5791" w:rsidRPr="00932C8B">
        <w:rPr>
          <w:rFonts w:ascii="Sylfaen" w:eastAsia="Calibri" w:hAnsi="Sylfaen" w:cs="Times New Roman"/>
          <w:sz w:val="24"/>
          <w:szCs w:val="24"/>
          <w:lang w:val="ka-GE"/>
        </w:rPr>
        <w:t xml:space="preserve"> </w:t>
      </w:r>
      <w:r w:rsidR="00D96A4E" w:rsidRPr="00932C8B">
        <w:rPr>
          <w:rFonts w:ascii="Sylfaen" w:eastAsia="Calibri" w:hAnsi="Sylfaen" w:cs="Times New Roman"/>
          <w:sz w:val="24"/>
          <w:szCs w:val="24"/>
          <w:lang w:val="ka-GE"/>
        </w:rPr>
        <w:t xml:space="preserve">ადმინისტრაციული სასამართლოს მიერ </w:t>
      </w:r>
      <w:r w:rsidR="007336AF" w:rsidRPr="00932C8B">
        <w:rPr>
          <w:rFonts w:ascii="Sylfaen" w:eastAsia="Calibri" w:hAnsi="Sylfaen" w:cs="Times New Roman"/>
          <w:sz w:val="24"/>
          <w:szCs w:val="24"/>
          <w:lang w:val="ka-GE"/>
        </w:rPr>
        <w:t>ამგვარი ფაქტები/გარემოებები ჩვეულებრივ მტკიცებულებ</w:t>
      </w:r>
      <w:r w:rsidR="002B6A6F" w:rsidRPr="00932C8B">
        <w:rPr>
          <w:rFonts w:ascii="Sylfaen" w:eastAsia="Calibri" w:hAnsi="Sylfaen" w:cs="Times New Roman"/>
          <w:sz w:val="24"/>
          <w:szCs w:val="24"/>
          <w:lang w:val="ka-GE"/>
        </w:rPr>
        <w:t>ად</w:t>
      </w:r>
      <w:r w:rsidR="007336AF" w:rsidRPr="00932C8B">
        <w:rPr>
          <w:rFonts w:ascii="Sylfaen" w:eastAsia="Calibri" w:hAnsi="Sylfaen" w:cs="Times New Roman"/>
          <w:sz w:val="24"/>
          <w:szCs w:val="24"/>
          <w:lang w:val="ka-GE"/>
        </w:rPr>
        <w:t xml:space="preserve"> </w:t>
      </w:r>
      <w:r w:rsidR="002B6A6F" w:rsidRPr="00932C8B">
        <w:rPr>
          <w:rFonts w:ascii="Sylfaen" w:eastAsia="Calibri" w:hAnsi="Sylfaen" w:cs="Times New Roman"/>
          <w:sz w:val="24"/>
          <w:szCs w:val="24"/>
          <w:lang w:val="ka-GE"/>
        </w:rPr>
        <w:t>მიიჩნევა</w:t>
      </w:r>
      <w:r w:rsidR="007336AF" w:rsidRPr="00932C8B">
        <w:rPr>
          <w:rFonts w:ascii="Sylfaen" w:eastAsia="Calibri" w:hAnsi="Sylfaen" w:cs="Times New Roman"/>
          <w:sz w:val="24"/>
          <w:szCs w:val="24"/>
          <w:lang w:val="ka-GE"/>
        </w:rPr>
        <w:t xml:space="preserve"> და ორდინალური წესით </w:t>
      </w:r>
      <w:r w:rsidR="002B6A6F" w:rsidRPr="00932C8B">
        <w:rPr>
          <w:rFonts w:ascii="Sylfaen" w:eastAsia="Calibri" w:hAnsi="Sylfaen" w:cs="Times New Roman"/>
          <w:sz w:val="24"/>
          <w:szCs w:val="24"/>
          <w:lang w:val="ka-GE"/>
        </w:rPr>
        <w:t>გამოკვლევას ექვემდებარება.</w:t>
      </w:r>
      <w:r w:rsidR="007336AF" w:rsidRPr="00932C8B">
        <w:rPr>
          <w:rFonts w:ascii="Sylfaen" w:eastAsia="Calibri" w:hAnsi="Sylfaen" w:cs="Times New Roman"/>
          <w:sz w:val="24"/>
          <w:szCs w:val="24"/>
          <w:lang w:val="ka-GE"/>
        </w:rPr>
        <w:t xml:space="preserve"> </w:t>
      </w:r>
    </w:p>
    <w:p w14:paraId="5BBCEC1B" w14:textId="38F022C0" w:rsidR="00D30E1B" w:rsidRDefault="0038367B" w:rsidP="00D30E1B">
      <w:pPr>
        <w:numPr>
          <w:ilvl w:val="0"/>
          <w:numId w:val="2"/>
        </w:numPr>
        <w:spacing w:after="0" w:line="276" w:lineRule="auto"/>
        <w:ind w:left="0" w:firstLine="284"/>
        <w:contextualSpacing/>
        <w:jc w:val="both"/>
        <w:rPr>
          <w:rFonts w:ascii="Sylfaen" w:hAnsi="Sylfaen" w:cs="Sylfaen"/>
          <w:color w:val="000000"/>
          <w:sz w:val="21"/>
          <w:szCs w:val="21"/>
          <w:shd w:val="clear" w:color="auto" w:fill="FFFFFF"/>
        </w:rPr>
      </w:pPr>
      <w:r>
        <w:rPr>
          <w:rFonts w:ascii="Sylfaen" w:eastAsia="Calibri" w:hAnsi="Sylfaen" w:cs="Times New Roman"/>
          <w:sz w:val="24"/>
          <w:szCs w:val="24"/>
          <w:lang w:val="ka-GE"/>
        </w:rPr>
        <w:t xml:space="preserve">იმავდროულად, </w:t>
      </w:r>
      <w:r w:rsidR="001B5549">
        <w:rPr>
          <w:rFonts w:ascii="Sylfaen" w:eastAsia="Calibri" w:hAnsi="Sylfaen" w:cs="Times New Roman"/>
          <w:sz w:val="24"/>
          <w:szCs w:val="24"/>
          <w:lang w:val="ka-GE"/>
        </w:rPr>
        <w:t xml:space="preserve">თავისთავად </w:t>
      </w:r>
      <w:r w:rsidR="0067687D">
        <w:rPr>
          <w:rFonts w:ascii="Sylfaen" w:eastAsia="Calibri" w:hAnsi="Sylfaen" w:cs="Times New Roman"/>
          <w:sz w:val="24"/>
          <w:szCs w:val="24"/>
          <w:lang w:val="ka-GE"/>
        </w:rPr>
        <w:t>იმ</w:t>
      </w:r>
      <w:r w:rsidR="001B5549">
        <w:rPr>
          <w:rFonts w:ascii="Sylfaen" w:eastAsia="Calibri" w:hAnsi="Sylfaen" w:cs="Times New Roman"/>
          <w:sz w:val="24"/>
          <w:szCs w:val="24"/>
          <w:lang w:val="ka-GE"/>
        </w:rPr>
        <w:t xml:space="preserve"> დაშვებაზე </w:t>
      </w:r>
      <w:r w:rsidR="003519F3">
        <w:rPr>
          <w:rFonts w:ascii="Sylfaen" w:eastAsia="Calibri" w:hAnsi="Sylfaen" w:cs="Times New Roman"/>
          <w:sz w:val="24"/>
          <w:szCs w:val="24"/>
          <w:lang w:val="ka-GE"/>
        </w:rPr>
        <w:t>აპელირება,</w:t>
      </w:r>
      <w:r w:rsidR="001B5549">
        <w:rPr>
          <w:rFonts w:ascii="Sylfaen" w:eastAsia="Calibri" w:hAnsi="Sylfaen" w:cs="Times New Roman"/>
          <w:sz w:val="24"/>
          <w:szCs w:val="24"/>
          <w:lang w:val="ka-GE"/>
        </w:rPr>
        <w:t xml:space="preserve"> რომ </w:t>
      </w:r>
      <w:r w:rsidR="00AC3457">
        <w:rPr>
          <w:rFonts w:ascii="Sylfaen" w:eastAsia="Calibri" w:hAnsi="Sylfaen" w:cs="Times New Roman"/>
          <w:sz w:val="24"/>
          <w:szCs w:val="24"/>
          <w:lang w:val="ka-GE"/>
        </w:rPr>
        <w:t xml:space="preserve">თავდაპირველ </w:t>
      </w:r>
      <w:r w:rsidR="001B5549">
        <w:rPr>
          <w:rFonts w:ascii="Sylfaen" w:eastAsia="Calibri" w:hAnsi="Sylfaen" w:cs="Times New Roman"/>
          <w:sz w:val="24"/>
          <w:szCs w:val="24"/>
          <w:lang w:val="ka-GE"/>
        </w:rPr>
        <w:t xml:space="preserve">სამოქალაქო საქმეზე კანონიერ ძალაში შესული გადაწყვეტილებით ფაქტები </w:t>
      </w:r>
      <w:r w:rsidR="00C53A09">
        <w:rPr>
          <w:rFonts w:ascii="Sylfaen" w:eastAsia="Calibri" w:hAnsi="Sylfaen" w:cs="Times New Roman"/>
          <w:sz w:val="24"/>
          <w:szCs w:val="24"/>
          <w:lang w:val="ka-GE"/>
        </w:rPr>
        <w:t xml:space="preserve">არასწორად იქნება დადგენილი </w:t>
      </w:r>
      <w:r w:rsidR="00C53A09" w:rsidRPr="00C53A09">
        <w:rPr>
          <w:rFonts w:ascii="Sylfaen" w:eastAsia="Calibri" w:hAnsi="Sylfaen" w:cs="Times New Roman"/>
          <w:i/>
          <w:sz w:val="24"/>
          <w:szCs w:val="24"/>
        </w:rPr>
        <w:t>a priori</w:t>
      </w:r>
      <w:r w:rsidR="00C53A09">
        <w:rPr>
          <w:rFonts w:ascii="Sylfaen" w:eastAsia="Calibri" w:hAnsi="Sylfaen" w:cs="Times New Roman"/>
          <w:sz w:val="24"/>
          <w:szCs w:val="24"/>
        </w:rPr>
        <w:t xml:space="preserve"> </w:t>
      </w:r>
      <w:r w:rsidR="00C53A09">
        <w:rPr>
          <w:rFonts w:ascii="Sylfaen" w:eastAsia="Calibri" w:hAnsi="Sylfaen" w:cs="Times New Roman"/>
          <w:sz w:val="24"/>
          <w:szCs w:val="24"/>
          <w:lang w:val="ka-GE"/>
        </w:rPr>
        <w:t>სადავო ნორმის არაკონსტიტუციურობ</w:t>
      </w:r>
      <w:r w:rsidR="004A5E39">
        <w:rPr>
          <w:rFonts w:ascii="Sylfaen" w:eastAsia="Calibri" w:hAnsi="Sylfaen" w:cs="Times New Roman"/>
          <w:sz w:val="24"/>
          <w:szCs w:val="24"/>
          <w:lang w:val="ka-GE"/>
        </w:rPr>
        <w:t xml:space="preserve">ის </w:t>
      </w:r>
      <w:proofErr w:type="spellStart"/>
      <w:r w:rsidR="004A5E39">
        <w:rPr>
          <w:rFonts w:ascii="Sylfaen" w:eastAsia="Calibri" w:hAnsi="Sylfaen" w:cs="Times New Roman"/>
          <w:sz w:val="24"/>
          <w:szCs w:val="24"/>
          <w:lang w:val="ka-GE"/>
        </w:rPr>
        <w:t>სამტკიცებლად</w:t>
      </w:r>
      <w:proofErr w:type="spellEnd"/>
      <w:r w:rsidR="004A5E39">
        <w:rPr>
          <w:rFonts w:ascii="Sylfaen" w:eastAsia="Calibri" w:hAnsi="Sylfaen" w:cs="Times New Roman"/>
          <w:sz w:val="24"/>
          <w:szCs w:val="24"/>
          <w:lang w:val="ka-GE"/>
        </w:rPr>
        <w:t xml:space="preserve"> არ გამოდგება. </w:t>
      </w:r>
      <w:r w:rsidR="00D81F17">
        <w:rPr>
          <w:rFonts w:ascii="Sylfaen" w:eastAsia="Calibri" w:hAnsi="Sylfaen" w:cs="Times New Roman"/>
          <w:sz w:val="24"/>
          <w:szCs w:val="24"/>
          <w:lang w:val="ka-GE"/>
        </w:rPr>
        <w:t xml:space="preserve">საქართველოს საკონსტიტუციო სასამართლო განმარტავს, რომ საქართველოს კონსტიტუცია ქმნის ადამიანის ძირითადი უფლებებისა და თავისუფლებების დაცვის კონსტიტუციურ გარანტიებს, მათ შორის, საერთო სასამართლოების </w:t>
      </w:r>
      <w:proofErr w:type="spellStart"/>
      <w:r w:rsidR="00D81F17">
        <w:rPr>
          <w:rFonts w:ascii="Sylfaen" w:eastAsia="Calibri" w:hAnsi="Sylfaen" w:cs="Times New Roman"/>
          <w:sz w:val="24"/>
          <w:szCs w:val="24"/>
          <w:lang w:val="ka-GE"/>
        </w:rPr>
        <w:t>ინსტანციური</w:t>
      </w:r>
      <w:proofErr w:type="spellEnd"/>
      <w:r w:rsidR="00D81F17">
        <w:rPr>
          <w:rFonts w:ascii="Sylfaen" w:eastAsia="Calibri" w:hAnsi="Sylfaen" w:cs="Times New Roman"/>
          <w:sz w:val="24"/>
          <w:szCs w:val="24"/>
          <w:lang w:val="ka-GE"/>
        </w:rPr>
        <w:t xml:space="preserve"> სისტემის გათვალისწინების გზით. </w:t>
      </w:r>
      <w:r w:rsidR="00FE09CD" w:rsidRPr="00B81C5A">
        <w:rPr>
          <w:rFonts w:ascii="Sylfaen" w:hAnsi="Sylfaen"/>
          <w:sz w:val="24"/>
          <w:szCs w:val="24"/>
          <w:lang w:val="ka-GE"/>
        </w:rPr>
        <w:t>საქართველოს კონსტიტუციი</w:t>
      </w:r>
      <w:r w:rsidR="00B81C5A">
        <w:rPr>
          <w:rFonts w:ascii="Sylfaen" w:hAnsi="Sylfaen"/>
          <w:sz w:val="24"/>
          <w:szCs w:val="24"/>
          <w:lang w:val="ka-GE"/>
        </w:rPr>
        <w:t>ს 31-ე მუხლის პირველი პუნქტით გარანტირებული</w:t>
      </w:r>
      <w:r w:rsidR="00FE09CD" w:rsidRPr="00B81C5A">
        <w:rPr>
          <w:rFonts w:ascii="Sylfaen" w:hAnsi="Sylfaen"/>
          <w:sz w:val="24"/>
          <w:szCs w:val="24"/>
          <w:lang w:val="ka-GE"/>
        </w:rPr>
        <w:t xml:space="preserve"> უფლება არსებობს სწორედ საქართველოს კონსტიტუციით დამკვიდრებულ ინსტიტუციურ სისტემაში. კერძოდ, უფლება სამართლიან სასამართლო განხილვაზე მოიაზრებს ინდივიდუალური უფლებების დაცვის შესაძლებლობას საქართველოს კონსტიტუციის ინსტიტუციური სისტემით განსაზღვრული სასამართლო ხელისუფლების ორგანოების მეშვეობით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w:t>
      </w:r>
      <w:proofErr w:type="spellStart"/>
      <w:r w:rsidR="00FE09CD" w:rsidRPr="00B81C5A">
        <w:rPr>
          <w:rFonts w:ascii="Sylfaen" w:hAnsi="Sylfaen"/>
          <w:sz w:val="24"/>
          <w:szCs w:val="24"/>
          <w:lang w:val="ka-GE"/>
        </w:rPr>
        <w:t>კარინე</w:t>
      </w:r>
      <w:proofErr w:type="spellEnd"/>
      <w:r w:rsidR="00FE09CD" w:rsidRPr="00B81C5A">
        <w:rPr>
          <w:rFonts w:ascii="Sylfaen" w:hAnsi="Sylfaen"/>
          <w:sz w:val="24"/>
          <w:szCs w:val="24"/>
          <w:lang w:val="ka-GE"/>
        </w:rPr>
        <w:t xml:space="preserve"> </w:t>
      </w:r>
      <w:proofErr w:type="spellStart"/>
      <w:r w:rsidR="00FE09CD" w:rsidRPr="00B81C5A">
        <w:rPr>
          <w:rFonts w:ascii="Sylfaen" w:hAnsi="Sylfaen"/>
          <w:sz w:val="24"/>
          <w:szCs w:val="24"/>
          <w:lang w:val="ka-GE"/>
        </w:rPr>
        <w:t>შახპარონიანი</w:t>
      </w:r>
      <w:proofErr w:type="spellEnd"/>
      <w:r w:rsidR="00FE09CD" w:rsidRPr="00B81C5A">
        <w:rPr>
          <w:rFonts w:ascii="Sylfaen" w:hAnsi="Sylfaen"/>
          <w:sz w:val="24"/>
          <w:szCs w:val="24"/>
          <w:lang w:val="ka-GE"/>
        </w:rPr>
        <w:t xml:space="preserve">, საქართველოს მოქალაქეები </w:t>
      </w:r>
      <w:r w:rsidR="00FE09CD" w:rsidRPr="00B81C5A">
        <w:rPr>
          <w:rFonts w:cs="Times New Roman"/>
          <w:sz w:val="24"/>
          <w:szCs w:val="24"/>
          <w:lang w:val="ka-GE"/>
        </w:rPr>
        <w:t>‒</w:t>
      </w:r>
      <w:r w:rsidR="00FE09CD" w:rsidRPr="00B81C5A">
        <w:rPr>
          <w:rFonts w:ascii="Sylfaen" w:hAnsi="Sylfaen"/>
          <w:sz w:val="24"/>
          <w:szCs w:val="24"/>
          <w:lang w:val="ka-GE"/>
        </w:rPr>
        <w:t xml:space="preserve"> ნინო </w:t>
      </w:r>
      <w:proofErr w:type="spellStart"/>
      <w:r w:rsidR="00FE09CD" w:rsidRPr="00B81C5A">
        <w:rPr>
          <w:rFonts w:ascii="Sylfaen" w:hAnsi="Sylfaen"/>
          <w:sz w:val="24"/>
          <w:szCs w:val="24"/>
          <w:lang w:val="ka-GE"/>
        </w:rPr>
        <w:t>კოტიშაძე</w:t>
      </w:r>
      <w:proofErr w:type="spellEnd"/>
      <w:r w:rsidR="00FE09CD" w:rsidRPr="00B81C5A">
        <w:rPr>
          <w:rFonts w:ascii="Sylfaen" w:hAnsi="Sylfaen"/>
          <w:sz w:val="24"/>
          <w:szCs w:val="24"/>
          <w:lang w:val="ka-GE"/>
        </w:rPr>
        <w:t xml:space="preserve">, ანი დოლიძე, ელენე </w:t>
      </w:r>
      <w:proofErr w:type="spellStart"/>
      <w:r w:rsidR="00FE09CD" w:rsidRPr="00B81C5A">
        <w:rPr>
          <w:rFonts w:ascii="Sylfaen" w:hAnsi="Sylfaen"/>
          <w:sz w:val="24"/>
          <w:szCs w:val="24"/>
          <w:lang w:val="ka-GE"/>
        </w:rPr>
        <w:t>სამადბეგიშვილი</w:t>
      </w:r>
      <w:proofErr w:type="spellEnd"/>
      <w:r w:rsidR="00FE09CD" w:rsidRPr="00B81C5A">
        <w:rPr>
          <w:rFonts w:ascii="Sylfaen" w:hAnsi="Sylfaen"/>
          <w:sz w:val="24"/>
          <w:szCs w:val="24"/>
          <w:lang w:val="ka-GE"/>
        </w:rPr>
        <w:t xml:space="preserve">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II-68).</w:t>
      </w:r>
    </w:p>
    <w:p w14:paraId="27E9CBDB" w14:textId="3B880351" w:rsidR="003A4702" w:rsidRPr="00E16253" w:rsidRDefault="0027258B" w:rsidP="00E16253">
      <w:pPr>
        <w:numPr>
          <w:ilvl w:val="0"/>
          <w:numId w:val="2"/>
        </w:numPr>
        <w:spacing w:after="0" w:line="276" w:lineRule="auto"/>
        <w:ind w:left="0" w:firstLine="284"/>
        <w:contextualSpacing/>
        <w:jc w:val="both"/>
        <w:rPr>
          <w:rFonts w:ascii="Sylfaen" w:hAnsi="Sylfaen" w:cs="Sylfaen"/>
          <w:color w:val="000000"/>
          <w:sz w:val="21"/>
          <w:szCs w:val="21"/>
          <w:shd w:val="clear" w:color="auto" w:fill="FFFFFF"/>
        </w:rPr>
      </w:pPr>
      <w:r w:rsidRPr="00D30E1B">
        <w:rPr>
          <w:rFonts w:ascii="Sylfaen" w:hAnsi="Sylfaen"/>
          <w:sz w:val="24"/>
          <w:szCs w:val="24"/>
          <w:lang w:val="ka-GE"/>
        </w:rPr>
        <w:t xml:space="preserve">საქართველოს კონსტიტუციის 59-ე მუხლის პირველი პუნქტის შესაბამისად, საქართველოს საერთო სასამართლოები განეკუთვნებიან სასამართლო ხელისუფლების შემადგენელ ნაწილს, რომლებიც, აღნიშნული მუხლის მე-3 პუნქტის პირველი წინადადების საფუძველზე, პასუხისმგებელნი არიან ქვეყანაში მართლმსაჯულების განხორციელებაზე. „საერთო სასამართლოების შესახებ“ საქართველოს კანონის პირველი მუხლის მე-2 პუნქტის მიხედვით, მართლმსაჯულება არის სასამართლო ხელისუფლების განხორციელების ერთ-ერთი ფორმა, რომელსაც სამოქალაქო, ადმინისტრაციული და სისხლის </w:t>
      </w:r>
      <w:proofErr w:type="spellStart"/>
      <w:r w:rsidRPr="00D30E1B">
        <w:rPr>
          <w:rFonts w:ascii="Sylfaen" w:hAnsi="Sylfaen"/>
          <w:sz w:val="24"/>
          <w:szCs w:val="24"/>
          <w:lang w:val="ka-GE"/>
        </w:rPr>
        <w:t>სამართალწარმოებათა</w:t>
      </w:r>
      <w:proofErr w:type="spellEnd"/>
      <w:r w:rsidRPr="00D30E1B">
        <w:rPr>
          <w:rFonts w:ascii="Sylfaen" w:hAnsi="Sylfaen"/>
          <w:sz w:val="24"/>
          <w:szCs w:val="24"/>
          <w:lang w:val="ka-GE"/>
        </w:rPr>
        <w:t xml:space="preserve"> მეშვეობით ახორციელებენ საერთო სასამართლოები. </w:t>
      </w:r>
      <w:r w:rsidR="002F3DD5" w:rsidRPr="00D30E1B">
        <w:rPr>
          <w:rFonts w:ascii="Sylfaen" w:hAnsi="Sylfaen"/>
          <w:sz w:val="24"/>
          <w:szCs w:val="24"/>
          <w:lang w:val="ka-GE"/>
        </w:rPr>
        <w:t xml:space="preserve">ამასთანავე, </w:t>
      </w:r>
      <w:r w:rsidR="00965FF6">
        <w:rPr>
          <w:rFonts w:ascii="Sylfaen" w:hAnsi="Sylfaen"/>
          <w:sz w:val="24"/>
          <w:szCs w:val="24"/>
          <w:lang w:val="ka-GE"/>
        </w:rPr>
        <w:t>ხსენებული</w:t>
      </w:r>
      <w:r w:rsidR="009F508D" w:rsidRPr="00D30E1B">
        <w:rPr>
          <w:rFonts w:ascii="Sylfaen" w:hAnsi="Sylfaen"/>
          <w:sz w:val="24"/>
          <w:szCs w:val="24"/>
          <w:lang w:val="ka-GE"/>
        </w:rPr>
        <w:t xml:space="preserve"> კანონის მე-2 მუხლის პირველი პუნქტი განსაზღვრავს საერთო სასამართლოების სისტემას, რომლის მიხედვ</w:t>
      </w:r>
      <w:r w:rsidR="00A61315" w:rsidRPr="00D30E1B">
        <w:rPr>
          <w:rFonts w:ascii="Sylfaen" w:hAnsi="Sylfaen"/>
          <w:sz w:val="24"/>
          <w:szCs w:val="24"/>
          <w:lang w:val="ka-GE"/>
        </w:rPr>
        <w:t xml:space="preserve">ითაც, </w:t>
      </w:r>
      <w:r w:rsidR="009F508D" w:rsidRPr="00D30E1B">
        <w:rPr>
          <w:rFonts w:ascii="Sylfaen" w:hAnsi="Sylfaen"/>
          <w:sz w:val="24"/>
          <w:szCs w:val="24"/>
          <w:lang w:val="ka-GE"/>
        </w:rPr>
        <w:t xml:space="preserve">საქართველოს საერთო </w:t>
      </w:r>
      <w:r w:rsidR="009F508D" w:rsidRPr="00D30E1B">
        <w:rPr>
          <w:rFonts w:ascii="Sylfaen" w:hAnsi="Sylfaen"/>
          <w:sz w:val="24"/>
          <w:szCs w:val="24"/>
          <w:lang w:val="ka-GE"/>
        </w:rPr>
        <w:lastRenderedPageBreak/>
        <w:t>სასამართლოებია: რაიონული (საქალაქო) სასამართლო, სააპელაციო სასამართლო, საქართველოს უზენაესი სასამართლო</w:t>
      </w:r>
      <w:r w:rsidR="00D30E1B" w:rsidRPr="00D30E1B">
        <w:rPr>
          <w:rFonts w:ascii="Sylfaen" w:hAnsi="Sylfaen"/>
          <w:sz w:val="24"/>
          <w:szCs w:val="24"/>
          <w:lang w:val="ka-GE"/>
        </w:rPr>
        <w:t>.</w:t>
      </w:r>
      <w:r w:rsidR="0067687D">
        <w:rPr>
          <w:rFonts w:ascii="Sylfaen" w:hAnsi="Sylfaen"/>
          <w:sz w:val="24"/>
          <w:szCs w:val="24"/>
          <w:lang w:val="ka-GE"/>
        </w:rPr>
        <w:t xml:space="preserve"> </w:t>
      </w:r>
      <w:r w:rsidRPr="00D30E1B">
        <w:rPr>
          <w:rFonts w:ascii="Sylfaen" w:hAnsi="Sylfaen" w:cs="Sylfaen"/>
          <w:color w:val="000000"/>
          <w:sz w:val="24"/>
          <w:szCs w:val="24"/>
          <w:shd w:val="clear" w:color="auto" w:fill="FFFFFF"/>
          <w:lang w:val="ka-GE"/>
        </w:rPr>
        <w:t>ყოველივე</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ზემოაღნიშნულიდან</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გამომდინარეობს</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საერთო</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სასამართლოების</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ზოგადი</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კომპეტენცია</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განახორციელონ</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მართლმსაჯულება</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და,</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თავიანთი</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განსჯადი</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საქმეების</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ფარგლებში,</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გადაწყვიტონ</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კანონიერების</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საკითხები</w:t>
      </w:r>
      <w:r w:rsidRPr="00D30E1B">
        <w:rPr>
          <w:rFonts w:ascii="Sylfaen" w:hAnsi="Sylfaen"/>
          <w:color w:val="000000"/>
          <w:sz w:val="24"/>
          <w:szCs w:val="24"/>
          <w:shd w:val="clear" w:color="auto" w:fill="FFFFFF"/>
          <w:lang w:val="ka-GE"/>
        </w:rPr>
        <w:t xml:space="preserve"> (</w:t>
      </w:r>
      <w:r w:rsidRPr="00D30E1B">
        <w:rPr>
          <w:rFonts w:ascii="Sylfaen" w:hAnsi="Sylfaen" w:cs="Sylfaen"/>
          <w:color w:val="000000"/>
          <w:sz w:val="24"/>
          <w:szCs w:val="24"/>
          <w:shd w:val="clear" w:color="auto" w:fill="FFFFFF"/>
          <w:lang w:val="ka-GE"/>
        </w:rPr>
        <w:t>იხ</w:t>
      </w:r>
      <w:r w:rsidRPr="00D30E1B">
        <w:rPr>
          <w:rFonts w:ascii="Sylfaen" w:hAnsi="Sylfaen"/>
          <w:color w:val="000000"/>
          <w:sz w:val="24"/>
          <w:szCs w:val="24"/>
          <w:shd w:val="clear" w:color="auto" w:fill="FFFFFF"/>
          <w:lang w:val="ka-GE"/>
        </w:rPr>
        <w:t>.</w:t>
      </w:r>
      <w:r w:rsidR="00A61315" w:rsidRPr="00D30E1B">
        <w:rPr>
          <w:rFonts w:ascii="Sylfaen" w:hAnsi="Sylfaen"/>
          <w:color w:val="000000"/>
          <w:sz w:val="24"/>
          <w:szCs w:val="24"/>
          <w:shd w:val="clear" w:color="auto" w:fill="FFFFFF"/>
          <w:lang w:val="ka-GE"/>
        </w:rPr>
        <w:t>,</w:t>
      </w:r>
      <w:r w:rsidRPr="00D30E1B">
        <w:rPr>
          <w:rFonts w:ascii="Sylfaen" w:hAnsi="Sylfaen"/>
          <w:color w:val="000000"/>
          <w:sz w:val="24"/>
          <w:szCs w:val="24"/>
          <w:shd w:val="clear" w:color="auto" w:fill="FFFFFF"/>
          <w:lang w:val="ka-GE"/>
        </w:rPr>
        <w:t xml:space="preserve"> </w:t>
      </w:r>
      <w:r w:rsidRPr="00D30E1B">
        <w:rPr>
          <w:rFonts w:ascii="Sylfaen" w:hAnsi="Sylfaen" w:cs="Sylfaen"/>
          <w:sz w:val="24"/>
          <w:szCs w:val="24"/>
          <w:lang w:val="ka-GE"/>
        </w:rPr>
        <w:t>საქართველოს</w:t>
      </w:r>
      <w:r w:rsidRPr="00D30E1B">
        <w:rPr>
          <w:rFonts w:ascii="Sylfaen" w:hAnsi="Sylfaen"/>
          <w:sz w:val="24"/>
          <w:szCs w:val="24"/>
          <w:lang w:val="ka-GE"/>
        </w:rPr>
        <w:t xml:space="preserve"> საკონსტიტუციო სასამართლოს 2018 წლის 27 ივლისის №2/10/1264 საოქმო ჩანაწერი საქმეზე „საქართველოს მოქალაქეები – გიორგი მამალაძე, გიორგი ფანცულაია და მია ზოიძე საქართველოს პარლამენტის წინააღმდეგ“, II-18). </w:t>
      </w:r>
      <w:r w:rsidR="00D30E1B">
        <w:rPr>
          <w:rFonts w:ascii="Sylfaen" w:hAnsi="Sylfaen"/>
          <w:sz w:val="24"/>
          <w:szCs w:val="24"/>
          <w:lang w:val="ka-GE"/>
        </w:rPr>
        <w:t xml:space="preserve">აღნიშნული, თავის მხრივ, გულისხმობს კონკრეტულ საქმეზე ცალკეული ფაქტობრივი გარემოებების </w:t>
      </w:r>
      <w:r w:rsidR="00686BDB">
        <w:rPr>
          <w:rFonts w:ascii="Sylfaen" w:hAnsi="Sylfaen"/>
          <w:sz w:val="24"/>
          <w:szCs w:val="24"/>
          <w:lang w:val="ka-GE"/>
        </w:rPr>
        <w:t>დადგენას</w:t>
      </w:r>
      <w:r w:rsidR="00C6285E">
        <w:rPr>
          <w:rFonts w:ascii="Sylfaen" w:hAnsi="Sylfaen"/>
          <w:sz w:val="24"/>
          <w:szCs w:val="24"/>
          <w:lang w:val="ka-GE"/>
        </w:rPr>
        <w:t>,</w:t>
      </w:r>
      <w:r w:rsidR="00686BDB">
        <w:rPr>
          <w:rFonts w:ascii="Sylfaen" w:hAnsi="Sylfaen"/>
          <w:sz w:val="24"/>
          <w:szCs w:val="24"/>
          <w:lang w:val="ka-GE"/>
        </w:rPr>
        <w:t xml:space="preserve"> სამართლის ნორმის განმარტებას</w:t>
      </w:r>
      <w:r w:rsidR="00C6285E">
        <w:rPr>
          <w:rFonts w:ascii="Sylfaen" w:hAnsi="Sylfaen"/>
          <w:sz w:val="24"/>
          <w:szCs w:val="24"/>
          <w:lang w:val="ka-GE"/>
        </w:rPr>
        <w:t xml:space="preserve">, ისევე, როგორც </w:t>
      </w:r>
      <w:r w:rsidR="00C6285E">
        <w:rPr>
          <w:rFonts w:ascii="Sylfaen" w:hAnsi="Sylfaen"/>
          <w:color w:val="000000"/>
          <w:sz w:val="24"/>
          <w:szCs w:val="24"/>
          <w:shd w:val="clear" w:color="auto" w:fill="FFFFFF"/>
          <w:lang w:val="ka-GE"/>
        </w:rPr>
        <w:t>ცალკეულ</w:t>
      </w:r>
      <w:r w:rsidR="00C6285E" w:rsidRPr="00616226">
        <w:rPr>
          <w:rFonts w:ascii="Sylfaen" w:hAnsi="Sylfaen"/>
          <w:color w:val="000000"/>
          <w:sz w:val="24"/>
          <w:szCs w:val="24"/>
          <w:shd w:val="clear" w:color="auto" w:fill="FFFFFF"/>
          <w:lang w:val="ka-GE"/>
        </w:rPr>
        <w:t xml:space="preserve"> ფაქტობრივ გარემოებებთან </w:t>
      </w:r>
      <w:r w:rsidR="00C6285E">
        <w:rPr>
          <w:rFonts w:ascii="Sylfaen" w:hAnsi="Sylfaen"/>
          <w:color w:val="000000"/>
          <w:sz w:val="24"/>
          <w:szCs w:val="24"/>
          <w:shd w:val="clear" w:color="auto" w:fill="FFFFFF"/>
          <w:lang w:val="ka-GE"/>
        </w:rPr>
        <w:t>სამართლის ნორმის</w:t>
      </w:r>
      <w:r w:rsidR="00B044ED">
        <w:rPr>
          <w:rFonts w:ascii="Sylfaen" w:hAnsi="Sylfaen"/>
          <w:color w:val="000000"/>
          <w:sz w:val="24"/>
          <w:szCs w:val="24"/>
          <w:shd w:val="clear" w:color="auto" w:fill="FFFFFF"/>
          <w:lang w:val="ka-GE"/>
        </w:rPr>
        <w:t xml:space="preserve"> </w:t>
      </w:r>
      <w:r w:rsidR="00C6285E" w:rsidRPr="00616226">
        <w:rPr>
          <w:rFonts w:ascii="Sylfaen" w:hAnsi="Sylfaen"/>
          <w:color w:val="000000"/>
          <w:sz w:val="24"/>
          <w:szCs w:val="24"/>
          <w:shd w:val="clear" w:color="auto" w:fill="FFFFFF"/>
          <w:lang w:val="ka-GE"/>
        </w:rPr>
        <w:t>მისადაგება</w:t>
      </w:r>
      <w:r w:rsidR="00C6285E">
        <w:rPr>
          <w:rFonts w:ascii="Sylfaen" w:hAnsi="Sylfaen"/>
          <w:color w:val="000000"/>
          <w:sz w:val="24"/>
          <w:szCs w:val="24"/>
          <w:shd w:val="clear" w:color="auto" w:fill="FFFFFF"/>
          <w:lang w:val="ka-GE"/>
        </w:rPr>
        <w:t>ს</w:t>
      </w:r>
      <w:r w:rsidR="00B044ED">
        <w:rPr>
          <w:rFonts w:ascii="Sylfaen" w:hAnsi="Sylfaen"/>
          <w:color w:val="000000"/>
          <w:sz w:val="24"/>
          <w:szCs w:val="24"/>
          <w:shd w:val="clear" w:color="auto" w:fill="FFFFFF"/>
          <w:lang w:val="ka-GE"/>
        </w:rPr>
        <w:t>.</w:t>
      </w:r>
    </w:p>
    <w:p w14:paraId="05287D30" w14:textId="6594F1DC" w:rsidR="00FA0649" w:rsidRPr="00655248" w:rsidRDefault="00FA0649" w:rsidP="00655248">
      <w:pPr>
        <w:numPr>
          <w:ilvl w:val="0"/>
          <w:numId w:val="2"/>
        </w:numPr>
        <w:spacing w:after="0" w:line="276" w:lineRule="auto"/>
        <w:ind w:left="0" w:firstLine="284"/>
        <w:contextualSpacing/>
        <w:jc w:val="both"/>
        <w:rPr>
          <w:rFonts w:ascii="Sylfaen" w:hAnsi="Sylfaen" w:cs="Sylfaen"/>
          <w:color w:val="000000"/>
          <w:sz w:val="21"/>
          <w:szCs w:val="21"/>
          <w:shd w:val="clear" w:color="auto" w:fill="FFFFFF"/>
        </w:rPr>
      </w:pPr>
      <w:r>
        <w:rPr>
          <w:rFonts w:ascii="Sylfaen" w:hAnsi="Sylfaen"/>
          <w:sz w:val="24"/>
          <w:szCs w:val="24"/>
          <w:lang w:val="ka-GE"/>
        </w:rPr>
        <w:t>შესაბამისად,</w:t>
      </w:r>
      <w:r w:rsidR="00E16253">
        <w:rPr>
          <w:rFonts w:ascii="Sylfaen" w:hAnsi="Sylfaen"/>
          <w:sz w:val="24"/>
          <w:szCs w:val="24"/>
          <w:lang w:val="ka-GE"/>
        </w:rPr>
        <w:t xml:space="preserve"> </w:t>
      </w:r>
      <w:r w:rsidR="0067687D">
        <w:rPr>
          <w:rFonts w:ascii="Sylfaen" w:hAnsi="Sylfaen"/>
          <w:sz w:val="24"/>
          <w:szCs w:val="24"/>
          <w:lang w:val="ka-GE"/>
        </w:rPr>
        <w:t xml:space="preserve">საქართველოს კონსტიტუცია ქმნის ინდივიდუალური უფლებებისა და თავისუფლებების დაცვის </w:t>
      </w:r>
      <w:r w:rsidR="009C1FD6">
        <w:rPr>
          <w:rFonts w:ascii="Sylfaen" w:hAnsi="Sylfaen"/>
          <w:sz w:val="24"/>
          <w:szCs w:val="24"/>
          <w:lang w:val="ka-GE"/>
        </w:rPr>
        <w:t>მექანიზმს,</w:t>
      </w:r>
      <w:r w:rsidR="0067687D">
        <w:rPr>
          <w:rFonts w:ascii="Sylfaen" w:hAnsi="Sylfaen"/>
          <w:sz w:val="24"/>
          <w:szCs w:val="24"/>
          <w:lang w:val="ka-GE"/>
        </w:rPr>
        <w:t xml:space="preserve"> რომლის ფარგლებშიც, </w:t>
      </w:r>
      <w:r w:rsidR="00805258">
        <w:rPr>
          <w:rFonts w:ascii="Sylfaen" w:hAnsi="Sylfaen"/>
          <w:sz w:val="24"/>
          <w:szCs w:val="24"/>
          <w:lang w:val="ka-GE"/>
        </w:rPr>
        <w:t xml:space="preserve">მხარეს </w:t>
      </w:r>
      <w:r w:rsidR="009C1FD6">
        <w:rPr>
          <w:rFonts w:ascii="Sylfaen" w:hAnsi="Sylfaen"/>
          <w:sz w:val="24"/>
          <w:szCs w:val="24"/>
          <w:lang w:val="ka-GE"/>
        </w:rPr>
        <w:t xml:space="preserve">საერთო სასამართლოების </w:t>
      </w:r>
      <w:proofErr w:type="spellStart"/>
      <w:r w:rsidR="009C1FD6">
        <w:rPr>
          <w:rFonts w:ascii="Sylfaen" w:hAnsi="Sylfaen"/>
          <w:sz w:val="24"/>
          <w:szCs w:val="24"/>
          <w:lang w:val="ka-GE"/>
        </w:rPr>
        <w:t>ინსტანციური</w:t>
      </w:r>
      <w:proofErr w:type="spellEnd"/>
      <w:r w:rsidR="009C1FD6">
        <w:rPr>
          <w:rFonts w:ascii="Sylfaen" w:hAnsi="Sylfaen"/>
          <w:sz w:val="24"/>
          <w:szCs w:val="24"/>
          <w:lang w:val="ka-GE"/>
        </w:rPr>
        <w:t xml:space="preserve"> სისტემის გამოყენებით, გააჩნია ქვედა ინსტანციის სასამართლოს მიერ მიღებული </w:t>
      </w:r>
      <w:r w:rsidR="00805258">
        <w:rPr>
          <w:rFonts w:ascii="Sylfaen" w:hAnsi="Sylfaen"/>
          <w:sz w:val="24"/>
          <w:szCs w:val="24"/>
          <w:lang w:val="ka-GE"/>
        </w:rPr>
        <w:t>გადაწყვეტილების</w:t>
      </w:r>
      <w:r w:rsidR="009C1FD6">
        <w:rPr>
          <w:rFonts w:ascii="Sylfaen" w:hAnsi="Sylfaen"/>
          <w:sz w:val="24"/>
          <w:szCs w:val="24"/>
          <w:lang w:val="ka-GE"/>
        </w:rPr>
        <w:t xml:space="preserve"> ზემდგომ</w:t>
      </w:r>
      <w:r w:rsidR="00805258">
        <w:rPr>
          <w:rFonts w:ascii="Sylfaen" w:hAnsi="Sylfaen"/>
          <w:sz w:val="24"/>
          <w:szCs w:val="24"/>
          <w:lang w:val="ka-GE"/>
        </w:rPr>
        <w:t xml:space="preserve">ი ინსტანციის სასამართლოში გასაჩივრების შესაძლებლობა. </w:t>
      </w:r>
      <w:r w:rsidR="00E16253" w:rsidRPr="00805258">
        <w:rPr>
          <w:rFonts w:ascii="Sylfaen" w:hAnsi="Sylfaen"/>
          <w:sz w:val="24"/>
          <w:szCs w:val="24"/>
          <w:lang w:val="ka-GE"/>
        </w:rPr>
        <w:t xml:space="preserve">საქართველოს საკონსტიტუციო სასამართლოს განმარტებით, „...გასაჩივრების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შეცდომების გამოსწორების შესაძლებლობას. ამასთანავე, გასაჩივრების უფლების სრულყოფილი რეალიზაცია ხელს უწყობს ერთგვაროვანი პრაქტიკის ჩამოყალიბებას და მნიშვნელოვან როლს ასრულებს სამართლებრივი უსაფრთხოების უზრუნველყოფაში“ (საქართველოს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w:t>
      </w:r>
      <w:proofErr w:type="spellStart"/>
      <w:r w:rsidR="00E16253" w:rsidRPr="00805258">
        <w:rPr>
          <w:rFonts w:ascii="Sylfaen" w:hAnsi="Sylfaen"/>
          <w:sz w:val="24"/>
          <w:szCs w:val="24"/>
          <w:lang w:val="ka-GE"/>
        </w:rPr>
        <w:t>ჭანტურაია</w:t>
      </w:r>
      <w:proofErr w:type="spellEnd"/>
      <w:r w:rsidR="00E16253" w:rsidRPr="00805258">
        <w:rPr>
          <w:rFonts w:ascii="Sylfaen" w:hAnsi="Sylfaen"/>
          <w:sz w:val="24"/>
          <w:szCs w:val="24"/>
          <w:lang w:val="ka-GE"/>
        </w:rPr>
        <w:t xml:space="preserve"> საქართველოს პარლამენტის წინააღმდეგ</w:t>
      </w:r>
      <w:r w:rsidR="00655248">
        <w:rPr>
          <w:rFonts w:ascii="Sylfaen" w:hAnsi="Sylfaen"/>
          <w:sz w:val="24"/>
          <w:szCs w:val="24"/>
          <w:lang w:val="ka-GE"/>
        </w:rPr>
        <w:t xml:space="preserve">“, II-55). ამდენად, </w:t>
      </w:r>
      <w:r w:rsidR="0024215E" w:rsidRPr="00655248">
        <w:rPr>
          <w:rFonts w:ascii="Sylfaen" w:hAnsi="Sylfaen"/>
          <w:sz w:val="24"/>
          <w:szCs w:val="24"/>
          <w:lang w:val="ka-GE"/>
        </w:rPr>
        <w:t xml:space="preserve">გასაჩივრების მექანიზმის/უფლების არსებობის ერთ-ერთი უმთავრესი დანიშნულება სწორედ ქვედა ინსტანციის სასამართლოს მიერ დაშვებული შეცდომების </w:t>
      </w:r>
      <w:r w:rsidRPr="00655248">
        <w:rPr>
          <w:rFonts w:ascii="Sylfaen" w:hAnsi="Sylfaen"/>
          <w:sz w:val="24"/>
          <w:szCs w:val="24"/>
          <w:lang w:val="ka-GE"/>
        </w:rPr>
        <w:t xml:space="preserve">გამოსწორებაა. </w:t>
      </w:r>
    </w:p>
    <w:p w14:paraId="22277A01" w14:textId="73F37E76" w:rsidR="002F6A64" w:rsidRPr="00DB5667" w:rsidRDefault="008D5837" w:rsidP="002F6A64">
      <w:pPr>
        <w:numPr>
          <w:ilvl w:val="0"/>
          <w:numId w:val="2"/>
        </w:numPr>
        <w:spacing w:after="0" w:line="276" w:lineRule="auto"/>
        <w:ind w:left="0" w:firstLine="284"/>
        <w:contextualSpacing/>
        <w:jc w:val="both"/>
        <w:rPr>
          <w:rFonts w:ascii="Sylfaen" w:hAnsi="Sylfaen" w:cs="Sylfaen"/>
          <w:color w:val="000000"/>
          <w:sz w:val="21"/>
          <w:szCs w:val="21"/>
          <w:shd w:val="clear" w:color="auto" w:fill="FFFFFF"/>
        </w:rPr>
      </w:pPr>
      <w:r>
        <w:rPr>
          <w:rFonts w:ascii="Sylfaen" w:hAnsi="Sylfaen"/>
          <w:sz w:val="24"/>
          <w:szCs w:val="24"/>
          <w:lang w:val="ka-GE"/>
        </w:rPr>
        <w:t>ზემოხსენებულიდან</w:t>
      </w:r>
      <w:r w:rsidR="00655248">
        <w:rPr>
          <w:rFonts w:ascii="Sylfaen" w:hAnsi="Sylfaen"/>
          <w:sz w:val="24"/>
          <w:szCs w:val="24"/>
          <w:lang w:val="ka-GE"/>
        </w:rPr>
        <w:t xml:space="preserve"> გამომდინარე, </w:t>
      </w:r>
      <w:r w:rsidR="00E57128">
        <w:rPr>
          <w:rFonts w:ascii="Sylfaen" w:hAnsi="Sylfaen"/>
          <w:sz w:val="24"/>
          <w:szCs w:val="24"/>
          <w:lang w:val="ka-GE"/>
        </w:rPr>
        <w:t xml:space="preserve">ნათელია, რომ </w:t>
      </w:r>
      <w:r w:rsidR="00115F95">
        <w:rPr>
          <w:rFonts w:ascii="Sylfaen" w:hAnsi="Sylfaen"/>
          <w:sz w:val="24"/>
          <w:szCs w:val="24"/>
          <w:lang w:val="ka-GE"/>
        </w:rPr>
        <w:t xml:space="preserve">საქართველოს საერთო სასამართლოების </w:t>
      </w:r>
      <w:proofErr w:type="spellStart"/>
      <w:r w:rsidR="00115F95">
        <w:rPr>
          <w:rFonts w:ascii="Sylfaen" w:hAnsi="Sylfaen"/>
          <w:sz w:val="24"/>
          <w:szCs w:val="24"/>
          <w:lang w:val="ka-GE"/>
        </w:rPr>
        <w:t>ინსტანციური</w:t>
      </w:r>
      <w:proofErr w:type="spellEnd"/>
      <w:r w:rsidR="00115F95">
        <w:rPr>
          <w:rFonts w:ascii="Sylfaen" w:hAnsi="Sylfaen"/>
          <w:sz w:val="24"/>
          <w:szCs w:val="24"/>
          <w:lang w:val="ka-GE"/>
        </w:rPr>
        <w:t xml:space="preserve"> სისტემის გათვალისწინებითა და ქვედა ინსტანციის სასამართლოს გადაწყვეტილების ზემდგომი ინ</w:t>
      </w:r>
      <w:r w:rsidR="00E57128">
        <w:rPr>
          <w:rFonts w:ascii="Sylfaen" w:hAnsi="Sylfaen"/>
          <w:sz w:val="24"/>
          <w:szCs w:val="24"/>
          <w:lang w:val="ka-GE"/>
        </w:rPr>
        <w:t>ს</w:t>
      </w:r>
      <w:r w:rsidR="00115F95">
        <w:rPr>
          <w:rFonts w:ascii="Sylfaen" w:hAnsi="Sylfaen"/>
          <w:sz w:val="24"/>
          <w:szCs w:val="24"/>
          <w:lang w:val="ka-GE"/>
        </w:rPr>
        <w:t xml:space="preserve">ტანციის სასამართლოში გასაჩივრების შესაძლებლობის/უფლების კონსტიტუციურ/საკანონმდებლო დონეზე აღიარებით, საკანონმდებლო ორგანო </w:t>
      </w:r>
      <w:r w:rsidR="00E57128">
        <w:rPr>
          <w:rFonts w:ascii="Sylfaen" w:hAnsi="Sylfaen"/>
          <w:sz w:val="24"/>
          <w:szCs w:val="24"/>
          <w:lang w:val="ka-GE"/>
        </w:rPr>
        <w:t>მიზნად ისახავს</w:t>
      </w:r>
      <w:r w:rsidR="00115F95">
        <w:rPr>
          <w:rFonts w:ascii="Sylfaen" w:hAnsi="Sylfaen"/>
          <w:sz w:val="24"/>
          <w:szCs w:val="24"/>
          <w:lang w:val="ka-GE"/>
        </w:rPr>
        <w:t xml:space="preserve"> მართლმსაჯულების განხორციელების პროცესში </w:t>
      </w:r>
      <w:r w:rsidR="00991AC4">
        <w:rPr>
          <w:rFonts w:ascii="Sylfaen" w:hAnsi="Sylfaen"/>
          <w:sz w:val="24"/>
          <w:szCs w:val="24"/>
          <w:lang w:val="ka-GE"/>
        </w:rPr>
        <w:t>შეცდომების დაშვების რისკის შემც</w:t>
      </w:r>
      <w:r w:rsidR="00E57128">
        <w:rPr>
          <w:rFonts w:ascii="Sylfaen" w:hAnsi="Sylfaen"/>
          <w:sz w:val="24"/>
          <w:szCs w:val="24"/>
          <w:lang w:val="ka-GE"/>
        </w:rPr>
        <w:t>ირებას</w:t>
      </w:r>
      <w:r>
        <w:rPr>
          <w:rFonts w:ascii="Sylfaen" w:hAnsi="Sylfaen"/>
          <w:sz w:val="24"/>
          <w:szCs w:val="24"/>
          <w:lang w:val="ka-GE"/>
        </w:rPr>
        <w:t xml:space="preserve">. </w:t>
      </w:r>
      <w:r w:rsidR="000B69ED">
        <w:rPr>
          <w:rFonts w:ascii="Sylfaen" w:hAnsi="Sylfaen"/>
          <w:sz w:val="24"/>
          <w:szCs w:val="24"/>
          <w:lang w:val="ka-GE"/>
        </w:rPr>
        <w:t>საქართველოს საკონსტიტუციო სასამართლოს მოსაზრებით, სასამართლო ხელისუფლების ორგანიზაციისა და გასაჩი</w:t>
      </w:r>
      <w:r w:rsidR="00D80B57">
        <w:rPr>
          <w:rFonts w:ascii="Sylfaen" w:hAnsi="Sylfaen"/>
          <w:sz w:val="24"/>
          <w:szCs w:val="24"/>
          <w:lang w:val="ka-GE"/>
        </w:rPr>
        <w:t>ვრების მექანიზმის ამგვარი</w:t>
      </w:r>
      <w:r w:rsidR="000B69ED">
        <w:rPr>
          <w:rFonts w:ascii="Sylfaen" w:hAnsi="Sylfaen"/>
          <w:sz w:val="24"/>
          <w:szCs w:val="24"/>
          <w:lang w:val="ka-GE"/>
        </w:rPr>
        <w:t xml:space="preserve"> ინსტიტუციური </w:t>
      </w:r>
      <w:r w:rsidR="00D80B57">
        <w:rPr>
          <w:rFonts w:ascii="Sylfaen" w:hAnsi="Sylfaen"/>
          <w:sz w:val="24"/>
          <w:szCs w:val="24"/>
          <w:lang w:val="ka-GE"/>
        </w:rPr>
        <w:t>დიზაინი</w:t>
      </w:r>
      <w:r w:rsidR="00734795">
        <w:rPr>
          <w:rFonts w:ascii="Sylfaen" w:hAnsi="Sylfaen"/>
          <w:sz w:val="24"/>
          <w:szCs w:val="24"/>
          <w:lang w:val="ka-GE"/>
        </w:rPr>
        <w:t xml:space="preserve"> </w:t>
      </w:r>
      <w:r w:rsidR="00734795" w:rsidRPr="00734795">
        <w:rPr>
          <w:rFonts w:ascii="Sylfaen" w:hAnsi="Sylfaen"/>
          <w:i/>
          <w:sz w:val="24"/>
          <w:szCs w:val="24"/>
        </w:rPr>
        <w:t>per se</w:t>
      </w:r>
      <w:r w:rsidR="00D80B57">
        <w:rPr>
          <w:rFonts w:ascii="Sylfaen" w:hAnsi="Sylfaen"/>
          <w:sz w:val="24"/>
          <w:szCs w:val="24"/>
          <w:lang w:val="ka-GE"/>
        </w:rPr>
        <w:t xml:space="preserve"> უნარიანია, უზრუნველყოს </w:t>
      </w:r>
      <w:r w:rsidR="00D80B57">
        <w:rPr>
          <w:rFonts w:ascii="Sylfaen" w:hAnsi="Sylfaen"/>
          <w:sz w:val="24"/>
          <w:szCs w:val="24"/>
          <w:lang w:val="ka-GE"/>
        </w:rPr>
        <w:lastRenderedPageBreak/>
        <w:t xml:space="preserve">სამართლიანი სასამართლო განხილვის უფლების რეალიზაცია. </w:t>
      </w:r>
      <w:r w:rsidR="00734795">
        <w:rPr>
          <w:rFonts w:ascii="Sylfaen" w:hAnsi="Sylfaen"/>
          <w:sz w:val="24"/>
          <w:szCs w:val="24"/>
          <w:lang w:val="ka-GE"/>
        </w:rPr>
        <w:t xml:space="preserve">საპირისპიროდ, მოსარჩელე მხარეს არ წარმოუდგენია არგუმენტაცია, რომელიც წარმოაჩენდა, რომ </w:t>
      </w:r>
      <w:r w:rsidR="00FC5256">
        <w:rPr>
          <w:rFonts w:ascii="Sylfaen" w:hAnsi="Sylfaen"/>
          <w:sz w:val="24"/>
          <w:szCs w:val="24"/>
          <w:lang w:val="ka-GE"/>
        </w:rPr>
        <w:t>საერთო სასამართლოების სისტემის სასამართლოების მიერ, მართლმსაჯულების განხორციელების პროცესში, შეცდომების დაშვების პრევენციის განხილული მექანიზმი არაეფექტიანია და</w:t>
      </w:r>
      <w:r w:rsidR="00DB5667">
        <w:rPr>
          <w:rFonts w:ascii="Sylfaen" w:hAnsi="Sylfaen"/>
          <w:sz w:val="24"/>
          <w:szCs w:val="24"/>
          <w:lang w:val="ka-GE"/>
        </w:rPr>
        <w:t xml:space="preserve"> მისთვის</w:t>
      </w:r>
      <w:r w:rsidR="00FC5256">
        <w:rPr>
          <w:rFonts w:ascii="Sylfaen" w:hAnsi="Sylfaen"/>
          <w:sz w:val="24"/>
          <w:szCs w:val="24"/>
          <w:lang w:val="ka-GE"/>
        </w:rPr>
        <w:t xml:space="preserve"> </w:t>
      </w:r>
      <w:r w:rsidR="00DB5667">
        <w:rPr>
          <w:rFonts w:ascii="Sylfaen" w:hAnsi="Sylfaen"/>
          <w:sz w:val="24"/>
          <w:szCs w:val="24"/>
          <w:lang w:val="ka-GE"/>
        </w:rPr>
        <w:t>საქართველოს კონსტიტუციის 31-ე მუხლით გარანტირებული უფლების რეალიზაციისათვის აუცილებელ წინაპირობას წარმოადგენს სხვა სამოქალაქო/ადმინისტრაციულ საქმეზე კანონიერ ძალაში შესული სასამართლოს გადაწყვეტილებით დადგენილი ფაქტების, მიმდინარე ადმინისტრაციულ სამართალწარმოებაში, ხელახალი შეფასება.</w:t>
      </w:r>
      <w:r w:rsidR="004D61CD">
        <w:rPr>
          <w:rFonts w:ascii="Sylfaen" w:hAnsi="Sylfaen"/>
          <w:sz w:val="24"/>
          <w:szCs w:val="24"/>
          <w:lang w:val="ka-GE"/>
        </w:rPr>
        <w:t xml:space="preserve"> </w:t>
      </w:r>
    </w:p>
    <w:p w14:paraId="2F4EFFBF" w14:textId="44F5957B" w:rsidR="00A53625" w:rsidRPr="00BB3AD8" w:rsidRDefault="008E79C2" w:rsidP="00BB3AD8">
      <w:pPr>
        <w:numPr>
          <w:ilvl w:val="0"/>
          <w:numId w:val="2"/>
        </w:numPr>
        <w:spacing w:after="0" w:line="276" w:lineRule="auto"/>
        <w:ind w:left="0" w:firstLine="284"/>
        <w:contextualSpacing/>
        <w:jc w:val="both"/>
        <w:rPr>
          <w:rFonts w:ascii="Sylfaen" w:hAnsi="Sylfaen" w:cs="Sylfaen"/>
          <w:color w:val="000000"/>
          <w:sz w:val="21"/>
          <w:szCs w:val="21"/>
          <w:shd w:val="clear" w:color="auto" w:fill="FFFFFF"/>
        </w:rPr>
      </w:pPr>
      <w:r>
        <w:rPr>
          <w:rFonts w:ascii="Sylfaen" w:eastAsia="Calibri" w:hAnsi="Sylfaen" w:cs="Times New Roman"/>
          <w:sz w:val="24"/>
          <w:szCs w:val="24"/>
          <w:lang w:val="ka-GE"/>
        </w:rPr>
        <w:t>განსახილველ შემთხვევაში,</w:t>
      </w:r>
      <w:r w:rsidR="00140028">
        <w:rPr>
          <w:rFonts w:ascii="Sylfaen" w:eastAsia="Calibri" w:hAnsi="Sylfaen" w:cs="Times New Roman"/>
          <w:sz w:val="24"/>
          <w:szCs w:val="24"/>
          <w:lang w:val="ka-GE"/>
        </w:rPr>
        <w:t xml:space="preserve"> </w:t>
      </w:r>
      <w:r w:rsidR="001B18BC" w:rsidRPr="00235973">
        <w:rPr>
          <w:rFonts w:ascii="Sylfaen" w:eastAsia="Calibri" w:hAnsi="Sylfaen" w:cs="Times New Roman"/>
          <w:sz w:val="24"/>
          <w:szCs w:val="24"/>
          <w:lang w:val="ka-GE"/>
        </w:rPr>
        <w:t>მოსარჩელე</w:t>
      </w:r>
      <w:r w:rsidR="008D70F0">
        <w:rPr>
          <w:rFonts w:ascii="Sylfaen" w:eastAsia="Calibri" w:hAnsi="Sylfaen" w:cs="Times New Roman"/>
          <w:sz w:val="24"/>
          <w:szCs w:val="24"/>
          <w:lang w:val="ka-GE"/>
        </w:rPr>
        <w:t xml:space="preserve"> </w:t>
      </w:r>
      <w:r w:rsidR="001B18BC" w:rsidRPr="00235973">
        <w:rPr>
          <w:rFonts w:ascii="Sylfaen" w:eastAsia="Calibri" w:hAnsi="Sylfaen" w:cs="Times New Roman"/>
          <w:sz w:val="24"/>
          <w:szCs w:val="24"/>
          <w:lang w:val="ka-GE"/>
        </w:rPr>
        <w:t>არაკონსტიტუციურად მიიჩნევს</w:t>
      </w:r>
      <w:r w:rsidR="00A53625">
        <w:rPr>
          <w:rFonts w:ascii="Sylfaen" w:eastAsia="Calibri" w:hAnsi="Sylfaen" w:cs="Times New Roman"/>
          <w:sz w:val="24"/>
          <w:szCs w:val="24"/>
          <w:lang w:val="ka-GE"/>
        </w:rPr>
        <w:t xml:space="preserve">, </w:t>
      </w:r>
      <w:r w:rsidR="001B18BC" w:rsidRPr="00235973">
        <w:rPr>
          <w:rFonts w:ascii="Sylfaen" w:eastAsia="Calibri" w:hAnsi="Sylfaen" w:cs="Times New Roman"/>
          <w:sz w:val="24"/>
          <w:szCs w:val="24"/>
          <w:lang w:val="ka-GE"/>
        </w:rPr>
        <w:t xml:space="preserve">ადმინისტრაციული სასამართლოს </w:t>
      </w:r>
      <w:r w:rsidR="0076612F">
        <w:rPr>
          <w:rFonts w:ascii="Sylfaen" w:eastAsia="Calibri" w:hAnsi="Sylfaen" w:cs="Times New Roman"/>
          <w:sz w:val="24"/>
          <w:szCs w:val="24"/>
          <w:lang w:val="ka-GE"/>
        </w:rPr>
        <w:t>მხ</w:t>
      </w:r>
      <w:r w:rsidR="001E28BA">
        <w:rPr>
          <w:rFonts w:ascii="Sylfaen" w:eastAsia="Calibri" w:hAnsi="Sylfaen" w:cs="Times New Roman"/>
          <w:sz w:val="24"/>
          <w:szCs w:val="24"/>
          <w:lang w:val="ka-GE"/>
        </w:rPr>
        <w:t>რ</w:t>
      </w:r>
      <w:r w:rsidR="0076612F">
        <w:rPr>
          <w:rFonts w:ascii="Sylfaen" w:eastAsia="Calibri" w:hAnsi="Sylfaen" w:cs="Times New Roman"/>
          <w:sz w:val="24"/>
          <w:szCs w:val="24"/>
          <w:lang w:val="ka-GE"/>
        </w:rPr>
        <w:t>ი</w:t>
      </w:r>
      <w:r w:rsidR="001E28BA">
        <w:rPr>
          <w:rFonts w:ascii="Sylfaen" w:eastAsia="Calibri" w:hAnsi="Sylfaen" w:cs="Times New Roman"/>
          <w:sz w:val="24"/>
          <w:szCs w:val="24"/>
          <w:lang w:val="ka-GE"/>
        </w:rPr>
        <w:t>დან</w:t>
      </w:r>
      <w:r w:rsidR="001B18BC" w:rsidRPr="00235973">
        <w:rPr>
          <w:rFonts w:ascii="Sylfaen" w:eastAsia="Calibri" w:hAnsi="Sylfaen" w:cs="Times New Roman"/>
          <w:sz w:val="24"/>
          <w:szCs w:val="24"/>
          <w:lang w:val="ka-GE"/>
        </w:rPr>
        <w:t xml:space="preserve"> სხვა სამოქალაქო/ადმინისტრაციულ საქმეზე კანონიერ ძალაში შესული გადაწყვეტილებით დადგენილი ფაქტობრივი გარემოების ხელახლა, ყოველმხრივი, სრული და ობიექტური გამოკვლევის ვალდებულების არარსებობას</w:t>
      </w:r>
      <w:r w:rsidR="008D70F0">
        <w:rPr>
          <w:rFonts w:ascii="Sylfaen" w:eastAsia="Calibri" w:hAnsi="Sylfaen" w:cs="Times New Roman"/>
          <w:sz w:val="24"/>
          <w:szCs w:val="24"/>
          <w:lang w:val="ka-GE"/>
        </w:rPr>
        <w:t>,</w:t>
      </w:r>
      <w:r w:rsidR="0076612F">
        <w:rPr>
          <w:rFonts w:ascii="Sylfaen" w:eastAsia="Calibri" w:hAnsi="Sylfaen" w:cs="Times New Roman"/>
          <w:sz w:val="24"/>
          <w:szCs w:val="24"/>
          <w:lang w:val="ka-GE"/>
        </w:rPr>
        <w:t xml:space="preserve"> ზოგადად,</w:t>
      </w:r>
      <w:r w:rsidR="008D70F0">
        <w:rPr>
          <w:rFonts w:ascii="Sylfaen" w:eastAsia="Calibri" w:hAnsi="Sylfaen" w:cs="Times New Roman"/>
          <w:sz w:val="24"/>
          <w:szCs w:val="24"/>
          <w:lang w:val="ka-GE"/>
        </w:rPr>
        <w:t xml:space="preserve"> </w:t>
      </w:r>
      <w:r w:rsidR="0076612F">
        <w:rPr>
          <w:rFonts w:ascii="Sylfaen" w:eastAsia="Calibri" w:hAnsi="Sylfaen" w:cs="Times New Roman"/>
          <w:sz w:val="24"/>
          <w:szCs w:val="24"/>
          <w:lang w:val="ka-GE"/>
        </w:rPr>
        <w:t>უმთავრესად,</w:t>
      </w:r>
      <w:r w:rsidR="008D70F0">
        <w:rPr>
          <w:rFonts w:ascii="Sylfaen" w:eastAsia="Calibri" w:hAnsi="Sylfaen" w:cs="Times New Roman"/>
          <w:sz w:val="24"/>
          <w:szCs w:val="24"/>
          <w:lang w:val="ka-GE"/>
        </w:rPr>
        <w:t xml:space="preserve"> სასამართლოს მხრიდან ფაქტების შეცდომით დადგენის რისკზე მითითებით</w:t>
      </w:r>
      <w:r w:rsidR="009327BA">
        <w:rPr>
          <w:rFonts w:ascii="Sylfaen" w:eastAsia="Calibri" w:hAnsi="Sylfaen" w:cs="Times New Roman"/>
          <w:sz w:val="24"/>
          <w:szCs w:val="24"/>
          <w:lang w:val="ka-GE"/>
        </w:rPr>
        <w:t xml:space="preserve">. მოსარჩელეს </w:t>
      </w:r>
      <w:r>
        <w:rPr>
          <w:rFonts w:ascii="Sylfaen" w:eastAsia="Calibri" w:hAnsi="Sylfaen" w:cs="Times New Roman"/>
          <w:sz w:val="24"/>
          <w:szCs w:val="24"/>
          <w:lang w:val="ka-GE"/>
        </w:rPr>
        <w:t>არ წარმოუდგენია არგუმენტაცია</w:t>
      </w:r>
      <w:r w:rsidR="008342DA">
        <w:rPr>
          <w:rFonts w:ascii="Sylfaen" w:eastAsia="Calibri" w:hAnsi="Sylfaen" w:cs="Times New Roman"/>
          <w:sz w:val="24"/>
          <w:szCs w:val="24"/>
          <w:lang w:val="ka-GE"/>
        </w:rPr>
        <w:t>, რომელიც მიმართული იქნებოდა</w:t>
      </w:r>
      <w:r>
        <w:rPr>
          <w:rFonts w:ascii="Sylfaen" w:eastAsia="Calibri" w:hAnsi="Sylfaen" w:cs="Times New Roman"/>
          <w:sz w:val="24"/>
          <w:szCs w:val="24"/>
          <w:lang w:val="ka-GE"/>
        </w:rPr>
        <w:t xml:space="preserve"> </w:t>
      </w:r>
      <w:r w:rsidR="006E25B8" w:rsidRPr="008E79C2">
        <w:rPr>
          <w:rFonts w:ascii="Sylfaen" w:eastAsia="Calibri" w:hAnsi="Sylfaen" w:cs="Times New Roman"/>
          <w:sz w:val="24"/>
          <w:szCs w:val="24"/>
          <w:lang w:val="ka-GE"/>
        </w:rPr>
        <w:t xml:space="preserve">საერთო სასამართლოების კონკრეტული ტიპის </w:t>
      </w:r>
      <w:r w:rsidR="001B18BC" w:rsidRPr="008E79C2">
        <w:rPr>
          <w:rFonts w:ascii="Sylfaen" w:eastAsia="Calibri" w:hAnsi="Sylfaen" w:cs="Times New Roman"/>
          <w:sz w:val="24"/>
          <w:szCs w:val="24"/>
          <w:lang w:val="ka-GE"/>
        </w:rPr>
        <w:t>ა</w:t>
      </w:r>
      <w:r w:rsidR="006E25B8" w:rsidRPr="008E79C2">
        <w:rPr>
          <w:rFonts w:ascii="Sylfaen" w:eastAsia="Calibri" w:hAnsi="Sylfaen" w:cs="Times New Roman"/>
          <w:sz w:val="24"/>
          <w:szCs w:val="24"/>
          <w:lang w:val="ka-GE"/>
        </w:rPr>
        <w:t>ნ კონკრეტული პროცედურით</w:t>
      </w:r>
      <w:r w:rsidR="00BF03C6">
        <w:rPr>
          <w:rFonts w:ascii="Sylfaen" w:eastAsia="Calibri" w:hAnsi="Sylfaen" w:cs="Times New Roman"/>
          <w:sz w:val="24"/>
          <w:szCs w:val="24"/>
          <w:lang w:val="ka-GE"/>
        </w:rPr>
        <w:t xml:space="preserve"> (მაგ., როდესაც</w:t>
      </w:r>
      <w:r w:rsidR="00822C68">
        <w:rPr>
          <w:rFonts w:ascii="Sylfaen" w:eastAsia="Calibri" w:hAnsi="Sylfaen" w:cs="Times New Roman"/>
          <w:sz w:val="24"/>
          <w:szCs w:val="24"/>
          <w:lang w:val="ka-GE"/>
        </w:rPr>
        <w:t xml:space="preserve"> კანონიერ ძალაში შესული სასამართლო გადაწყვეტილებით ფაქტების დადასტურება დაუსწრებელი გადაწყვეტილების შედეგია, ან </w:t>
      </w:r>
      <w:r w:rsidR="00E56188">
        <w:rPr>
          <w:rFonts w:ascii="Sylfaen" w:eastAsia="Calibri" w:hAnsi="Sylfaen" w:cs="Times New Roman"/>
          <w:sz w:val="24"/>
          <w:szCs w:val="24"/>
          <w:lang w:val="ka-GE"/>
        </w:rPr>
        <w:t xml:space="preserve">კანონიერ ძალაში შესული სასამართლო გადაწყვეტილება ეფუძნება </w:t>
      </w:r>
      <w:r w:rsidR="00ED20DF">
        <w:rPr>
          <w:rFonts w:ascii="Sylfaen" w:eastAsia="Calibri" w:hAnsi="Sylfaen" w:cs="Times New Roman"/>
          <w:sz w:val="24"/>
          <w:szCs w:val="24"/>
          <w:lang w:val="ka-GE"/>
        </w:rPr>
        <w:t>სასამართლოს მიერ დადასტურებულ იმ ფაქტებს, რომლებიც</w:t>
      </w:r>
      <w:r w:rsidR="00E56188">
        <w:rPr>
          <w:rFonts w:ascii="Sylfaen" w:eastAsia="Calibri" w:hAnsi="Sylfaen" w:cs="Times New Roman"/>
          <w:sz w:val="24"/>
          <w:szCs w:val="24"/>
          <w:lang w:val="ka-GE"/>
        </w:rPr>
        <w:t>,</w:t>
      </w:r>
      <w:r w:rsidR="00822C68">
        <w:rPr>
          <w:rFonts w:ascii="Sylfaen" w:eastAsia="Calibri" w:hAnsi="Sylfaen" w:cs="Times New Roman"/>
          <w:sz w:val="24"/>
          <w:szCs w:val="24"/>
          <w:lang w:val="ka-GE"/>
        </w:rPr>
        <w:t xml:space="preserve"> </w:t>
      </w:r>
      <w:r w:rsidR="0013452D">
        <w:rPr>
          <w:rFonts w:ascii="Sylfaen" w:eastAsia="Calibri" w:hAnsi="Sylfaen" w:cs="Times New Roman"/>
          <w:sz w:val="24"/>
          <w:szCs w:val="24"/>
          <w:lang w:val="ka-GE"/>
        </w:rPr>
        <w:t>სხვადასხვა ფაქტორის გათვალისწინებით,</w:t>
      </w:r>
      <w:r w:rsidR="006123E4">
        <w:rPr>
          <w:rFonts w:ascii="Sylfaen" w:eastAsia="Calibri" w:hAnsi="Sylfaen" w:cs="Times New Roman"/>
          <w:sz w:val="24"/>
          <w:szCs w:val="24"/>
          <w:lang w:val="ka-GE"/>
        </w:rPr>
        <w:t xml:space="preserve"> </w:t>
      </w:r>
      <w:r w:rsidR="00E56188">
        <w:rPr>
          <w:rFonts w:ascii="Sylfaen" w:eastAsia="Calibri" w:hAnsi="Sylfaen" w:cs="Times New Roman"/>
          <w:sz w:val="24"/>
          <w:szCs w:val="24"/>
          <w:lang w:val="ka-GE"/>
        </w:rPr>
        <w:t>მხარეს თავდაპირველ სამართალწარმოებაში სადავოდ არ გაუხდია</w:t>
      </w:r>
      <w:r w:rsidR="002160B2">
        <w:rPr>
          <w:rFonts w:ascii="Sylfaen" w:eastAsia="Calibri" w:hAnsi="Sylfaen" w:cs="Times New Roman"/>
          <w:sz w:val="24"/>
          <w:szCs w:val="24"/>
          <w:lang w:val="ka-GE"/>
        </w:rPr>
        <w:t xml:space="preserve"> და სხვ.)</w:t>
      </w:r>
      <w:r w:rsidR="006E25B8" w:rsidRPr="002160B2">
        <w:rPr>
          <w:rFonts w:ascii="Sylfaen" w:eastAsia="Calibri" w:hAnsi="Sylfaen" w:cs="Times New Roman"/>
          <w:sz w:val="24"/>
          <w:szCs w:val="24"/>
          <w:lang w:val="ka-GE"/>
        </w:rPr>
        <w:t xml:space="preserve"> მიღებულ</w:t>
      </w:r>
      <w:r w:rsidR="005F25BB" w:rsidRPr="002160B2">
        <w:rPr>
          <w:rFonts w:ascii="Sylfaen" w:eastAsia="Calibri" w:hAnsi="Sylfaen" w:cs="Times New Roman"/>
          <w:sz w:val="24"/>
          <w:szCs w:val="24"/>
          <w:lang w:val="ka-GE"/>
        </w:rPr>
        <w:t>ი</w:t>
      </w:r>
      <w:r w:rsidR="006E25B8" w:rsidRPr="002160B2">
        <w:rPr>
          <w:rFonts w:ascii="Sylfaen" w:eastAsia="Calibri" w:hAnsi="Sylfaen" w:cs="Times New Roman"/>
          <w:sz w:val="24"/>
          <w:szCs w:val="24"/>
          <w:lang w:val="ka-GE"/>
        </w:rPr>
        <w:t xml:space="preserve"> გადაწყვეტილებებ</w:t>
      </w:r>
      <w:r w:rsidR="005F25BB" w:rsidRPr="002160B2">
        <w:rPr>
          <w:rFonts w:ascii="Sylfaen" w:eastAsia="Calibri" w:hAnsi="Sylfaen" w:cs="Times New Roman"/>
          <w:sz w:val="24"/>
          <w:szCs w:val="24"/>
          <w:lang w:val="ka-GE"/>
        </w:rPr>
        <w:t>ით დადგენილ</w:t>
      </w:r>
      <w:r w:rsidR="00342F56" w:rsidRPr="002160B2">
        <w:rPr>
          <w:rFonts w:ascii="Sylfaen" w:eastAsia="Calibri" w:hAnsi="Sylfaen" w:cs="Times New Roman"/>
          <w:sz w:val="24"/>
          <w:szCs w:val="24"/>
          <w:lang w:val="ka-GE"/>
        </w:rPr>
        <w:t>ი</w:t>
      </w:r>
      <w:r w:rsidR="005F25BB" w:rsidRPr="002160B2">
        <w:rPr>
          <w:rFonts w:ascii="Sylfaen" w:eastAsia="Calibri" w:hAnsi="Sylfaen" w:cs="Times New Roman"/>
          <w:sz w:val="24"/>
          <w:szCs w:val="24"/>
          <w:lang w:val="ka-GE"/>
        </w:rPr>
        <w:t xml:space="preserve"> </w:t>
      </w:r>
      <w:r w:rsidR="00342F56" w:rsidRPr="002160B2">
        <w:rPr>
          <w:rFonts w:ascii="Sylfaen" w:eastAsia="Calibri" w:hAnsi="Sylfaen" w:cs="Times New Roman"/>
          <w:sz w:val="24"/>
          <w:szCs w:val="24"/>
          <w:lang w:val="ka-GE"/>
        </w:rPr>
        <w:t>ფაქტების</w:t>
      </w:r>
      <w:r w:rsidR="005F25BB" w:rsidRPr="002160B2">
        <w:rPr>
          <w:rFonts w:ascii="Sylfaen" w:eastAsia="Calibri" w:hAnsi="Sylfaen" w:cs="Times New Roman"/>
          <w:sz w:val="24"/>
          <w:szCs w:val="24"/>
          <w:lang w:val="ka-GE"/>
        </w:rPr>
        <w:t>/გარემოებებ</w:t>
      </w:r>
      <w:r w:rsidR="00342F56" w:rsidRPr="002160B2">
        <w:rPr>
          <w:rFonts w:ascii="Sylfaen" w:eastAsia="Calibri" w:hAnsi="Sylfaen" w:cs="Times New Roman"/>
          <w:sz w:val="24"/>
          <w:szCs w:val="24"/>
          <w:lang w:val="ka-GE"/>
        </w:rPr>
        <w:t>ი</w:t>
      </w:r>
      <w:r w:rsidR="005F25BB" w:rsidRPr="002160B2">
        <w:rPr>
          <w:rFonts w:ascii="Sylfaen" w:eastAsia="Calibri" w:hAnsi="Sylfaen" w:cs="Times New Roman"/>
          <w:sz w:val="24"/>
          <w:szCs w:val="24"/>
          <w:lang w:val="ka-GE"/>
        </w:rPr>
        <w:t>ს</w:t>
      </w:r>
      <w:r w:rsidR="00342F56" w:rsidRPr="002160B2">
        <w:rPr>
          <w:rFonts w:ascii="Sylfaen" w:eastAsia="Calibri" w:hAnsi="Sylfaen" w:cs="Times New Roman"/>
          <w:sz w:val="24"/>
          <w:szCs w:val="24"/>
          <w:lang w:val="ka-GE"/>
        </w:rPr>
        <w:t xml:space="preserve">ათვის </w:t>
      </w:r>
      <w:proofErr w:type="spellStart"/>
      <w:r w:rsidR="00342F56" w:rsidRPr="002160B2">
        <w:rPr>
          <w:rFonts w:ascii="Sylfaen" w:eastAsia="Calibri" w:hAnsi="Sylfaen" w:cs="Times New Roman"/>
          <w:sz w:val="24"/>
          <w:szCs w:val="24"/>
          <w:lang w:val="ka-GE"/>
        </w:rPr>
        <w:t>პრეიუდიციული</w:t>
      </w:r>
      <w:proofErr w:type="spellEnd"/>
      <w:r w:rsidR="00342F56" w:rsidRPr="002160B2">
        <w:rPr>
          <w:rFonts w:ascii="Sylfaen" w:eastAsia="Calibri" w:hAnsi="Sylfaen" w:cs="Times New Roman"/>
          <w:sz w:val="24"/>
          <w:szCs w:val="24"/>
          <w:lang w:val="ka-GE"/>
        </w:rPr>
        <w:t xml:space="preserve"> ძალის </w:t>
      </w:r>
      <w:r w:rsidR="009327BA" w:rsidRPr="002160B2">
        <w:rPr>
          <w:rFonts w:ascii="Sylfaen" w:eastAsia="Calibri" w:hAnsi="Sylfaen" w:cs="Times New Roman"/>
          <w:sz w:val="24"/>
          <w:szCs w:val="24"/>
          <w:lang w:val="ka-GE"/>
        </w:rPr>
        <w:t xml:space="preserve">მინიჭების </w:t>
      </w:r>
      <w:r w:rsidR="008342DA" w:rsidRPr="002160B2">
        <w:rPr>
          <w:rFonts w:ascii="Sylfaen" w:eastAsia="Calibri" w:hAnsi="Sylfaen" w:cs="Times New Roman"/>
          <w:sz w:val="24"/>
          <w:szCs w:val="24"/>
          <w:lang w:val="ka-GE"/>
        </w:rPr>
        <w:t xml:space="preserve">არაკონსტიტუციურობის </w:t>
      </w:r>
      <w:r w:rsidR="002160B2">
        <w:rPr>
          <w:rFonts w:ascii="Sylfaen" w:eastAsia="Calibri" w:hAnsi="Sylfaen" w:cs="Times New Roman"/>
          <w:sz w:val="24"/>
          <w:szCs w:val="24"/>
          <w:lang w:val="ka-GE"/>
        </w:rPr>
        <w:t xml:space="preserve">მტკიცებისაკენ. ამ პირობებში, </w:t>
      </w:r>
      <w:r w:rsidR="004226E1" w:rsidRPr="002160B2">
        <w:rPr>
          <w:rFonts w:ascii="Sylfaen" w:eastAsia="Calibri" w:hAnsi="Sylfaen" w:cs="Times New Roman"/>
          <w:sz w:val="24"/>
          <w:szCs w:val="24"/>
          <w:lang w:val="ka-GE"/>
        </w:rPr>
        <w:t>საქართველოს საკონსტიტუციო სასამართლო მიიჩნევს, რომ №1671 კონსტიტუციურ სარჩელში მოსარჩელე მხარეს არ წარმოუდგენია სათანადო არგუმენტაცია, რომელიც</w:t>
      </w:r>
      <w:r w:rsidR="000E09F1">
        <w:rPr>
          <w:rFonts w:ascii="Sylfaen" w:eastAsia="Calibri" w:hAnsi="Sylfaen" w:cs="Times New Roman"/>
          <w:sz w:val="24"/>
          <w:szCs w:val="24"/>
          <w:lang w:val="ka-GE"/>
        </w:rPr>
        <w:t>, ერთი მხრივ,</w:t>
      </w:r>
      <w:r w:rsidR="004226E1" w:rsidRPr="002160B2">
        <w:rPr>
          <w:rFonts w:ascii="Sylfaen" w:eastAsia="Calibri" w:hAnsi="Sylfaen" w:cs="Times New Roman"/>
          <w:sz w:val="24"/>
          <w:szCs w:val="24"/>
          <w:lang w:val="ka-GE"/>
        </w:rPr>
        <w:t xml:space="preserve"> სადავო რეგულირებით დადგენილი ბალანსის, არსებული საკანონმდებლო გადაწყვეტის არაკონსტიტუციურობას</w:t>
      </w:r>
      <w:r w:rsidR="00BB3AD8">
        <w:rPr>
          <w:rFonts w:ascii="Sylfaen" w:eastAsia="Calibri" w:hAnsi="Sylfaen" w:cs="Times New Roman"/>
          <w:sz w:val="24"/>
          <w:szCs w:val="24"/>
          <w:lang w:val="ka-GE"/>
        </w:rPr>
        <w:t xml:space="preserve">, </w:t>
      </w:r>
      <w:r w:rsidR="000E09F1">
        <w:rPr>
          <w:rFonts w:ascii="Sylfaen" w:eastAsia="Calibri" w:hAnsi="Sylfaen" w:cs="Times New Roman"/>
          <w:sz w:val="24"/>
          <w:szCs w:val="24"/>
          <w:lang w:val="ka-GE"/>
        </w:rPr>
        <w:t xml:space="preserve">ხოლო, მეორე მხრივ, </w:t>
      </w:r>
      <w:r w:rsidR="00BB3AD8">
        <w:rPr>
          <w:rFonts w:ascii="Sylfaen" w:eastAsia="Calibri" w:hAnsi="Sylfaen" w:cs="Times New Roman"/>
          <w:sz w:val="24"/>
          <w:szCs w:val="24"/>
          <w:lang w:val="ka-GE"/>
        </w:rPr>
        <w:t>მოსარჩელე მხარისათვის, კანონიერ ძალაში შესული სასამართლოს დადგენილი გადაწყვეტილებით დადასტურებული ფაქტების/გარემოებების, ყველა შემთხვევაში, ხელახლა შეფასების საჭიროებას წარმოაჩენდა. სწორედ ამიტომ,</w:t>
      </w:r>
      <w:r w:rsidR="00FE4C28" w:rsidRPr="00BB3AD8">
        <w:rPr>
          <w:rFonts w:ascii="Sylfaen" w:eastAsia="Calibri" w:hAnsi="Sylfaen" w:cs="Times New Roman"/>
          <w:sz w:val="24"/>
          <w:szCs w:val="24"/>
          <w:lang w:val="ka-GE"/>
        </w:rPr>
        <w:t xml:space="preserve"> </w:t>
      </w:r>
      <w:r w:rsidR="00E33A63" w:rsidRPr="00BB3AD8">
        <w:rPr>
          <w:rFonts w:ascii="Sylfaen" w:eastAsia="Calibri" w:hAnsi="Sylfaen" w:cs="Times New Roman"/>
          <w:sz w:val="24"/>
          <w:szCs w:val="24"/>
          <w:lang w:val="ka-GE"/>
        </w:rPr>
        <w:t xml:space="preserve">ამ </w:t>
      </w:r>
      <w:r w:rsidR="00CA23A4">
        <w:rPr>
          <w:rFonts w:ascii="Sylfaen" w:eastAsia="Calibri" w:hAnsi="Sylfaen" w:cs="Times New Roman"/>
          <w:sz w:val="24"/>
          <w:szCs w:val="24"/>
          <w:lang w:val="ka-GE"/>
        </w:rPr>
        <w:t>მხრივ,</w:t>
      </w:r>
      <w:r w:rsidR="00FE4C28" w:rsidRPr="00BB3AD8">
        <w:rPr>
          <w:rFonts w:ascii="Sylfaen" w:eastAsia="Calibri" w:hAnsi="Sylfaen" w:cs="Times New Roman"/>
          <w:sz w:val="24"/>
          <w:szCs w:val="24"/>
          <w:lang w:val="ka-GE"/>
        </w:rPr>
        <w:t xml:space="preserve"> კონსტიტუციური სარჩელი </w:t>
      </w:r>
      <w:r w:rsidR="00E33A63" w:rsidRPr="00BB3AD8">
        <w:rPr>
          <w:rFonts w:ascii="Sylfaen" w:eastAsia="Calibri" w:hAnsi="Sylfaen" w:cs="Times New Roman"/>
          <w:sz w:val="24"/>
          <w:szCs w:val="24"/>
          <w:lang w:val="ka-GE"/>
        </w:rPr>
        <w:t>დაუსაბუთ</w:t>
      </w:r>
      <w:r w:rsidR="00D74B02">
        <w:rPr>
          <w:rFonts w:ascii="Sylfaen" w:eastAsia="Calibri" w:hAnsi="Sylfaen" w:cs="Times New Roman"/>
          <w:sz w:val="24"/>
          <w:szCs w:val="24"/>
          <w:lang w:val="ka-GE"/>
        </w:rPr>
        <w:t>ებ</w:t>
      </w:r>
      <w:r w:rsidR="00E33A63" w:rsidRPr="00BB3AD8">
        <w:rPr>
          <w:rFonts w:ascii="Sylfaen" w:eastAsia="Calibri" w:hAnsi="Sylfaen" w:cs="Times New Roman"/>
          <w:sz w:val="24"/>
          <w:szCs w:val="24"/>
          <w:lang w:val="ka-GE"/>
        </w:rPr>
        <w:t xml:space="preserve">ლად უნდა იქნეს მიჩნეული. </w:t>
      </w:r>
    </w:p>
    <w:p w14:paraId="6B0EF1DD" w14:textId="53FD7FA1" w:rsidR="00E33A63" w:rsidRPr="003B6587" w:rsidRDefault="00E33A63" w:rsidP="00E87454">
      <w:pPr>
        <w:numPr>
          <w:ilvl w:val="0"/>
          <w:numId w:val="2"/>
        </w:numPr>
        <w:spacing w:after="0" w:line="276" w:lineRule="auto"/>
        <w:ind w:left="0" w:firstLine="284"/>
        <w:contextualSpacing/>
        <w:jc w:val="both"/>
        <w:rPr>
          <w:rFonts w:ascii="Sylfaen" w:hAnsi="Sylfaen" w:cs="Sylfaen"/>
          <w:color w:val="000000"/>
          <w:sz w:val="21"/>
          <w:szCs w:val="21"/>
          <w:shd w:val="clear" w:color="auto" w:fill="FFFFFF"/>
        </w:rPr>
      </w:pPr>
      <w:r>
        <w:rPr>
          <w:rFonts w:ascii="Sylfaen" w:eastAsia="Calibri" w:hAnsi="Sylfaen" w:cs="Times New Roman"/>
          <w:sz w:val="24"/>
          <w:szCs w:val="24"/>
          <w:lang w:val="ka-GE"/>
        </w:rPr>
        <w:t xml:space="preserve">№1671 </w:t>
      </w:r>
      <w:r w:rsidR="006A78E8">
        <w:rPr>
          <w:rFonts w:ascii="Sylfaen" w:eastAsia="Calibri" w:hAnsi="Sylfaen" w:cs="Times New Roman"/>
          <w:sz w:val="24"/>
          <w:szCs w:val="24"/>
          <w:lang w:val="ka-GE"/>
        </w:rPr>
        <w:t>კონსტიტუციური სარჩელის ავტორ</w:t>
      </w:r>
      <w:r>
        <w:rPr>
          <w:rFonts w:ascii="Sylfaen" w:eastAsia="Calibri" w:hAnsi="Sylfaen" w:cs="Times New Roman"/>
          <w:sz w:val="24"/>
          <w:szCs w:val="24"/>
          <w:lang w:val="ka-GE"/>
        </w:rPr>
        <w:t>ი</w:t>
      </w:r>
      <w:r w:rsidR="006A78E8">
        <w:rPr>
          <w:rFonts w:ascii="Sylfaen" w:eastAsia="Calibri" w:hAnsi="Sylfaen" w:cs="Times New Roman"/>
          <w:sz w:val="24"/>
          <w:szCs w:val="24"/>
          <w:lang w:val="ka-GE"/>
        </w:rPr>
        <w:t xml:space="preserve">ს აზრით, </w:t>
      </w:r>
      <w:r>
        <w:rPr>
          <w:rFonts w:ascii="Sylfaen" w:eastAsia="Calibri" w:hAnsi="Sylfaen" w:cs="Times New Roman"/>
          <w:sz w:val="24"/>
          <w:szCs w:val="24"/>
          <w:lang w:val="ka-GE"/>
        </w:rPr>
        <w:t>სადავო ნორმის არაკონსტიტუციურობას განაპირობებს</w:t>
      </w:r>
      <w:r w:rsidR="001D2CA0">
        <w:rPr>
          <w:rFonts w:ascii="Sylfaen" w:eastAsia="Calibri" w:hAnsi="Sylfaen" w:cs="Times New Roman"/>
          <w:sz w:val="24"/>
          <w:szCs w:val="24"/>
          <w:lang w:val="ka-GE"/>
        </w:rPr>
        <w:t xml:space="preserve"> საქართველოს უზენაესი სასამართლოს ადმინისტრაციული პალატის პრაქტიკის ბუნდოვანებაც. კერძოდ, მოსარჩელის განმარტებით, </w:t>
      </w:r>
      <w:r w:rsidR="00C05B3F">
        <w:rPr>
          <w:rFonts w:ascii="Sylfaen" w:eastAsia="Calibri" w:hAnsi="Sylfaen" w:cs="Times New Roman"/>
          <w:sz w:val="24"/>
          <w:szCs w:val="24"/>
          <w:lang w:val="ka-GE"/>
        </w:rPr>
        <w:t>წინასწარ არ არის განსაზღვრული ის,</w:t>
      </w:r>
      <w:r w:rsidR="0068093F">
        <w:rPr>
          <w:rFonts w:ascii="Sylfaen" w:eastAsia="Calibri" w:hAnsi="Sylfaen" w:cs="Times New Roman"/>
          <w:sz w:val="24"/>
          <w:szCs w:val="24"/>
          <w:lang w:val="ka-GE"/>
        </w:rPr>
        <w:t xml:space="preserve"> </w:t>
      </w:r>
      <w:r w:rsidR="00C05B3F">
        <w:rPr>
          <w:rFonts w:ascii="Sylfaen" w:eastAsia="Calibri" w:hAnsi="Sylfaen" w:cs="Times New Roman"/>
          <w:sz w:val="24"/>
          <w:szCs w:val="24"/>
          <w:lang w:val="ka-GE"/>
        </w:rPr>
        <w:t xml:space="preserve">როდის </w:t>
      </w:r>
      <w:r w:rsidR="005261BD">
        <w:rPr>
          <w:rFonts w:ascii="Sylfaen" w:eastAsia="Calibri" w:hAnsi="Sylfaen" w:cs="Times New Roman"/>
          <w:sz w:val="24"/>
          <w:szCs w:val="24"/>
          <w:lang w:val="ka-GE"/>
        </w:rPr>
        <w:t>ეკისრება</w:t>
      </w:r>
      <w:r w:rsidR="00C05B3F">
        <w:rPr>
          <w:rFonts w:ascii="Sylfaen" w:eastAsia="Calibri" w:hAnsi="Sylfaen" w:cs="Times New Roman"/>
          <w:sz w:val="24"/>
          <w:szCs w:val="24"/>
          <w:lang w:val="ka-GE"/>
        </w:rPr>
        <w:t xml:space="preserve"> ადმინისტრ</w:t>
      </w:r>
      <w:r w:rsidR="005261BD">
        <w:rPr>
          <w:rFonts w:ascii="Sylfaen" w:eastAsia="Calibri" w:hAnsi="Sylfaen" w:cs="Times New Roman"/>
          <w:sz w:val="24"/>
          <w:szCs w:val="24"/>
          <w:lang w:val="ka-GE"/>
        </w:rPr>
        <w:t>აციულ</w:t>
      </w:r>
      <w:r w:rsidR="00C05B3F">
        <w:rPr>
          <w:rFonts w:ascii="Sylfaen" w:eastAsia="Calibri" w:hAnsi="Sylfaen" w:cs="Times New Roman"/>
          <w:sz w:val="24"/>
          <w:szCs w:val="24"/>
          <w:lang w:val="ka-GE"/>
        </w:rPr>
        <w:t xml:space="preserve"> სასამართლო</w:t>
      </w:r>
      <w:r w:rsidR="005261BD">
        <w:rPr>
          <w:rFonts w:ascii="Sylfaen" w:eastAsia="Calibri" w:hAnsi="Sylfaen" w:cs="Times New Roman"/>
          <w:sz w:val="24"/>
          <w:szCs w:val="24"/>
          <w:lang w:val="ka-GE"/>
        </w:rPr>
        <w:t>ს</w:t>
      </w:r>
      <w:r w:rsidR="0068093F">
        <w:rPr>
          <w:rFonts w:ascii="Sylfaen" w:eastAsia="Calibri" w:hAnsi="Sylfaen" w:cs="Times New Roman"/>
          <w:sz w:val="24"/>
          <w:szCs w:val="24"/>
          <w:lang w:val="ka-GE"/>
        </w:rPr>
        <w:t xml:space="preserve"> </w:t>
      </w:r>
      <w:r w:rsidR="005261BD">
        <w:rPr>
          <w:rFonts w:ascii="Sylfaen" w:eastAsia="Calibri" w:hAnsi="Sylfaen" w:cs="Times New Roman"/>
          <w:sz w:val="24"/>
          <w:szCs w:val="24"/>
          <w:lang w:val="ka-GE"/>
        </w:rPr>
        <w:t>ვალდებულება</w:t>
      </w:r>
      <w:r w:rsidR="00820882">
        <w:rPr>
          <w:rFonts w:ascii="Sylfaen" w:eastAsia="Calibri" w:hAnsi="Sylfaen" w:cs="Times New Roman"/>
          <w:sz w:val="24"/>
          <w:szCs w:val="24"/>
          <w:lang w:val="ka-GE"/>
        </w:rPr>
        <w:t>,</w:t>
      </w:r>
      <w:r w:rsidR="00C05B3F">
        <w:rPr>
          <w:rFonts w:ascii="Sylfaen" w:eastAsia="Calibri" w:hAnsi="Sylfaen" w:cs="Times New Roman"/>
          <w:sz w:val="24"/>
          <w:szCs w:val="24"/>
          <w:lang w:val="ka-GE"/>
        </w:rPr>
        <w:t xml:space="preserve"> </w:t>
      </w:r>
      <w:proofErr w:type="spellStart"/>
      <w:r w:rsidR="00C05B3F">
        <w:rPr>
          <w:rFonts w:ascii="Sylfaen" w:eastAsia="Calibri" w:hAnsi="Sylfaen" w:cs="Times New Roman"/>
          <w:sz w:val="24"/>
          <w:szCs w:val="24"/>
          <w:lang w:val="ka-GE"/>
        </w:rPr>
        <w:t>პრეიუდიციული</w:t>
      </w:r>
      <w:proofErr w:type="spellEnd"/>
      <w:r w:rsidR="00C05B3F">
        <w:rPr>
          <w:rFonts w:ascii="Sylfaen" w:eastAsia="Calibri" w:hAnsi="Sylfaen" w:cs="Times New Roman"/>
          <w:sz w:val="24"/>
          <w:szCs w:val="24"/>
          <w:lang w:val="ka-GE"/>
        </w:rPr>
        <w:t xml:space="preserve"> </w:t>
      </w:r>
      <w:r w:rsidR="0068093F">
        <w:rPr>
          <w:rFonts w:ascii="Sylfaen" w:eastAsia="Calibri" w:hAnsi="Sylfaen" w:cs="Times New Roman"/>
          <w:sz w:val="24"/>
          <w:szCs w:val="24"/>
          <w:lang w:val="ka-GE"/>
        </w:rPr>
        <w:t>ძალ</w:t>
      </w:r>
      <w:r w:rsidR="005261BD">
        <w:rPr>
          <w:rFonts w:ascii="Sylfaen" w:eastAsia="Calibri" w:hAnsi="Sylfaen" w:cs="Times New Roman"/>
          <w:sz w:val="24"/>
          <w:szCs w:val="24"/>
          <w:lang w:val="ka-GE"/>
        </w:rPr>
        <w:t>ის მქონე</w:t>
      </w:r>
      <w:r w:rsidR="000A0B84">
        <w:rPr>
          <w:rFonts w:ascii="Sylfaen" w:eastAsia="Calibri" w:hAnsi="Sylfaen" w:cs="Times New Roman"/>
          <w:sz w:val="24"/>
          <w:szCs w:val="24"/>
          <w:lang w:val="ka-GE"/>
        </w:rPr>
        <w:t>დ</w:t>
      </w:r>
      <w:r w:rsidR="0068093F">
        <w:rPr>
          <w:rFonts w:ascii="Sylfaen" w:eastAsia="Calibri" w:hAnsi="Sylfaen" w:cs="Times New Roman"/>
          <w:sz w:val="24"/>
          <w:szCs w:val="24"/>
          <w:lang w:val="ka-GE"/>
        </w:rPr>
        <w:t xml:space="preserve"> </w:t>
      </w:r>
      <w:r w:rsidR="0068093F">
        <w:rPr>
          <w:rFonts w:ascii="Sylfaen" w:eastAsia="Calibri" w:hAnsi="Sylfaen" w:cs="Times New Roman"/>
          <w:sz w:val="24"/>
          <w:szCs w:val="24"/>
          <w:lang w:val="ka-GE"/>
        </w:rPr>
        <w:lastRenderedPageBreak/>
        <w:t>მიიჩნიოს სხვა სამოქალაქო/ადმინისტრაციულ საქმეზე მიღებული კანონიერ ძალაში შესული გადაწყვეტილებით დადგენილი ფაქტ</w:t>
      </w:r>
      <w:r w:rsidR="005261BD">
        <w:rPr>
          <w:rFonts w:ascii="Sylfaen" w:eastAsia="Calibri" w:hAnsi="Sylfaen" w:cs="Times New Roman"/>
          <w:sz w:val="24"/>
          <w:szCs w:val="24"/>
          <w:lang w:val="ka-GE"/>
        </w:rPr>
        <w:t xml:space="preserve">ი/გარემოება და როდის </w:t>
      </w:r>
      <w:r w:rsidR="00A2231D">
        <w:rPr>
          <w:rFonts w:ascii="Sylfaen" w:eastAsia="Calibri" w:hAnsi="Sylfaen" w:cs="Times New Roman"/>
          <w:sz w:val="24"/>
          <w:szCs w:val="24"/>
          <w:lang w:val="ka-GE"/>
        </w:rPr>
        <w:t xml:space="preserve">ფასდება ისინი მტკიცებულებების გამოკვლევისათვის დადგენილი ორდინალური საპროცესო წესის შესაბამისად. </w:t>
      </w:r>
      <w:r w:rsidR="00820882">
        <w:rPr>
          <w:rFonts w:ascii="Sylfaen" w:eastAsia="Calibri" w:hAnsi="Sylfaen" w:cs="Times New Roman"/>
          <w:sz w:val="24"/>
          <w:szCs w:val="24"/>
          <w:lang w:val="ka-GE"/>
        </w:rPr>
        <w:t xml:space="preserve">სწორედ ამიტომ, მოსარჩელე </w:t>
      </w:r>
      <w:r w:rsidR="009F1741">
        <w:rPr>
          <w:rFonts w:ascii="Sylfaen" w:eastAsia="Calibri" w:hAnsi="Sylfaen" w:cs="Times New Roman"/>
          <w:sz w:val="24"/>
          <w:szCs w:val="24"/>
          <w:lang w:val="ka-GE"/>
        </w:rPr>
        <w:t>მიიჩნევს,</w:t>
      </w:r>
      <w:r w:rsidR="00820882">
        <w:rPr>
          <w:rFonts w:ascii="Sylfaen" w:eastAsia="Calibri" w:hAnsi="Sylfaen" w:cs="Times New Roman"/>
          <w:sz w:val="24"/>
          <w:szCs w:val="24"/>
          <w:lang w:val="ka-GE"/>
        </w:rPr>
        <w:t xml:space="preserve"> რომ </w:t>
      </w:r>
      <w:r w:rsidR="009138EB">
        <w:rPr>
          <w:rFonts w:ascii="Sylfaen" w:eastAsia="Calibri" w:hAnsi="Sylfaen" w:cs="Times New Roman"/>
          <w:sz w:val="24"/>
          <w:szCs w:val="24"/>
          <w:lang w:val="ka-GE"/>
        </w:rPr>
        <w:t xml:space="preserve">საერთო სასამართლოებისათვის მსგავსი ფართო და განუსაზღვრელი დისკრეციის მინიჭება წარმოშობს სამოსამართლო თვითნებობის რისკებს. </w:t>
      </w:r>
    </w:p>
    <w:p w14:paraId="10C14201" w14:textId="1C945EFB" w:rsidR="006E25B8" w:rsidRPr="0078172F" w:rsidRDefault="003B6587" w:rsidP="0078172F">
      <w:pPr>
        <w:numPr>
          <w:ilvl w:val="0"/>
          <w:numId w:val="2"/>
        </w:numPr>
        <w:spacing w:after="0" w:line="276" w:lineRule="auto"/>
        <w:ind w:left="0" w:firstLine="284"/>
        <w:contextualSpacing/>
        <w:jc w:val="both"/>
        <w:rPr>
          <w:rFonts w:ascii="Sylfaen" w:hAnsi="Sylfaen" w:cs="Sylfaen"/>
          <w:color w:val="000000"/>
          <w:sz w:val="21"/>
          <w:szCs w:val="21"/>
          <w:shd w:val="clear" w:color="auto" w:fill="FFFFFF"/>
        </w:rPr>
      </w:pPr>
      <w:r w:rsidRPr="00C16D49">
        <w:rPr>
          <w:rFonts w:ascii="Sylfaen" w:eastAsia="Calibri" w:hAnsi="Sylfaen" w:cs="Times New Roman"/>
          <w:sz w:val="24"/>
          <w:szCs w:val="24"/>
          <w:lang w:val="ka-GE"/>
        </w:rPr>
        <w:t>საქართველოს საკონსტიტუციო სასამართლო</w:t>
      </w:r>
      <w:r w:rsidR="00471D3B" w:rsidRPr="00C16D49">
        <w:rPr>
          <w:rFonts w:ascii="Sylfaen" w:eastAsia="Calibri" w:hAnsi="Sylfaen" w:cs="Times New Roman"/>
          <w:sz w:val="24"/>
          <w:szCs w:val="24"/>
          <w:lang w:val="ka-GE"/>
        </w:rPr>
        <w:t>, ამ კონტექსტშიც,</w:t>
      </w:r>
      <w:r w:rsidRPr="00C16D49">
        <w:rPr>
          <w:rFonts w:ascii="Sylfaen" w:eastAsia="Calibri" w:hAnsi="Sylfaen" w:cs="Times New Roman"/>
          <w:sz w:val="24"/>
          <w:szCs w:val="24"/>
          <w:lang w:val="ka-GE"/>
        </w:rPr>
        <w:t xml:space="preserve"> ყურადღებას ამახვილებს</w:t>
      </w:r>
      <w:r w:rsidR="00820882">
        <w:rPr>
          <w:rFonts w:ascii="Sylfaen" w:eastAsia="Calibri" w:hAnsi="Sylfaen" w:cs="Times New Roman"/>
          <w:sz w:val="24"/>
          <w:szCs w:val="24"/>
          <w:lang w:val="ka-GE"/>
        </w:rPr>
        <w:t xml:space="preserve"> ზემოთ განხილულ,</w:t>
      </w:r>
      <w:r w:rsidRPr="00C16D49">
        <w:rPr>
          <w:rFonts w:ascii="Sylfaen" w:eastAsia="Calibri" w:hAnsi="Sylfaen" w:cs="Times New Roman"/>
          <w:sz w:val="24"/>
          <w:szCs w:val="24"/>
          <w:lang w:val="ka-GE"/>
        </w:rPr>
        <w:t xml:space="preserve"> საქართველოს უზენაესი </w:t>
      </w:r>
      <w:r w:rsidR="00D83A48" w:rsidRPr="00C16D49">
        <w:rPr>
          <w:rFonts w:ascii="Sylfaen" w:eastAsia="Calibri" w:hAnsi="Sylfaen" w:cs="Times New Roman"/>
          <w:sz w:val="24"/>
          <w:szCs w:val="24"/>
          <w:lang w:val="ka-GE"/>
        </w:rPr>
        <w:t xml:space="preserve">სასამართლოს ადმინისტრაციულ საქმეთა პალატის №ბს-420-420(კ-18) საქმეზე 2019 წლის 28 მარტს მიღებულ განჩინებაზე, </w:t>
      </w:r>
      <w:r w:rsidR="00862F28">
        <w:rPr>
          <w:rFonts w:ascii="Sylfaen" w:eastAsia="Calibri" w:hAnsi="Sylfaen" w:cs="Times New Roman"/>
          <w:sz w:val="24"/>
          <w:szCs w:val="24"/>
          <w:lang w:val="ka-GE"/>
        </w:rPr>
        <w:t>რომელიც განსაზღვრავს</w:t>
      </w:r>
      <w:r w:rsidR="00D83A48" w:rsidRPr="00C16D49">
        <w:rPr>
          <w:rFonts w:ascii="Sylfaen" w:eastAsia="Calibri" w:hAnsi="Sylfaen" w:cs="Times New Roman"/>
          <w:sz w:val="24"/>
          <w:szCs w:val="24"/>
          <w:lang w:val="ka-GE"/>
        </w:rPr>
        <w:t xml:space="preserve"> </w:t>
      </w:r>
      <w:r w:rsidR="00862F28">
        <w:rPr>
          <w:rFonts w:ascii="Sylfaen" w:eastAsia="Calibri" w:hAnsi="Sylfaen" w:cs="Times New Roman"/>
          <w:sz w:val="24"/>
          <w:szCs w:val="24"/>
          <w:lang w:val="ka-GE"/>
        </w:rPr>
        <w:t>შემთხვევებს,</w:t>
      </w:r>
      <w:r w:rsidR="00D83A48" w:rsidRPr="00C16D49">
        <w:rPr>
          <w:rFonts w:ascii="Sylfaen" w:eastAsia="Calibri" w:hAnsi="Sylfaen" w:cs="Times New Roman"/>
          <w:sz w:val="24"/>
          <w:szCs w:val="24"/>
          <w:lang w:val="ka-GE"/>
        </w:rPr>
        <w:t xml:space="preserve"> მათ შორის, რომელთა </w:t>
      </w:r>
      <w:r w:rsidR="00862F28">
        <w:rPr>
          <w:rFonts w:ascii="Sylfaen" w:eastAsia="Calibri" w:hAnsi="Sylfaen" w:cs="Times New Roman"/>
          <w:sz w:val="24"/>
          <w:szCs w:val="24"/>
          <w:lang w:val="ka-GE"/>
        </w:rPr>
        <w:t>არსებობის პირობებშიც,</w:t>
      </w:r>
      <w:r w:rsidR="00D83A48" w:rsidRPr="00C16D49">
        <w:rPr>
          <w:rFonts w:ascii="Sylfaen" w:eastAsia="Calibri" w:hAnsi="Sylfaen" w:cs="Times New Roman"/>
          <w:sz w:val="24"/>
          <w:szCs w:val="24"/>
          <w:lang w:val="ka-GE"/>
        </w:rPr>
        <w:t xml:space="preserve"> საქმის განმხილველმა სასამართლომ უნდა გადაწყვიტოს </w:t>
      </w:r>
      <w:r w:rsidR="000B1D03" w:rsidRPr="00C16D49">
        <w:rPr>
          <w:rFonts w:ascii="Sylfaen" w:eastAsia="Calibri" w:hAnsi="Sylfaen" w:cs="Times New Roman"/>
          <w:sz w:val="24"/>
          <w:szCs w:val="24"/>
          <w:lang w:val="ka-GE"/>
        </w:rPr>
        <w:t xml:space="preserve">გააჩნია თუ არა ცალკეულ სამოქალაქო/ადმინისტრაციულ საქმეზე მიღებული კანონიერ ძალაში შესული </w:t>
      </w:r>
      <w:r w:rsidR="00EB7099" w:rsidRPr="00C16D49">
        <w:rPr>
          <w:rFonts w:ascii="Sylfaen" w:eastAsia="Calibri" w:hAnsi="Sylfaen" w:cs="Times New Roman"/>
          <w:sz w:val="24"/>
          <w:szCs w:val="24"/>
          <w:lang w:val="ka-GE"/>
        </w:rPr>
        <w:t xml:space="preserve">სასამართლო </w:t>
      </w:r>
      <w:r w:rsidR="000B1D03" w:rsidRPr="00C16D49">
        <w:rPr>
          <w:rFonts w:ascii="Sylfaen" w:eastAsia="Calibri" w:hAnsi="Sylfaen" w:cs="Times New Roman"/>
          <w:sz w:val="24"/>
          <w:szCs w:val="24"/>
          <w:lang w:val="ka-GE"/>
        </w:rPr>
        <w:t xml:space="preserve">გადაწყვეტილებით დადგენილ ფაქტობრივ გარემოებებს </w:t>
      </w:r>
      <w:proofErr w:type="spellStart"/>
      <w:r w:rsidR="000B1D03" w:rsidRPr="00C16D49">
        <w:rPr>
          <w:rFonts w:ascii="Sylfaen" w:eastAsia="Calibri" w:hAnsi="Sylfaen" w:cs="Times New Roman"/>
          <w:sz w:val="24"/>
          <w:szCs w:val="24"/>
          <w:lang w:val="ka-GE"/>
        </w:rPr>
        <w:t>პრეიუდიციული</w:t>
      </w:r>
      <w:proofErr w:type="spellEnd"/>
      <w:r w:rsidR="000B1D03" w:rsidRPr="00C16D49">
        <w:rPr>
          <w:rFonts w:ascii="Sylfaen" w:eastAsia="Calibri" w:hAnsi="Sylfaen" w:cs="Times New Roman"/>
          <w:sz w:val="24"/>
          <w:szCs w:val="24"/>
          <w:lang w:val="ka-GE"/>
        </w:rPr>
        <w:t xml:space="preserve"> ძალა მიმდინარე ადმინისტრაციული სამართალწარმოების მიზნებისათვის (დეტალურად, იხ., წინამდებარე </w:t>
      </w:r>
      <w:r w:rsidR="006E79D7">
        <w:rPr>
          <w:rFonts w:ascii="Sylfaen" w:eastAsia="Calibri" w:hAnsi="Sylfaen" w:cs="Times New Roman"/>
          <w:sz w:val="24"/>
          <w:szCs w:val="24"/>
          <w:lang w:val="ka-GE"/>
        </w:rPr>
        <w:t>საოქმო ჩანაწერის</w:t>
      </w:r>
      <w:r w:rsidR="000B1D03" w:rsidRPr="00C16D49">
        <w:rPr>
          <w:rFonts w:ascii="Sylfaen" w:eastAsia="Calibri" w:hAnsi="Sylfaen" w:cs="Times New Roman"/>
          <w:sz w:val="24"/>
          <w:szCs w:val="24"/>
          <w:lang w:val="ka-GE"/>
        </w:rPr>
        <w:t xml:space="preserve"> </w:t>
      </w:r>
      <w:proofErr w:type="spellStart"/>
      <w:r w:rsidR="000B1D03" w:rsidRPr="00C16D49">
        <w:rPr>
          <w:rFonts w:ascii="Sylfaen" w:eastAsia="Calibri" w:hAnsi="Sylfaen" w:cs="Times New Roman"/>
          <w:sz w:val="24"/>
          <w:szCs w:val="24"/>
          <w:lang w:val="ka-GE"/>
        </w:rPr>
        <w:t>სამოტივაციო</w:t>
      </w:r>
      <w:proofErr w:type="spellEnd"/>
      <w:r w:rsidR="000B1D03" w:rsidRPr="00C16D49">
        <w:rPr>
          <w:rFonts w:ascii="Sylfaen" w:eastAsia="Calibri" w:hAnsi="Sylfaen" w:cs="Times New Roman"/>
          <w:sz w:val="24"/>
          <w:szCs w:val="24"/>
          <w:lang w:val="ka-GE"/>
        </w:rPr>
        <w:t xml:space="preserve"> ნაწილის მე-14 პარაგრაფი). </w:t>
      </w:r>
      <w:r w:rsidR="00FC4F54">
        <w:rPr>
          <w:rFonts w:ascii="Sylfaen" w:eastAsia="Calibri" w:hAnsi="Sylfaen" w:cs="Times New Roman"/>
          <w:sz w:val="24"/>
          <w:szCs w:val="24"/>
          <w:lang w:val="ka-GE"/>
        </w:rPr>
        <w:t xml:space="preserve">საქართველოს საკონსტიტუციო სასამართლო განმარტავს, მოსარჩელის </w:t>
      </w:r>
      <w:proofErr w:type="spellStart"/>
      <w:r w:rsidR="00FC4F54">
        <w:rPr>
          <w:rFonts w:ascii="Sylfaen" w:eastAsia="Calibri" w:hAnsi="Sylfaen" w:cs="Times New Roman"/>
          <w:sz w:val="24"/>
          <w:szCs w:val="24"/>
          <w:lang w:val="ka-GE"/>
        </w:rPr>
        <w:t>სასარჩელო</w:t>
      </w:r>
      <w:proofErr w:type="spellEnd"/>
      <w:r w:rsidR="00FC4F54">
        <w:rPr>
          <w:rFonts w:ascii="Sylfaen" w:eastAsia="Calibri" w:hAnsi="Sylfaen" w:cs="Times New Roman"/>
          <w:sz w:val="24"/>
          <w:szCs w:val="24"/>
          <w:lang w:val="ka-GE"/>
        </w:rPr>
        <w:t xml:space="preserve"> მოთხოვნის ნაწილში, ხსენებული სტანდარტები</w:t>
      </w:r>
      <w:r w:rsidR="002E5BB1">
        <w:rPr>
          <w:rFonts w:ascii="Sylfaen" w:eastAsia="Calibri" w:hAnsi="Sylfaen" w:cs="Times New Roman"/>
          <w:sz w:val="24"/>
          <w:szCs w:val="24"/>
          <w:lang w:val="ka-GE"/>
        </w:rPr>
        <w:t>, ისევე, როგორც სადავო ნორმის</w:t>
      </w:r>
      <w:r w:rsidR="001120F4">
        <w:rPr>
          <w:rFonts w:ascii="Sylfaen" w:eastAsia="Calibri" w:hAnsi="Sylfaen" w:cs="Times New Roman"/>
          <w:sz w:val="24"/>
          <w:szCs w:val="24"/>
          <w:lang w:val="ka-GE"/>
        </w:rPr>
        <w:t xml:space="preserve"> მოქმედების</w:t>
      </w:r>
      <w:r w:rsidR="002E5BB1">
        <w:rPr>
          <w:rFonts w:ascii="Sylfaen" w:eastAsia="Calibri" w:hAnsi="Sylfaen" w:cs="Times New Roman"/>
          <w:sz w:val="24"/>
          <w:szCs w:val="24"/>
          <w:lang w:val="ka-GE"/>
        </w:rPr>
        <w:t xml:space="preserve"> ფარგლები </w:t>
      </w:r>
      <w:r w:rsidR="001120F4">
        <w:rPr>
          <w:rFonts w:ascii="Sylfaen" w:eastAsia="Calibri" w:hAnsi="Sylfaen" w:cs="Times New Roman"/>
          <w:sz w:val="24"/>
          <w:szCs w:val="24"/>
          <w:lang w:val="ka-GE"/>
        </w:rPr>
        <w:t xml:space="preserve">არ არის აშკარად ბუნდოვანი. ადმინისტრაციული სასამართლოს მიერ სხვა საქმეზე კანონიერ ძალაში შესული გადაწყვეტილებით დადგენილი ფაქტებისადმი </w:t>
      </w:r>
      <w:proofErr w:type="spellStart"/>
      <w:r w:rsidR="001120F4">
        <w:rPr>
          <w:rFonts w:ascii="Sylfaen" w:eastAsia="Calibri" w:hAnsi="Sylfaen" w:cs="Times New Roman"/>
          <w:sz w:val="24"/>
          <w:szCs w:val="24"/>
          <w:lang w:val="ka-GE"/>
        </w:rPr>
        <w:t>პრეიუდიციული</w:t>
      </w:r>
      <w:proofErr w:type="spellEnd"/>
      <w:r w:rsidR="001120F4">
        <w:rPr>
          <w:rFonts w:ascii="Sylfaen" w:eastAsia="Calibri" w:hAnsi="Sylfaen" w:cs="Times New Roman"/>
          <w:sz w:val="24"/>
          <w:szCs w:val="24"/>
          <w:lang w:val="ka-GE"/>
        </w:rPr>
        <w:t xml:space="preserve"> ძალის მინიჭების გადაწყვეტა</w:t>
      </w:r>
      <w:r w:rsidR="001E4CE2">
        <w:rPr>
          <w:rFonts w:ascii="Sylfaen" w:eastAsia="Calibri" w:hAnsi="Sylfaen" w:cs="Times New Roman"/>
          <w:sz w:val="24"/>
          <w:szCs w:val="24"/>
          <w:lang w:val="ka-GE"/>
        </w:rPr>
        <w:t xml:space="preserve"> და </w:t>
      </w:r>
      <w:r w:rsidR="00447EFF" w:rsidRPr="001E4CE2">
        <w:rPr>
          <w:rFonts w:ascii="Sylfaen" w:eastAsia="Calibri" w:hAnsi="Sylfaen" w:cs="Times New Roman"/>
          <w:sz w:val="24"/>
          <w:szCs w:val="24"/>
          <w:lang w:val="ka-GE"/>
        </w:rPr>
        <w:t>ყოველ</w:t>
      </w:r>
      <w:r w:rsidR="001120F4" w:rsidRPr="001E4CE2">
        <w:rPr>
          <w:rFonts w:ascii="Sylfaen" w:eastAsia="Calibri" w:hAnsi="Sylfaen" w:cs="Times New Roman"/>
          <w:sz w:val="24"/>
          <w:szCs w:val="24"/>
          <w:lang w:val="ka-GE"/>
        </w:rPr>
        <w:t>ი</w:t>
      </w:r>
      <w:r w:rsidR="00447EFF" w:rsidRPr="001E4CE2">
        <w:rPr>
          <w:rFonts w:ascii="Sylfaen" w:eastAsia="Calibri" w:hAnsi="Sylfaen" w:cs="Times New Roman"/>
          <w:sz w:val="24"/>
          <w:szCs w:val="24"/>
          <w:lang w:val="ka-GE"/>
        </w:rPr>
        <w:t xml:space="preserve"> ინდივიდუალურ</w:t>
      </w:r>
      <w:r w:rsidR="00FC570E" w:rsidRPr="001E4CE2">
        <w:rPr>
          <w:rFonts w:ascii="Sylfaen" w:eastAsia="Calibri" w:hAnsi="Sylfaen" w:cs="Times New Roman"/>
          <w:sz w:val="24"/>
          <w:szCs w:val="24"/>
          <w:lang w:val="ka-GE"/>
        </w:rPr>
        <w:t>ი</w:t>
      </w:r>
      <w:r w:rsidR="00447EFF" w:rsidRPr="001E4CE2">
        <w:rPr>
          <w:rFonts w:ascii="Sylfaen" w:eastAsia="Calibri" w:hAnsi="Sylfaen" w:cs="Times New Roman"/>
          <w:sz w:val="24"/>
          <w:szCs w:val="24"/>
          <w:lang w:val="ka-GE"/>
        </w:rPr>
        <w:t xml:space="preserve"> </w:t>
      </w:r>
      <w:r w:rsidR="00C43B77" w:rsidRPr="001E4CE2">
        <w:rPr>
          <w:rFonts w:ascii="Sylfaen" w:eastAsia="Calibri" w:hAnsi="Sylfaen" w:cs="Times New Roman"/>
          <w:sz w:val="24"/>
          <w:szCs w:val="24"/>
          <w:lang w:val="ka-GE"/>
        </w:rPr>
        <w:t>შემთხვევისათვის დადგენილი სამართლებრივი სტანდარტების მისადაგება</w:t>
      </w:r>
      <w:r w:rsidR="00447EFF" w:rsidRPr="001E4CE2">
        <w:rPr>
          <w:rFonts w:ascii="Sylfaen" w:eastAsia="Calibri" w:hAnsi="Sylfaen" w:cs="Times New Roman"/>
          <w:sz w:val="24"/>
          <w:szCs w:val="24"/>
          <w:lang w:val="ka-GE"/>
        </w:rPr>
        <w:t xml:space="preserve"> </w:t>
      </w:r>
      <w:r w:rsidR="00C43B77" w:rsidRPr="001E4CE2">
        <w:rPr>
          <w:rFonts w:ascii="Sylfaen" w:eastAsia="Calibri" w:hAnsi="Sylfaen" w:cs="Times New Roman"/>
          <w:sz w:val="24"/>
          <w:szCs w:val="24"/>
          <w:lang w:val="ka-GE"/>
        </w:rPr>
        <w:t xml:space="preserve">კი </w:t>
      </w:r>
      <w:r w:rsidR="00447EFF" w:rsidRPr="001E4CE2">
        <w:rPr>
          <w:rFonts w:ascii="Sylfaen" w:eastAsia="Calibri" w:hAnsi="Sylfaen" w:cs="Times New Roman"/>
          <w:sz w:val="24"/>
          <w:szCs w:val="24"/>
          <w:lang w:val="ka-GE"/>
        </w:rPr>
        <w:t xml:space="preserve">საერთო სასამართლოს </w:t>
      </w:r>
      <w:r w:rsidR="00500B18">
        <w:rPr>
          <w:rFonts w:ascii="Sylfaen" w:eastAsia="Calibri" w:hAnsi="Sylfaen" w:cs="Times New Roman"/>
          <w:sz w:val="24"/>
          <w:szCs w:val="24"/>
          <w:lang w:val="ka-GE"/>
        </w:rPr>
        <w:t>პრეროგატივას</w:t>
      </w:r>
      <w:r w:rsidR="00447EFF" w:rsidRPr="001E4CE2">
        <w:rPr>
          <w:rFonts w:ascii="Sylfaen" w:eastAsia="Calibri" w:hAnsi="Sylfaen" w:cs="Times New Roman"/>
          <w:sz w:val="24"/>
          <w:szCs w:val="24"/>
          <w:lang w:val="ka-GE"/>
        </w:rPr>
        <w:t xml:space="preserve"> განეკუთვნება.</w:t>
      </w:r>
      <w:r w:rsidR="00C43B77" w:rsidRPr="001E4CE2">
        <w:rPr>
          <w:rFonts w:ascii="Sylfaen" w:eastAsia="Calibri" w:hAnsi="Sylfaen" w:cs="Times New Roman"/>
          <w:sz w:val="24"/>
          <w:szCs w:val="24"/>
          <w:lang w:val="ka-GE"/>
        </w:rPr>
        <w:t xml:space="preserve"> </w:t>
      </w:r>
      <w:r w:rsidR="00D51E67" w:rsidRPr="001E4CE2">
        <w:rPr>
          <w:rFonts w:ascii="Sylfaen" w:eastAsia="Calibri" w:hAnsi="Sylfaen" w:cs="Times New Roman"/>
          <w:sz w:val="24"/>
          <w:szCs w:val="24"/>
          <w:lang w:val="ka-GE"/>
        </w:rPr>
        <w:t xml:space="preserve">ამასთანავე, </w:t>
      </w:r>
      <w:r w:rsidR="00500B18">
        <w:rPr>
          <w:rFonts w:ascii="Sylfaen" w:eastAsia="Calibri" w:hAnsi="Sylfaen" w:cs="Times New Roman"/>
          <w:sz w:val="24"/>
          <w:szCs w:val="24"/>
          <w:lang w:val="ka-GE"/>
        </w:rPr>
        <w:t xml:space="preserve">ის, რომ მოსარჩელე მხარე არ იზიარებს საერთო სასამართლოს მიერ ხსენებული სამართლებრივი სტანდარტების </w:t>
      </w:r>
      <w:r w:rsidR="00E9070F">
        <w:rPr>
          <w:rFonts w:ascii="Sylfaen" w:eastAsia="Calibri" w:hAnsi="Sylfaen" w:cs="Times New Roman"/>
          <w:sz w:val="24"/>
          <w:szCs w:val="24"/>
          <w:lang w:val="ka-GE"/>
        </w:rPr>
        <w:t>მისი საქმის ფაქტობრივ გარემოებებთან მისადაგებას</w:t>
      </w:r>
      <w:r w:rsidR="000A0B84">
        <w:rPr>
          <w:rFonts w:ascii="Sylfaen" w:eastAsia="Calibri" w:hAnsi="Sylfaen" w:cs="Times New Roman"/>
          <w:sz w:val="24"/>
          <w:szCs w:val="24"/>
          <w:lang w:val="ka-GE"/>
        </w:rPr>
        <w:t>, არ</w:t>
      </w:r>
      <w:r w:rsidR="00E9070F">
        <w:rPr>
          <w:rFonts w:ascii="Sylfaen" w:eastAsia="Calibri" w:hAnsi="Sylfaen" w:cs="Times New Roman"/>
          <w:sz w:val="24"/>
          <w:szCs w:val="24"/>
          <w:lang w:val="ka-GE"/>
        </w:rPr>
        <w:t xml:space="preserve"> წარმოადგენს </w:t>
      </w:r>
      <w:r w:rsidR="0078172F">
        <w:rPr>
          <w:rFonts w:ascii="Sylfaen" w:eastAsia="Calibri" w:hAnsi="Sylfaen" w:cs="Times New Roman"/>
          <w:sz w:val="24"/>
          <w:szCs w:val="24"/>
          <w:lang w:val="ka-GE"/>
        </w:rPr>
        <w:t xml:space="preserve">საქართველოს საკონსტიტუციო სასამართლოს მიერ შესაფასებელ მოცემულობას. ამდენად, </w:t>
      </w:r>
      <w:r w:rsidR="00AE2E7D" w:rsidRPr="0078172F">
        <w:rPr>
          <w:rFonts w:ascii="Sylfaen" w:eastAsia="Calibri" w:hAnsi="Sylfaen" w:cs="Times New Roman"/>
          <w:sz w:val="24"/>
          <w:szCs w:val="24"/>
          <w:lang w:val="ka-GE"/>
        </w:rPr>
        <w:t>კონსტიტუციური სარჩელის ავტორის მიერ</w:t>
      </w:r>
      <w:r w:rsidR="0078172F">
        <w:rPr>
          <w:rFonts w:ascii="Sylfaen" w:eastAsia="Calibri" w:hAnsi="Sylfaen" w:cs="Times New Roman"/>
          <w:sz w:val="24"/>
          <w:szCs w:val="24"/>
          <w:lang w:val="ka-GE"/>
        </w:rPr>
        <w:t xml:space="preserve"> საქართველოს უზენაესი სასამართლოს პრაქტიკის</w:t>
      </w:r>
      <w:r w:rsidR="00AE2E7D" w:rsidRPr="0078172F">
        <w:rPr>
          <w:rFonts w:ascii="Sylfaen" w:eastAsia="Calibri" w:hAnsi="Sylfaen" w:cs="Times New Roman"/>
          <w:sz w:val="24"/>
          <w:szCs w:val="24"/>
          <w:lang w:val="ka-GE"/>
        </w:rPr>
        <w:t xml:space="preserve"> ბუნდოვანებაზე მითითება</w:t>
      </w:r>
      <w:r w:rsidR="0078172F">
        <w:rPr>
          <w:rFonts w:ascii="Sylfaen" w:eastAsia="Calibri" w:hAnsi="Sylfaen" w:cs="Times New Roman"/>
          <w:sz w:val="24"/>
          <w:szCs w:val="24"/>
          <w:lang w:val="ka-GE"/>
        </w:rPr>
        <w:t>, მოცემულ შემთხვევაში,</w:t>
      </w:r>
      <w:r w:rsidR="00AE2E7D" w:rsidRPr="0078172F">
        <w:rPr>
          <w:rFonts w:ascii="Sylfaen" w:eastAsia="Calibri" w:hAnsi="Sylfaen" w:cs="Times New Roman"/>
          <w:sz w:val="24"/>
          <w:szCs w:val="24"/>
          <w:lang w:val="ka-GE"/>
        </w:rPr>
        <w:t xml:space="preserve"> არ გამოდგება ნორმის არაკონსტიტუციურობის დასასაბუთებლად.</w:t>
      </w:r>
    </w:p>
    <w:p w14:paraId="2EA1EF69" w14:textId="6A75D8D5" w:rsidR="00BB029B" w:rsidRDefault="0038367B" w:rsidP="00E87454">
      <w:pPr>
        <w:numPr>
          <w:ilvl w:val="0"/>
          <w:numId w:val="2"/>
        </w:numPr>
        <w:spacing w:after="0" w:line="276" w:lineRule="auto"/>
        <w:ind w:left="0" w:firstLine="284"/>
        <w:contextualSpacing/>
        <w:jc w:val="both"/>
        <w:rPr>
          <w:rFonts w:ascii="Sylfaen" w:eastAsia="Calibri" w:hAnsi="Sylfaen" w:cs="Times New Roman"/>
          <w:sz w:val="24"/>
          <w:szCs w:val="24"/>
          <w:lang w:val="ka-GE"/>
        </w:rPr>
      </w:pPr>
      <w:r>
        <w:rPr>
          <w:rFonts w:ascii="Sylfaen" w:eastAsia="Calibri" w:hAnsi="Sylfaen" w:cs="Times New Roman"/>
          <w:sz w:val="24"/>
          <w:szCs w:val="24"/>
          <w:lang w:val="ka-GE"/>
        </w:rPr>
        <w:t>ყოველივე ზემოაღნიშნულის გათვალისწინებით,</w:t>
      </w:r>
      <w:r w:rsidR="00235973" w:rsidRPr="00BB029B">
        <w:rPr>
          <w:rFonts w:ascii="Sylfaen" w:eastAsia="Calibri" w:hAnsi="Sylfaen" w:cs="Times New Roman"/>
          <w:sz w:val="24"/>
          <w:szCs w:val="24"/>
          <w:lang w:val="ka-GE"/>
        </w:rPr>
        <w:t xml:space="preserve"> საქარ</w:t>
      </w:r>
      <w:r w:rsidR="00BB029B" w:rsidRPr="00BB029B">
        <w:rPr>
          <w:rFonts w:ascii="Sylfaen" w:eastAsia="Calibri" w:hAnsi="Sylfaen" w:cs="Times New Roman"/>
          <w:sz w:val="24"/>
          <w:szCs w:val="24"/>
          <w:lang w:val="ka-GE"/>
        </w:rPr>
        <w:t xml:space="preserve">თველოს საკონსტიტუციო სასამართლო ასკვნის, რომ №1671 კონსტიტუციური სარჩელი </w:t>
      </w:r>
      <w:proofErr w:type="spellStart"/>
      <w:r w:rsidR="00BB029B" w:rsidRPr="00BB029B">
        <w:rPr>
          <w:rFonts w:ascii="Sylfaen" w:eastAsia="Calibri" w:hAnsi="Sylfaen" w:cs="Times New Roman"/>
          <w:sz w:val="24"/>
          <w:szCs w:val="24"/>
          <w:lang w:val="ka-GE"/>
        </w:rPr>
        <w:t>სასარჩელო</w:t>
      </w:r>
      <w:proofErr w:type="spellEnd"/>
      <w:r w:rsidR="00BB029B" w:rsidRPr="00BB029B">
        <w:rPr>
          <w:rFonts w:ascii="Sylfaen" w:eastAsia="Calibri" w:hAnsi="Sylfaen" w:cs="Times New Roman"/>
          <w:sz w:val="24"/>
          <w:szCs w:val="24"/>
          <w:lang w:val="ka-GE"/>
        </w:rPr>
        <w:t xml:space="preserve"> მოთხოვნის იმ ნაწილში, რომელიც შეეხება</w:t>
      </w:r>
      <w:r w:rsidR="004D61CD">
        <w:rPr>
          <w:rFonts w:ascii="Sylfaen" w:eastAsia="Calibri" w:hAnsi="Sylfaen" w:cs="Times New Roman"/>
          <w:sz w:val="24"/>
          <w:szCs w:val="24"/>
          <w:lang w:val="ka-GE"/>
        </w:rPr>
        <w:t xml:space="preserve"> </w:t>
      </w:r>
      <w:r w:rsidR="00BB029B" w:rsidRPr="00BB029B">
        <w:rPr>
          <w:rFonts w:ascii="Sylfaen" w:eastAsia="Calibri" w:hAnsi="Sylfaen" w:cs="Times New Roman"/>
          <w:sz w:val="24"/>
          <w:szCs w:val="24"/>
          <w:lang w:val="ka-GE"/>
        </w:rPr>
        <w:t xml:space="preserve">საქართველოს სამოქალაქო საპროცესო კოდექსის 106-ე მუხლის „ბ“ ქვეპუნქტის კონსტიტუციურობას საქართველოს კონსტიტუციის 31-ე მუხლის პირველ პუნქტთან მიმართებით, დაუსაბუთებელია და </w:t>
      </w:r>
      <w:r w:rsidR="005821E7">
        <w:rPr>
          <w:rFonts w:ascii="Sylfaen" w:eastAsia="Calibri" w:hAnsi="Sylfaen" w:cs="Times New Roman"/>
          <w:sz w:val="24"/>
          <w:szCs w:val="24"/>
          <w:lang w:val="ka-GE"/>
        </w:rPr>
        <w:t>არსებობს მისი არსებითად განსახილველად მიღებაზე უარის თქმის</w:t>
      </w:r>
      <w:r w:rsidR="00BB029B" w:rsidRPr="00BB029B">
        <w:rPr>
          <w:rFonts w:ascii="Sylfaen" w:eastAsia="Calibri" w:hAnsi="Sylfaen" w:cs="Times New Roman"/>
          <w:sz w:val="24"/>
          <w:szCs w:val="24"/>
          <w:lang w:val="ka-GE"/>
        </w:rPr>
        <w:t xml:space="preserve"> „საქართველოს საკონსტიტუციო სასამართლოს შესახებ“ საქართველოს </w:t>
      </w:r>
      <w:r w:rsidR="00BB029B" w:rsidRPr="00BB029B">
        <w:rPr>
          <w:rFonts w:ascii="Sylfaen" w:eastAsia="Calibri" w:hAnsi="Sylfaen" w:cs="Times New Roman"/>
          <w:sz w:val="24"/>
          <w:szCs w:val="24"/>
          <w:lang w:val="ka-GE"/>
        </w:rPr>
        <w:lastRenderedPageBreak/>
        <w:t>ორგანული კანონის 31</w:t>
      </w:r>
      <w:r w:rsidR="00BB029B" w:rsidRPr="00BB029B">
        <w:rPr>
          <w:rFonts w:ascii="Sylfaen" w:eastAsia="Calibri" w:hAnsi="Sylfaen" w:cs="Times New Roman"/>
          <w:sz w:val="24"/>
          <w:szCs w:val="24"/>
          <w:vertAlign w:val="superscript"/>
          <w:lang w:val="ka-GE"/>
        </w:rPr>
        <w:t>1</w:t>
      </w:r>
      <w:r w:rsidR="00BB029B" w:rsidRPr="00BB029B">
        <w:rPr>
          <w:rFonts w:ascii="Sylfaen" w:eastAsia="Calibri" w:hAnsi="Sylfaen" w:cs="Times New Roman"/>
          <w:sz w:val="24"/>
          <w:szCs w:val="24"/>
          <w:lang w:val="ka-GE"/>
        </w:rPr>
        <w:t xml:space="preserve"> მუხლის პირველი პუნქტის „ე“ ქვეპუნქტისა და 31</w:t>
      </w:r>
      <w:r w:rsidR="00BB029B" w:rsidRPr="00BB029B">
        <w:rPr>
          <w:rFonts w:ascii="Sylfaen" w:eastAsia="Calibri" w:hAnsi="Sylfaen" w:cs="Times New Roman"/>
          <w:sz w:val="24"/>
          <w:szCs w:val="24"/>
          <w:vertAlign w:val="superscript"/>
          <w:lang w:val="ka-GE"/>
        </w:rPr>
        <w:t>3</w:t>
      </w:r>
      <w:r w:rsidR="00BB029B" w:rsidRPr="00BB029B">
        <w:rPr>
          <w:rFonts w:ascii="Sylfaen" w:eastAsia="Calibri" w:hAnsi="Sylfaen" w:cs="Times New Roman"/>
          <w:sz w:val="24"/>
          <w:szCs w:val="24"/>
          <w:lang w:val="ka-GE"/>
        </w:rPr>
        <w:t xml:space="preserve"> მუხლის პირველი პუნქტის „ა“ </w:t>
      </w:r>
      <w:r w:rsidR="005821E7">
        <w:rPr>
          <w:rFonts w:ascii="Sylfaen" w:eastAsia="Calibri" w:hAnsi="Sylfaen" w:cs="Times New Roman"/>
          <w:sz w:val="24"/>
          <w:szCs w:val="24"/>
          <w:lang w:val="ka-GE"/>
        </w:rPr>
        <w:t>ქვეპუნქტით გათვალისწინებული საფუძველი.</w:t>
      </w:r>
    </w:p>
    <w:bookmarkEnd w:id="6"/>
    <w:p w14:paraId="4BFCCC87" w14:textId="51216F8A" w:rsidR="00BB029B" w:rsidRDefault="00BB029B" w:rsidP="00170B9A">
      <w:pPr>
        <w:numPr>
          <w:ilvl w:val="0"/>
          <w:numId w:val="2"/>
        </w:numPr>
        <w:spacing w:after="100" w:afterAutospacing="1" w:line="276" w:lineRule="auto"/>
        <w:ind w:left="0" w:firstLine="284"/>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საქართველოს საკონსტიტუციო სასამართლო მიიჩნევს, რომ </w:t>
      </w:r>
      <w:r w:rsidR="009814FC" w:rsidRPr="00BB029B">
        <w:rPr>
          <w:rFonts w:ascii="Sylfaen" w:eastAsia="Calibri" w:hAnsi="Sylfaen" w:cs="Times New Roman"/>
          <w:sz w:val="24"/>
          <w:szCs w:val="24"/>
          <w:lang w:val="ka-GE"/>
        </w:rPr>
        <w:t>№1671 კონსტიტუციური სარჩელი, სხვა მხრივ, აკმაყოფილებს „საქართველოს საკონსტიტუციო სასამართლოს შესახებ“ საქართველოს ორგანული კანონის 31</w:t>
      </w:r>
      <w:r w:rsidR="009814FC" w:rsidRPr="00BB029B">
        <w:rPr>
          <w:rFonts w:ascii="Times New Roman" w:eastAsia="Calibri" w:hAnsi="Times New Roman" w:cs="Times New Roman"/>
          <w:sz w:val="24"/>
          <w:szCs w:val="24"/>
          <w:lang w:val="ka-GE"/>
        </w:rPr>
        <w:t>​</w:t>
      </w:r>
      <w:r w:rsidR="009814FC" w:rsidRPr="00BB029B">
        <w:rPr>
          <w:rFonts w:ascii="Sylfaen" w:eastAsia="Calibri" w:hAnsi="Sylfaen" w:cs="Times New Roman"/>
          <w:sz w:val="24"/>
          <w:szCs w:val="24"/>
          <w:vertAlign w:val="superscript"/>
          <w:lang w:val="ka-GE"/>
        </w:rPr>
        <w:t>1</w:t>
      </w:r>
      <w:r w:rsidR="009814FC" w:rsidRPr="00BB029B">
        <w:rPr>
          <w:rFonts w:ascii="Sylfaen" w:eastAsia="Calibri" w:hAnsi="Sylfaen" w:cs="Times New Roman"/>
          <w:sz w:val="24"/>
          <w:szCs w:val="24"/>
          <w:lang w:val="ka-GE"/>
        </w:rPr>
        <w:t xml:space="preserve"> მუხლის პირველი და მე-2 პუნქტების მოთხოვნებს და არ არსებობს აღნიშნული კანონის 31</w:t>
      </w:r>
      <w:r w:rsidR="009814FC" w:rsidRPr="00BB029B">
        <w:rPr>
          <w:rFonts w:ascii="Times New Roman" w:eastAsia="Calibri" w:hAnsi="Times New Roman" w:cs="Times New Roman"/>
          <w:sz w:val="24"/>
          <w:szCs w:val="24"/>
          <w:lang w:val="ka-GE"/>
        </w:rPr>
        <w:t>​</w:t>
      </w:r>
      <w:r w:rsidR="009814FC" w:rsidRPr="00BB029B">
        <w:rPr>
          <w:rFonts w:ascii="Sylfaen" w:eastAsia="Calibri" w:hAnsi="Sylfaen" w:cs="Times New Roman"/>
          <w:sz w:val="24"/>
          <w:szCs w:val="24"/>
          <w:vertAlign w:val="superscript"/>
          <w:lang w:val="ka-GE"/>
        </w:rPr>
        <w:t>3</w:t>
      </w:r>
      <w:r w:rsidR="009814FC" w:rsidRPr="00BB029B">
        <w:rPr>
          <w:rFonts w:ascii="Sylfaen" w:eastAsia="Calibri" w:hAnsi="Sylfaen" w:cs="Times New Roman"/>
          <w:sz w:val="24"/>
          <w:szCs w:val="24"/>
          <w:lang w:val="ka-GE"/>
        </w:rPr>
        <w:t xml:space="preserve">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bookmarkEnd w:id="5"/>
      <w:r w:rsidR="009814FC" w:rsidRPr="00BB029B">
        <w:rPr>
          <w:rFonts w:ascii="Sylfaen" w:eastAsia="Calibri" w:hAnsi="Sylfaen" w:cs="Times New Roman"/>
          <w:sz w:val="24"/>
          <w:szCs w:val="24"/>
          <w:lang w:val="ka-GE"/>
        </w:rPr>
        <w:t>.</w:t>
      </w:r>
    </w:p>
    <w:p w14:paraId="0004F849" w14:textId="77777777" w:rsidR="00036C1E" w:rsidRPr="00170B9A" w:rsidRDefault="00036C1E" w:rsidP="00036C1E">
      <w:pPr>
        <w:spacing w:after="100" w:afterAutospacing="1" w:line="276" w:lineRule="auto"/>
        <w:ind w:left="284"/>
        <w:jc w:val="both"/>
        <w:rPr>
          <w:rFonts w:ascii="Sylfaen" w:eastAsia="Calibri" w:hAnsi="Sylfaen" w:cs="Times New Roman"/>
          <w:sz w:val="24"/>
          <w:szCs w:val="24"/>
          <w:lang w:val="ka-GE"/>
        </w:rPr>
      </w:pPr>
    </w:p>
    <w:p w14:paraId="6BD90AA2" w14:textId="11624152" w:rsidR="00EF70D6" w:rsidRPr="00594497" w:rsidRDefault="00EF70D6" w:rsidP="00E87454">
      <w:pPr>
        <w:pStyle w:val="Heading1"/>
        <w:spacing w:before="0" w:after="100" w:afterAutospacing="1" w:line="276" w:lineRule="auto"/>
        <w:jc w:val="center"/>
        <w:rPr>
          <w:rFonts w:ascii="Sylfaen" w:hAnsi="Sylfaen"/>
          <w:b/>
          <w:color w:val="auto"/>
          <w:sz w:val="24"/>
          <w:szCs w:val="24"/>
          <w:lang w:val="ka-GE"/>
        </w:rPr>
      </w:pPr>
      <w:r w:rsidRPr="00B5799D">
        <w:rPr>
          <w:rFonts w:ascii="Sylfaen" w:hAnsi="Sylfaen"/>
          <w:b/>
          <w:color w:val="auto"/>
          <w:sz w:val="24"/>
          <w:szCs w:val="24"/>
          <w:lang w:val="ka-GE"/>
        </w:rPr>
        <w:t>III</w:t>
      </w:r>
      <w:r w:rsidRPr="00B5799D">
        <w:rPr>
          <w:rFonts w:ascii="Sylfaen" w:hAnsi="Sylfaen"/>
          <w:b/>
          <w:color w:val="auto"/>
          <w:sz w:val="24"/>
          <w:szCs w:val="24"/>
          <w:lang w:val="ka-GE"/>
        </w:rPr>
        <w:br/>
      </w:r>
      <w:proofErr w:type="spellStart"/>
      <w:r w:rsidRPr="00B5799D">
        <w:rPr>
          <w:rFonts w:ascii="Sylfaen" w:hAnsi="Sylfaen" w:cs="Sylfaen"/>
          <w:b/>
          <w:color w:val="auto"/>
          <w:sz w:val="24"/>
          <w:szCs w:val="24"/>
          <w:lang w:val="ka-GE"/>
        </w:rPr>
        <w:t>სარეზოლუციო</w:t>
      </w:r>
      <w:proofErr w:type="spellEnd"/>
      <w:r w:rsidRPr="00B5799D">
        <w:rPr>
          <w:rFonts w:ascii="Sylfaen" w:hAnsi="Sylfaen"/>
          <w:b/>
          <w:color w:val="auto"/>
          <w:sz w:val="24"/>
          <w:szCs w:val="24"/>
          <w:lang w:val="ka-GE"/>
        </w:rPr>
        <w:t xml:space="preserve"> </w:t>
      </w:r>
      <w:r w:rsidRPr="00B5799D">
        <w:rPr>
          <w:rFonts w:ascii="Sylfaen" w:hAnsi="Sylfaen" w:cs="Sylfaen"/>
          <w:b/>
          <w:color w:val="auto"/>
          <w:sz w:val="24"/>
          <w:szCs w:val="24"/>
          <w:lang w:val="ka-GE"/>
        </w:rPr>
        <w:t>ნაწილი</w:t>
      </w:r>
    </w:p>
    <w:p w14:paraId="5EA9BE85" w14:textId="419D9D65" w:rsidR="00EF70D6" w:rsidRPr="00B5799D" w:rsidRDefault="00CE448F" w:rsidP="00E87454">
      <w:pPr>
        <w:spacing w:after="100" w:afterAutospacing="1" w:line="276" w:lineRule="auto"/>
        <w:ind w:firstLine="284"/>
        <w:jc w:val="both"/>
        <w:rPr>
          <w:rFonts w:ascii="Sylfaen" w:eastAsia="Calibri" w:hAnsi="Sylfaen" w:cs="Times New Roman"/>
          <w:sz w:val="24"/>
          <w:szCs w:val="24"/>
          <w:lang w:val="ka-GE"/>
        </w:rPr>
      </w:pPr>
      <w:r w:rsidRPr="00B5799D">
        <w:rPr>
          <w:rFonts w:ascii="Sylfaen" w:eastAsia="Calibri" w:hAnsi="Sylfaen" w:cs="Times New Roman"/>
          <w:sz w:val="24"/>
          <w:szCs w:val="24"/>
          <w:lang w:val="ka-GE"/>
        </w:rPr>
        <w:t>საქართველოს კონსტიტუციის მე-60 მუხლის მე-4 პუნქტის „ა“ ქვეპუნქტის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00346A7F">
        <w:rPr>
          <w:rFonts w:ascii="Sylfaen" w:eastAsia="Calibri" w:hAnsi="Sylfaen" w:cs="Times New Roman"/>
          <w:sz w:val="24"/>
          <w:szCs w:val="24"/>
          <w:vertAlign w:val="superscript"/>
          <w:lang w:val="ka-GE"/>
        </w:rPr>
        <w:t>1</w:t>
      </w:r>
      <w:r w:rsidRPr="00B5799D">
        <w:rPr>
          <w:rFonts w:ascii="Sylfaen" w:eastAsia="Calibri" w:hAnsi="Sylfaen" w:cs="Times New Roman"/>
          <w:sz w:val="24"/>
          <w:szCs w:val="24"/>
          <w:lang w:val="ka-GE"/>
        </w:rPr>
        <w:t xml:space="preserve"> მუხლის მე-2 </w:t>
      </w:r>
      <w:r w:rsidR="006E2EA1">
        <w:rPr>
          <w:rFonts w:ascii="Sylfaen" w:eastAsia="Calibri" w:hAnsi="Sylfaen" w:cs="Times New Roman"/>
          <w:sz w:val="24"/>
          <w:szCs w:val="24"/>
          <w:lang w:val="ka-GE"/>
        </w:rPr>
        <w:t xml:space="preserve">და მე-3 </w:t>
      </w:r>
      <w:r w:rsidRPr="00B5799D">
        <w:rPr>
          <w:rFonts w:ascii="Sylfaen" w:eastAsia="Calibri" w:hAnsi="Sylfaen" w:cs="Times New Roman"/>
          <w:sz w:val="24"/>
          <w:szCs w:val="24"/>
          <w:lang w:val="ka-GE"/>
        </w:rPr>
        <w:t>პუნქტ</w:t>
      </w:r>
      <w:r w:rsidR="006E2EA1">
        <w:rPr>
          <w:rFonts w:ascii="Sylfaen" w:eastAsia="Calibri" w:hAnsi="Sylfaen" w:cs="Times New Roman"/>
          <w:sz w:val="24"/>
          <w:szCs w:val="24"/>
          <w:lang w:val="ka-GE"/>
        </w:rPr>
        <w:t>ებ</w:t>
      </w:r>
      <w:r w:rsidRPr="00B5799D">
        <w:rPr>
          <w:rFonts w:ascii="Sylfaen" w:eastAsia="Calibri" w:hAnsi="Sylfaen" w:cs="Times New Roman"/>
          <w:sz w:val="24"/>
          <w:szCs w:val="24"/>
          <w:lang w:val="ka-GE"/>
        </w:rPr>
        <w:t>ის, 31-ე მუხლის, 31</w:t>
      </w:r>
      <w:r w:rsidR="00346A7F">
        <w:rPr>
          <w:rFonts w:ascii="Sylfaen" w:eastAsia="Calibri" w:hAnsi="Sylfaen" w:cs="Times New Roman"/>
          <w:sz w:val="24"/>
          <w:szCs w:val="24"/>
          <w:vertAlign w:val="superscript"/>
          <w:lang w:val="ka-GE"/>
        </w:rPr>
        <w:t>1</w:t>
      </w:r>
      <w:r w:rsidRPr="00B5799D">
        <w:rPr>
          <w:rFonts w:ascii="Sylfaen" w:eastAsia="Calibri" w:hAnsi="Sylfaen" w:cs="Times New Roman"/>
          <w:sz w:val="24"/>
          <w:szCs w:val="24"/>
          <w:lang w:val="ka-GE"/>
        </w:rPr>
        <w:t xml:space="preserve"> მუხლის პირველი და მე-2 პუნქტების, 31</w:t>
      </w:r>
      <w:r w:rsidR="00346A7F">
        <w:rPr>
          <w:rFonts w:ascii="Sylfaen" w:eastAsia="Calibri" w:hAnsi="Sylfaen" w:cs="Times New Roman"/>
          <w:sz w:val="24"/>
          <w:szCs w:val="24"/>
          <w:vertAlign w:val="superscript"/>
          <w:lang w:val="ka-GE"/>
        </w:rPr>
        <w:t>2</w:t>
      </w:r>
      <w:r w:rsidRPr="00B5799D">
        <w:rPr>
          <w:rFonts w:ascii="Sylfaen" w:eastAsia="Calibri" w:hAnsi="Sylfaen" w:cs="Times New Roman"/>
          <w:sz w:val="24"/>
          <w:szCs w:val="24"/>
          <w:lang w:val="ka-GE"/>
        </w:rPr>
        <w:t xml:space="preserve"> მუხლის მე-8 პუნქტის, 31</w:t>
      </w:r>
      <w:r w:rsidR="00346A7F">
        <w:rPr>
          <w:rFonts w:ascii="Sylfaen" w:eastAsia="Calibri" w:hAnsi="Sylfaen" w:cs="Times New Roman"/>
          <w:sz w:val="24"/>
          <w:szCs w:val="24"/>
          <w:vertAlign w:val="superscript"/>
          <w:lang w:val="ka-GE"/>
        </w:rPr>
        <w:t>3</w:t>
      </w:r>
      <w:r w:rsidRPr="00B5799D">
        <w:rPr>
          <w:rFonts w:ascii="Sylfaen" w:eastAsia="Calibri" w:hAnsi="Sylfaen" w:cs="Times New Roman"/>
          <w:sz w:val="24"/>
          <w:szCs w:val="24"/>
          <w:lang w:val="ka-GE"/>
        </w:rPr>
        <w:t xml:space="preserve"> მუხლის პირველი პუნქტის, 31</w:t>
      </w:r>
      <w:r w:rsidR="00346A7F">
        <w:rPr>
          <w:rFonts w:ascii="Sylfaen" w:eastAsia="Calibri" w:hAnsi="Sylfaen" w:cs="Times New Roman"/>
          <w:sz w:val="24"/>
          <w:szCs w:val="24"/>
          <w:vertAlign w:val="superscript"/>
          <w:lang w:val="ka-GE"/>
        </w:rPr>
        <w:t>5</w:t>
      </w:r>
      <w:r w:rsidRPr="00B5799D">
        <w:rPr>
          <w:rFonts w:ascii="Sylfaen" w:eastAsia="Calibri" w:hAnsi="Sylfaen" w:cs="Times New Roman"/>
          <w:sz w:val="24"/>
          <w:szCs w:val="24"/>
          <w:lang w:val="ka-GE"/>
        </w:rPr>
        <w:t xml:space="preserve"> მუხლის პირველი, მე-2, მე-3, მე-4 და მე-7 პუნქტების, 31</w:t>
      </w:r>
      <w:r w:rsidR="00346A7F">
        <w:rPr>
          <w:rFonts w:ascii="Sylfaen" w:eastAsia="Calibri" w:hAnsi="Sylfaen" w:cs="Times New Roman"/>
          <w:sz w:val="24"/>
          <w:szCs w:val="24"/>
          <w:vertAlign w:val="superscript"/>
          <w:lang w:val="ka-GE"/>
        </w:rPr>
        <w:t>6</w:t>
      </w:r>
      <w:r w:rsidRPr="00B5799D">
        <w:rPr>
          <w:rFonts w:ascii="Sylfaen" w:eastAsia="Calibri" w:hAnsi="Sylfaen" w:cs="Times New Roman"/>
          <w:sz w:val="24"/>
          <w:szCs w:val="24"/>
          <w:lang w:val="ka-GE"/>
        </w:rPr>
        <w:t xml:space="preserve"> მუხლის პირველი პუნქტის, 39-ე მუხლის პირველი პუნქტის „ა“ ქვეპუნქტის, 43-ე მუხლის პირველი, მე-2, მე-5, მე-8, მე-10 და მე-13 პუნქტების საფუძველზე,</w:t>
      </w:r>
    </w:p>
    <w:p w14:paraId="7F718B51" w14:textId="66439A26" w:rsidR="00CE448F" w:rsidRPr="007533F2" w:rsidRDefault="00EF70D6" w:rsidP="00E87454">
      <w:pPr>
        <w:spacing w:after="100" w:afterAutospacing="1" w:line="276" w:lineRule="auto"/>
        <w:jc w:val="center"/>
        <w:rPr>
          <w:rFonts w:ascii="Sylfaen" w:eastAsia="Calibri" w:hAnsi="Sylfaen" w:cs="Times New Roman"/>
          <w:b/>
          <w:bCs/>
          <w:sz w:val="24"/>
          <w:szCs w:val="24"/>
          <w:lang w:val="ka-GE"/>
        </w:rPr>
      </w:pPr>
      <w:r w:rsidRPr="00B5799D">
        <w:rPr>
          <w:rFonts w:ascii="Sylfaen" w:eastAsia="Calibri" w:hAnsi="Sylfaen" w:cs="Times New Roman"/>
          <w:b/>
          <w:bCs/>
          <w:sz w:val="24"/>
          <w:szCs w:val="24"/>
          <w:lang w:val="ka-GE"/>
        </w:rPr>
        <w:t>საქართველოს საკონსტიტუციო სასამართლო</w:t>
      </w:r>
      <w:r w:rsidRPr="00B5799D">
        <w:rPr>
          <w:rFonts w:ascii="Sylfaen" w:eastAsia="Calibri" w:hAnsi="Sylfaen" w:cs="Times New Roman"/>
          <w:b/>
          <w:bCs/>
          <w:sz w:val="24"/>
          <w:szCs w:val="24"/>
          <w:lang w:val="ka-GE"/>
        </w:rPr>
        <w:br/>
      </w:r>
      <w:r w:rsidRPr="007533F2">
        <w:rPr>
          <w:rFonts w:ascii="Sylfaen" w:eastAsia="Calibri" w:hAnsi="Sylfaen" w:cs="Times New Roman"/>
          <w:b/>
          <w:bCs/>
          <w:sz w:val="24"/>
          <w:szCs w:val="24"/>
          <w:lang w:val="ka-GE"/>
        </w:rPr>
        <w:t>ა დ გ ე ნ ს:</w:t>
      </w:r>
    </w:p>
    <w:p w14:paraId="502F3C3A" w14:textId="37A7B69C" w:rsidR="00CE448F" w:rsidRPr="007533F2" w:rsidRDefault="00B443F6" w:rsidP="00E87454">
      <w:pPr>
        <w:numPr>
          <w:ilvl w:val="0"/>
          <w:numId w:val="11"/>
        </w:numPr>
        <w:spacing w:after="0" w:line="276" w:lineRule="auto"/>
        <w:ind w:left="0" w:firstLine="284"/>
        <w:contextualSpacing/>
        <w:jc w:val="both"/>
        <w:rPr>
          <w:rFonts w:ascii="Sylfaen" w:eastAsia="Calibri" w:hAnsi="Sylfaen" w:cs="Times New Roman"/>
          <w:sz w:val="24"/>
          <w:szCs w:val="24"/>
          <w:lang w:val="ka-GE"/>
        </w:rPr>
      </w:pPr>
      <w:r w:rsidRPr="007533F2">
        <w:rPr>
          <w:rFonts w:ascii="Sylfaen" w:eastAsia="Calibri" w:hAnsi="Sylfaen" w:cs="Times New Roman"/>
          <w:sz w:val="24"/>
          <w:szCs w:val="24"/>
          <w:lang w:val="ka-GE"/>
        </w:rPr>
        <w:t xml:space="preserve">მიღებულ იქნეს არსებითად განსახილველად №1671 კონსტიტუციური სარჩელი („გოგი </w:t>
      </w:r>
      <w:proofErr w:type="spellStart"/>
      <w:r w:rsidRPr="007533F2">
        <w:rPr>
          <w:rFonts w:ascii="Sylfaen" w:eastAsia="Calibri" w:hAnsi="Sylfaen" w:cs="Times New Roman"/>
          <w:sz w:val="24"/>
          <w:szCs w:val="24"/>
          <w:lang w:val="ka-GE"/>
        </w:rPr>
        <w:t>გვიდიანი</w:t>
      </w:r>
      <w:proofErr w:type="spellEnd"/>
      <w:r w:rsidRPr="007533F2">
        <w:rPr>
          <w:rFonts w:ascii="Sylfaen" w:eastAsia="Calibri" w:hAnsi="Sylfaen" w:cs="Times New Roman"/>
          <w:sz w:val="24"/>
          <w:szCs w:val="24"/>
          <w:lang w:val="ka-GE"/>
        </w:rPr>
        <w:t xml:space="preserve"> საქართველოს პარლამენტის</w:t>
      </w:r>
      <w:r w:rsidR="002434E0" w:rsidRPr="007533F2">
        <w:rPr>
          <w:rFonts w:ascii="Sylfaen" w:eastAsia="Calibri" w:hAnsi="Sylfaen" w:cs="Times New Roman"/>
          <w:sz w:val="24"/>
          <w:szCs w:val="24"/>
          <w:lang w:val="ka-GE"/>
        </w:rPr>
        <w:t>ა</w:t>
      </w:r>
      <w:r w:rsidRPr="007533F2">
        <w:rPr>
          <w:rFonts w:ascii="Sylfaen" w:eastAsia="Calibri" w:hAnsi="Sylfaen" w:cs="Times New Roman"/>
          <w:sz w:val="24"/>
          <w:szCs w:val="24"/>
          <w:lang w:val="ka-GE"/>
        </w:rPr>
        <w:t xml:space="preserve"> და საქართველოს ადვოკატთა ასოციაციის წინააღმდეგ“) </w:t>
      </w:r>
      <w:proofErr w:type="spellStart"/>
      <w:r w:rsidRPr="007533F2">
        <w:rPr>
          <w:rFonts w:ascii="Sylfaen" w:eastAsia="Calibri" w:hAnsi="Sylfaen" w:cs="Times New Roman"/>
          <w:sz w:val="24"/>
          <w:szCs w:val="24"/>
          <w:lang w:val="ka-GE"/>
        </w:rPr>
        <w:t>სასარჩელო</w:t>
      </w:r>
      <w:proofErr w:type="spellEnd"/>
      <w:r w:rsidRPr="007533F2">
        <w:rPr>
          <w:rFonts w:ascii="Sylfaen" w:eastAsia="Calibri" w:hAnsi="Sylfaen" w:cs="Times New Roman"/>
          <w:sz w:val="24"/>
          <w:szCs w:val="24"/>
          <w:lang w:val="ka-GE"/>
        </w:rPr>
        <w:t xml:space="preserve"> მოთხოვნის იმ ნაწილში, რომელიც შეეხება </w:t>
      </w:r>
      <w:r w:rsidR="00BB029B" w:rsidRPr="007533F2">
        <w:rPr>
          <w:rFonts w:ascii="Sylfaen" w:eastAsia="Calibri" w:hAnsi="Sylfaen" w:cs="Times New Roman"/>
          <w:sz w:val="24"/>
          <w:szCs w:val="24"/>
          <w:lang w:val="ka-GE"/>
        </w:rPr>
        <w:t>„</w:t>
      </w:r>
      <w:r w:rsidRPr="007533F2">
        <w:rPr>
          <w:rFonts w:ascii="Sylfaen" w:eastAsia="Calibri" w:hAnsi="Sylfaen" w:cs="Times New Roman"/>
          <w:sz w:val="24"/>
          <w:szCs w:val="24"/>
          <w:lang w:val="ka-GE"/>
        </w:rPr>
        <w:t>ადვოკატთა დისციპლინური პასუხისმგებლობისა და დისციპლინური წარმოების შესახე</w:t>
      </w:r>
      <w:r w:rsidR="00EC6890" w:rsidRPr="007533F2">
        <w:rPr>
          <w:rFonts w:ascii="Sylfaen" w:eastAsia="Calibri" w:hAnsi="Sylfaen" w:cs="Times New Roman"/>
          <w:sz w:val="24"/>
          <w:szCs w:val="24"/>
          <w:lang w:val="ka-GE"/>
        </w:rPr>
        <w:t>ბ</w:t>
      </w:r>
      <w:r w:rsidR="00BB029B" w:rsidRPr="007533F2">
        <w:rPr>
          <w:rFonts w:ascii="Sylfaen" w:eastAsia="Calibri" w:hAnsi="Sylfaen" w:cs="Times New Roman"/>
          <w:sz w:val="24"/>
          <w:szCs w:val="24"/>
          <w:lang w:val="ka-GE"/>
        </w:rPr>
        <w:t>“ საქართველოს ადვოკატთა ასოციაციის საერთო კრებაზე 2010 წლის 11 დეკემბერს დამტკიცებული</w:t>
      </w:r>
      <w:r w:rsidRPr="007533F2">
        <w:rPr>
          <w:rFonts w:ascii="Sylfaen" w:eastAsia="Calibri" w:hAnsi="Sylfaen" w:cs="Times New Roman"/>
          <w:sz w:val="24"/>
          <w:szCs w:val="24"/>
          <w:lang w:val="ka-GE"/>
        </w:rPr>
        <w:t xml:space="preserve"> დებულების მე-40 მუხლის პირველი პუნქტის კონსტიტუციურობას საქართველოს კონსტიტუციის 31-ე მუხლის პირველ პუნქტთან მიმართებით.</w:t>
      </w:r>
    </w:p>
    <w:p w14:paraId="24B08FCB" w14:textId="23560FC5" w:rsidR="00CE448F" w:rsidRPr="00B5799D" w:rsidRDefault="00CE448F" w:rsidP="00E87454">
      <w:pPr>
        <w:numPr>
          <w:ilvl w:val="0"/>
          <w:numId w:val="11"/>
        </w:numPr>
        <w:spacing w:after="0" w:line="276" w:lineRule="auto"/>
        <w:ind w:left="0" w:firstLine="284"/>
        <w:contextualSpacing/>
        <w:jc w:val="both"/>
        <w:rPr>
          <w:rFonts w:ascii="Sylfaen" w:eastAsia="Calibri" w:hAnsi="Sylfaen" w:cs="Times New Roman"/>
          <w:sz w:val="24"/>
          <w:szCs w:val="24"/>
          <w:lang w:val="ka-GE"/>
        </w:rPr>
      </w:pPr>
      <w:r w:rsidRPr="00B5799D">
        <w:rPr>
          <w:rFonts w:ascii="Sylfaen" w:eastAsia="Calibri" w:hAnsi="Sylfaen" w:cs="Times New Roman"/>
          <w:sz w:val="24"/>
          <w:szCs w:val="24"/>
          <w:lang w:val="ka-GE"/>
        </w:rPr>
        <w:t xml:space="preserve">არ იქნეს მიღებული არსებითად განსახილველად №1671 კონსტიტუციური სარჩელი („გოგი </w:t>
      </w:r>
      <w:proofErr w:type="spellStart"/>
      <w:r w:rsidRPr="00B5799D">
        <w:rPr>
          <w:rFonts w:ascii="Sylfaen" w:eastAsia="Calibri" w:hAnsi="Sylfaen" w:cs="Times New Roman"/>
          <w:sz w:val="24"/>
          <w:szCs w:val="24"/>
          <w:lang w:val="ka-GE"/>
        </w:rPr>
        <w:t>გვიდიანი</w:t>
      </w:r>
      <w:proofErr w:type="spellEnd"/>
      <w:r w:rsidRPr="00B5799D">
        <w:rPr>
          <w:rFonts w:ascii="Sylfaen" w:eastAsia="Calibri" w:hAnsi="Sylfaen" w:cs="Times New Roman"/>
          <w:sz w:val="24"/>
          <w:szCs w:val="24"/>
          <w:lang w:val="ka-GE"/>
        </w:rPr>
        <w:t xml:space="preserve"> საქართველოს პარლამენტის</w:t>
      </w:r>
      <w:r w:rsidR="002434E0">
        <w:rPr>
          <w:rFonts w:ascii="Sylfaen" w:eastAsia="Calibri" w:hAnsi="Sylfaen" w:cs="Times New Roman"/>
          <w:sz w:val="24"/>
          <w:szCs w:val="24"/>
          <w:lang w:val="ka-GE"/>
        </w:rPr>
        <w:t>ა</w:t>
      </w:r>
      <w:r w:rsidRPr="00B5799D">
        <w:rPr>
          <w:rFonts w:ascii="Sylfaen" w:eastAsia="Calibri" w:hAnsi="Sylfaen" w:cs="Times New Roman"/>
          <w:sz w:val="24"/>
          <w:szCs w:val="24"/>
          <w:lang w:val="ka-GE"/>
        </w:rPr>
        <w:t xml:space="preserve"> და საქართველოს ადვოკატთა ასოციაციის წინააღმდეგ“) </w:t>
      </w:r>
      <w:proofErr w:type="spellStart"/>
      <w:r w:rsidRPr="00B5799D">
        <w:rPr>
          <w:rFonts w:ascii="Sylfaen" w:eastAsia="Calibri" w:hAnsi="Sylfaen" w:cs="Times New Roman"/>
          <w:sz w:val="24"/>
          <w:szCs w:val="24"/>
          <w:lang w:val="ka-GE"/>
        </w:rPr>
        <w:t>სასარჩელო</w:t>
      </w:r>
      <w:proofErr w:type="spellEnd"/>
      <w:r w:rsidRPr="00B5799D">
        <w:rPr>
          <w:rFonts w:ascii="Sylfaen" w:eastAsia="Calibri" w:hAnsi="Sylfaen" w:cs="Times New Roman"/>
          <w:sz w:val="24"/>
          <w:szCs w:val="24"/>
          <w:lang w:val="ka-GE"/>
        </w:rPr>
        <w:t xml:space="preserve"> მოთხოვნის იმ ნაწილში, რომელიც შეეხება საქართველოს სამოქალაქო საპროცესო კოდექსის 106-ე მუხლის </w:t>
      </w:r>
      <w:r w:rsidRPr="00B5799D">
        <w:rPr>
          <w:rFonts w:ascii="Sylfaen" w:eastAsia="Calibri" w:hAnsi="Sylfaen" w:cs="Times New Roman"/>
          <w:sz w:val="24"/>
          <w:szCs w:val="24"/>
          <w:lang w:val="ka-GE"/>
        </w:rPr>
        <w:lastRenderedPageBreak/>
        <w:t>„ბ“ ქვეპუნქტის კონსტიტუციურობას საქართველოს კონსტიტუციის 31-ე მუხლის პირველ პუნქტთან მიმართებით.</w:t>
      </w:r>
    </w:p>
    <w:p w14:paraId="25CAA139" w14:textId="7606986C" w:rsidR="00CE448F" w:rsidRPr="00B5799D" w:rsidRDefault="00B443F6" w:rsidP="00E87454">
      <w:pPr>
        <w:numPr>
          <w:ilvl w:val="0"/>
          <w:numId w:val="11"/>
        </w:numPr>
        <w:spacing w:after="0" w:line="276" w:lineRule="auto"/>
        <w:ind w:left="0" w:firstLine="284"/>
        <w:contextualSpacing/>
        <w:jc w:val="both"/>
        <w:rPr>
          <w:rFonts w:ascii="Sylfaen" w:eastAsia="Calibri" w:hAnsi="Sylfaen" w:cs="Times New Roman"/>
          <w:sz w:val="24"/>
          <w:szCs w:val="24"/>
          <w:lang w:val="ka-GE"/>
        </w:rPr>
      </w:pPr>
      <w:r w:rsidRPr="00B5799D">
        <w:rPr>
          <w:rFonts w:ascii="Sylfaen" w:eastAsia="Calibri" w:hAnsi="Sylfaen" w:cs="Times New Roman"/>
          <w:sz w:val="24"/>
          <w:szCs w:val="24"/>
          <w:lang w:val="ka-GE"/>
        </w:rPr>
        <w:t>საქმეს არსებითად განიხილავს საქართველოს საკონსტიტუციო სასამართლოს პირველი კოლეგია.</w:t>
      </w:r>
    </w:p>
    <w:p w14:paraId="24B1910D" w14:textId="6E41208E" w:rsidR="00EF70D6" w:rsidRPr="00B5799D" w:rsidRDefault="00B443F6" w:rsidP="00E87454">
      <w:pPr>
        <w:numPr>
          <w:ilvl w:val="0"/>
          <w:numId w:val="11"/>
        </w:numPr>
        <w:spacing w:after="0" w:line="276" w:lineRule="auto"/>
        <w:ind w:left="0" w:firstLine="284"/>
        <w:contextualSpacing/>
        <w:jc w:val="both"/>
        <w:rPr>
          <w:rFonts w:ascii="Sylfaen" w:eastAsia="Calibri" w:hAnsi="Sylfaen" w:cs="Times New Roman"/>
          <w:sz w:val="24"/>
          <w:szCs w:val="24"/>
          <w:lang w:val="ka-GE"/>
        </w:rPr>
      </w:pPr>
      <w:r w:rsidRPr="00B5799D">
        <w:rPr>
          <w:rFonts w:ascii="Sylfaen" w:eastAsia="Calibri" w:hAnsi="Sylfaen" w:cs="Times New Roma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4B166E8C" w14:textId="361C09AC" w:rsidR="00EF70D6" w:rsidRPr="00B5799D" w:rsidRDefault="00B443F6" w:rsidP="00E87454">
      <w:pPr>
        <w:numPr>
          <w:ilvl w:val="0"/>
          <w:numId w:val="11"/>
        </w:numPr>
        <w:spacing w:after="0" w:line="276" w:lineRule="auto"/>
        <w:ind w:left="0" w:firstLine="284"/>
        <w:contextualSpacing/>
        <w:jc w:val="both"/>
        <w:rPr>
          <w:rFonts w:ascii="Sylfaen" w:eastAsia="Calibri" w:hAnsi="Sylfaen" w:cs="Times New Roman"/>
          <w:sz w:val="24"/>
          <w:szCs w:val="24"/>
          <w:lang w:val="ka-GE"/>
        </w:rPr>
      </w:pPr>
      <w:r w:rsidRPr="00B5799D">
        <w:rPr>
          <w:rFonts w:ascii="Sylfaen" w:eastAsia="Calibri" w:hAnsi="Sylfaen" w:cs="Times New Roman"/>
          <w:sz w:val="24"/>
          <w:szCs w:val="24"/>
          <w:lang w:val="ka-GE"/>
        </w:rPr>
        <w:t>საოქმო ჩანაწერი საბოლოოა და გასაჩივრებას ან გადასინჯვას არ ექვემდებარება.</w:t>
      </w:r>
    </w:p>
    <w:p w14:paraId="123A8103" w14:textId="3081323B" w:rsidR="00EF70D6" w:rsidRPr="00594497" w:rsidRDefault="00B443F6" w:rsidP="00E87454">
      <w:pPr>
        <w:numPr>
          <w:ilvl w:val="0"/>
          <w:numId w:val="11"/>
        </w:numPr>
        <w:spacing w:after="100" w:afterAutospacing="1" w:line="276" w:lineRule="auto"/>
        <w:ind w:left="0" w:firstLine="284"/>
        <w:jc w:val="both"/>
        <w:rPr>
          <w:rFonts w:ascii="Sylfaen" w:eastAsia="Calibri" w:hAnsi="Sylfaen" w:cs="Times New Roman"/>
          <w:sz w:val="24"/>
          <w:szCs w:val="24"/>
          <w:lang w:val="ka-GE"/>
        </w:rPr>
      </w:pPr>
      <w:r w:rsidRPr="00B5799D">
        <w:rPr>
          <w:rFonts w:ascii="Sylfaen" w:eastAsia="Calibri" w:hAnsi="Sylfaen" w:cs="Times New Roman"/>
          <w:sz w:val="24"/>
          <w:szCs w:val="24"/>
          <w:lang w:val="ka-GE"/>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243AD205" w14:textId="6CF27C9F" w:rsidR="00EF70D6" w:rsidRPr="00B5799D" w:rsidRDefault="00EF70D6" w:rsidP="00E87454">
      <w:pPr>
        <w:spacing w:after="100" w:afterAutospacing="1" w:line="276" w:lineRule="auto"/>
        <w:ind w:firstLine="284"/>
        <w:jc w:val="both"/>
        <w:rPr>
          <w:rFonts w:ascii="Sylfaen" w:eastAsia="Calibri" w:hAnsi="Sylfaen" w:cs="Times New Roman"/>
          <w:b/>
          <w:bCs/>
          <w:sz w:val="24"/>
          <w:szCs w:val="24"/>
          <w:lang w:val="ka-GE"/>
        </w:rPr>
      </w:pPr>
      <w:r w:rsidRPr="00B5799D">
        <w:rPr>
          <w:rFonts w:ascii="Sylfaen" w:eastAsia="Calibri" w:hAnsi="Sylfaen" w:cs="Times New Roman"/>
          <w:b/>
          <w:bCs/>
          <w:sz w:val="24"/>
          <w:szCs w:val="24"/>
          <w:lang w:val="ka-GE"/>
        </w:rPr>
        <w:t>კოლეგიის შემადგენლობა:</w:t>
      </w:r>
    </w:p>
    <w:p w14:paraId="7F97D411" w14:textId="77777777" w:rsidR="00EF70D6" w:rsidRPr="00B5799D" w:rsidRDefault="00EF70D6" w:rsidP="00E87454">
      <w:pPr>
        <w:spacing w:after="0" w:line="276" w:lineRule="auto"/>
        <w:ind w:firstLine="284"/>
        <w:jc w:val="both"/>
        <w:rPr>
          <w:rFonts w:ascii="Sylfaen" w:eastAsia="Calibri" w:hAnsi="Sylfaen" w:cs="Times New Roman"/>
          <w:bCs/>
          <w:sz w:val="24"/>
          <w:szCs w:val="24"/>
          <w:lang w:val="ka-GE"/>
        </w:rPr>
      </w:pPr>
      <w:r w:rsidRPr="00B5799D">
        <w:rPr>
          <w:rFonts w:ascii="Sylfaen" w:eastAsia="Calibri" w:hAnsi="Sylfaen" w:cs="Times New Roman"/>
          <w:bCs/>
          <w:sz w:val="24"/>
          <w:szCs w:val="24"/>
          <w:lang w:val="ka-GE"/>
        </w:rPr>
        <w:t>ვასილ როინიშვილი</w:t>
      </w:r>
    </w:p>
    <w:p w14:paraId="7EAF9099" w14:textId="77777777" w:rsidR="00EF70D6" w:rsidRDefault="00EF70D6" w:rsidP="00E87454">
      <w:pPr>
        <w:spacing w:after="0" w:line="276" w:lineRule="auto"/>
        <w:ind w:firstLine="284"/>
        <w:jc w:val="both"/>
        <w:rPr>
          <w:rFonts w:ascii="Sylfaen" w:eastAsia="Calibri" w:hAnsi="Sylfaen" w:cs="Times New Roman"/>
          <w:bCs/>
          <w:sz w:val="24"/>
          <w:szCs w:val="24"/>
          <w:lang w:val="ka-GE"/>
        </w:rPr>
      </w:pPr>
    </w:p>
    <w:p w14:paraId="2DA3C6A4" w14:textId="77777777" w:rsidR="00594497" w:rsidRPr="00B5799D" w:rsidRDefault="00594497" w:rsidP="00E87454">
      <w:pPr>
        <w:spacing w:after="0" w:line="276" w:lineRule="auto"/>
        <w:ind w:firstLine="284"/>
        <w:jc w:val="both"/>
        <w:rPr>
          <w:rFonts w:ascii="Sylfaen" w:eastAsia="Calibri" w:hAnsi="Sylfaen" w:cs="Times New Roman"/>
          <w:bCs/>
          <w:sz w:val="24"/>
          <w:szCs w:val="24"/>
          <w:lang w:val="ka-GE"/>
        </w:rPr>
      </w:pPr>
    </w:p>
    <w:p w14:paraId="02FC16DE" w14:textId="77777777" w:rsidR="00C24F1E" w:rsidRPr="00B5799D" w:rsidRDefault="00C24F1E" w:rsidP="00E87454">
      <w:pPr>
        <w:spacing w:after="0" w:line="276" w:lineRule="auto"/>
        <w:ind w:firstLine="284"/>
        <w:jc w:val="both"/>
        <w:rPr>
          <w:rFonts w:ascii="Sylfaen" w:eastAsia="Calibri" w:hAnsi="Sylfaen" w:cs="Times New Roman"/>
          <w:bCs/>
          <w:sz w:val="24"/>
          <w:szCs w:val="24"/>
          <w:lang w:val="ka-GE"/>
        </w:rPr>
      </w:pPr>
    </w:p>
    <w:p w14:paraId="537C8385" w14:textId="77777777" w:rsidR="00EF70D6" w:rsidRPr="00B5799D" w:rsidRDefault="00EF70D6" w:rsidP="00E87454">
      <w:pPr>
        <w:spacing w:after="0" w:line="276" w:lineRule="auto"/>
        <w:ind w:firstLine="284"/>
        <w:jc w:val="both"/>
        <w:rPr>
          <w:rFonts w:ascii="Sylfaen" w:eastAsia="Calibri" w:hAnsi="Sylfaen" w:cs="Times New Roman"/>
          <w:bCs/>
          <w:sz w:val="24"/>
          <w:szCs w:val="24"/>
          <w:lang w:val="ka-GE"/>
        </w:rPr>
      </w:pPr>
      <w:r w:rsidRPr="00B5799D">
        <w:rPr>
          <w:rFonts w:ascii="Sylfaen" w:eastAsia="Calibri" w:hAnsi="Sylfaen" w:cs="Times New Roman"/>
          <w:bCs/>
          <w:sz w:val="24"/>
          <w:szCs w:val="24"/>
          <w:lang w:val="ka-GE"/>
        </w:rPr>
        <w:t>ევა გოცირიძე</w:t>
      </w:r>
    </w:p>
    <w:p w14:paraId="6ACE79C1" w14:textId="77777777" w:rsidR="00EF70D6" w:rsidRPr="00B5799D" w:rsidRDefault="00EF70D6" w:rsidP="00E87454">
      <w:pPr>
        <w:spacing w:after="0" w:line="276" w:lineRule="auto"/>
        <w:ind w:firstLine="284"/>
        <w:jc w:val="both"/>
        <w:rPr>
          <w:rFonts w:ascii="Sylfaen" w:eastAsia="Calibri" w:hAnsi="Sylfaen" w:cs="Times New Roman"/>
          <w:bCs/>
          <w:sz w:val="24"/>
          <w:szCs w:val="24"/>
          <w:lang w:val="ka-GE"/>
        </w:rPr>
      </w:pPr>
    </w:p>
    <w:p w14:paraId="0E21C54C" w14:textId="77777777" w:rsidR="00EF70D6" w:rsidRDefault="00EF70D6" w:rsidP="00E87454">
      <w:pPr>
        <w:spacing w:after="0" w:line="276" w:lineRule="auto"/>
        <w:ind w:firstLine="284"/>
        <w:jc w:val="both"/>
        <w:rPr>
          <w:rFonts w:ascii="Sylfaen" w:eastAsia="Calibri" w:hAnsi="Sylfaen" w:cs="Times New Roman"/>
          <w:bCs/>
          <w:sz w:val="24"/>
          <w:szCs w:val="24"/>
          <w:lang w:val="ka-GE"/>
        </w:rPr>
      </w:pPr>
    </w:p>
    <w:p w14:paraId="7F084430" w14:textId="77777777" w:rsidR="00594497" w:rsidRPr="00B5799D" w:rsidRDefault="00594497" w:rsidP="00E87454">
      <w:pPr>
        <w:spacing w:after="0" w:line="276" w:lineRule="auto"/>
        <w:ind w:firstLine="284"/>
        <w:jc w:val="both"/>
        <w:rPr>
          <w:rFonts w:ascii="Sylfaen" w:eastAsia="Calibri" w:hAnsi="Sylfaen" w:cs="Times New Roman"/>
          <w:bCs/>
          <w:sz w:val="24"/>
          <w:szCs w:val="24"/>
          <w:lang w:val="ka-GE"/>
        </w:rPr>
      </w:pPr>
    </w:p>
    <w:p w14:paraId="409AA28A" w14:textId="77777777" w:rsidR="00EF70D6" w:rsidRPr="00B5799D" w:rsidRDefault="00EF70D6" w:rsidP="00E87454">
      <w:pPr>
        <w:spacing w:after="0" w:line="276" w:lineRule="auto"/>
        <w:ind w:firstLine="284"/>
        <w:jc w:val="both"/>
        <w:rPr>
          <w:rFonts w:ascii="Sylfaen" w:eastAsia="Calibri" w:hAnsi="Sylfaen" w:cs="Times New Roman"/>
          <w:bCs/>
          <w:sz w:val="24"/>
          <w:szCs w:val="24"/>
          <w:lang w:val="ka-GE"/>
        </w:rPr>
      </w:pPr>
      <w:r w:rsidRPr="00B5799D">
        <w:rPr>
          <w:rFonts w:ascii="Sylfaen" w:eastAsia="Calibri" w:hAnsi="Sylfaen" w:cs="Times New Roman"/>
          <w:bCs/>
          <w:sz w:val="24"/>
          <w:szCs w:val="24"/>
          <w:lang w:val="ka-GE"/>
        </w:rPr>
        <w:t>გიორგი თევდორაშვილი</w:t>
      </w:r>
    </w:p>
    <w:p w14:paraId="075A6F3D" w14:textId="77777777" w:rsidR="00EF70D6" w:rsidRPr="00B5799D" w:rsidRDefault="00EF70D6" w:rsidP="00E87454">
      <w:pPr>
        <w:spacing w:after="0" w:line="276" w:lineRule="auto"/>
        <w:ind w:firstLine="284"/>
        <w:jc w:val="both"/>
        <w:rPr>
          <w:rFonts w:ascii="Sylfaen" w:eastAsia="Calibri" w:hAnsi="Sylfaen" w:cs="Times New Roman"/>
          <w:bCs/>
          <w:sz w:val="24"/>
          <w:szCs w:val="24"/>
          <w:lang w:val="ka-GE"/>
        </w:rPr>
      </w:pPr>
    </w:p>
    <w:p w14:paraId="336A283D" w14:textId="77777777" w:rsidR="00EF70D6" w:rsidRDefault="00EF70D6" w:rsidP="00E87454">
      <w:pPr>
        <w:spacing w:after="0" w:line="276" w:lineRule="auto"/>
        <w:ind w:firstLine="284"/>
        <w:jc w:val="both"/>
        <w:rPr>
          <w:rFonts w:ascii="Sylfaen" w:eastAsia="Calibri" w:hAnsi="Sylfaen" w:cs="Times New Roman"/>
          <w:bCs/>
          <w:sz w:val="24"/>
          <w:szCs w:val="24"/>
          <w:lang w:val="ka-GE"/>
        </w:rPr>
      </w:pPr>
    </w:p>
    <w:p w14:paraId="7B2CD1A1" w14:textId="77777777" w:rsidR="00594497" w:rsidRPr="00B5799D" w:rsidRDefault="00594497" w:rsidP="00E87454">
      <w:pPr>
        <w:spacing w:after="0" w:line="276" w:lineRule="auto"/>
        <w:ind w:firstLine="284"/>
        <w:jc w:val="both"/>
        <w:rPr>
          <w:rFonts w:ascii="Sylfaen" w:eastAsia="Calibri" w:hAnsi="Sylfaen" w:cs="Times New Roman"/>
          <w:bCs/>
          <w:sz w:val="24"/>
          <w:szCs w:val="24"/>
          <w:lang w:val="ka-GE"/>
        </w:rPr>
      </w:pPr>
    </w:p>
    <w:p w14:paraId="0A968507" w14:textId="77777777" w:rsidR="00EF70D6" w:rsidRPr="00242EB3" w:rsidRDefault="00EF70D6" w:rsidP="00E87454">
      <w:pPr>
        <w:spacing w:after="0" w:line="276" w:lineRule="auto"/>
        <w:ind w:firstLine="284"/>
        <w:jc w:val="both"/>
        <w:rPr>
          <w:rFonts w:ascii="Sylfaen" w:eastAsia="Calibri" w:hAnsi="Sylfaen" w:cs="Times New Roman"/>
          <w:b/>
          <w:bCs/>
          <w:sz w:val="24"/>
          <w:szCs w:val="24"/>
          <w:lang w:val="ka-GE"/>
        </w:rPr>
      </w:pPr>
      <w:r w:rsidRPr="00B5799D">
        <w:rPr>
          <w:rFonts w:ascii="Sylfaen" w:eastAsia="Calibri" w:hAnsi="Sylfaen" w:cs="Times New Roman"/>
          <w:bCs/>
          <w:sz w:val="24"/>
          <w:szCs w:val="24"/>
          <w:lang w:val="ka-GE"/>
        </w:rPr>
        <w:t>გიორგი კვერენჩხილაძე</w:t>
      </w:r>
    </w:p>
    <w:p w14:paraId="4B7A215A" w14:textId="77777777" w:rsidR="003E6A74" w:rsidRDefault="003E6A74" w:rsidP="00E87454">
      <w:pPr>
        <w:spacing w:after="0" w:line="276" w:lineRule="auto"/>
        <w:ind w:firstLine="284"/>
        <w:rPr>
          <w:lang w:val="ka-GE"/>
        </w:rPr>
      </w:pPr>
    </w:p>
    <w:p w14:paraId="5018C38F" w14:textId="458BB897" w:rsidR="00CE448F" w:rsidRPr="00CE448F" w:rsidRDefault="00CE448F" w:rsidP="00E87454">
      <w:pPr>
        <w:spacing w:after="0" w:line="276" w:lineRule="auto"/>
        <w:contextualSpacing/>
        <w:jc w:val="both"/>
        <w:rPr>
          <w:rFonts w:ascii="Sylfaen" w:eastAsia="Calibri" w:hAnsi="Sylfaen" w:cs="Times New Roman"/>
          <w:sz w:val="24"/>
          <w:szCs w:val="24"/>
          <w:lang w:val="ka-GE"/>
        </w:rPr>
      </w:pPr>
    </w:p>
    <w:sectPr w:rsidR="00CE448F" w:rsidRPr="00CE448F" w:rsidSect="0018412C">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C759F" w14:textId="77777777" w:rsidR="00670546" w:rsidRDefault="00670546">
      <w:pPr>
        <w:spacing w:after="0" w:line="240" w:lineRule="auto"/>
      </w:pPr>
      <w:r>
        <w:separator/>
      </w:r>
    </w:p>
  </w:endnote>
  <w:endnote w:type="continuationSeparator" w:id="0">
    <w:p w14:paraId="5C0386DE" w14:textId="77777777" w:rsidR="00670546" w:rsidRDefault="0067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91C6" w14:textId="012F8080" w:rsidR="00010DBA" w:rsidRPr="002234F7" w:rsidRDefault="00010DBA">
    <w:pPr>
      <w:pStyle w:val="Footer"/>
      <w:jc w:val="right"/>
      <w:rPr>
        <w:rFonts w:ascii="Sylfaen" w:hAnsi="Sylfaen"/>
        <w:sz w:val="20"/>
      </w:rPr>
    </w:pPr>
    <w:r w:rsidRPr="002234F7">
      <w:rPr>
        <w:rFonts w:ascii="Sylfaen" w:hAnsi="Sylfaen"/>
        <w:sz w:val="20"/>
      </w:rPr>
      <w:fldChar w:fldCharType="begin"/>
    </w:r>
    <w:r w:rsidRPr="002234F7">
      <w:rPr>
        <w:rFonts w:ascii="Sylfaen" w:hAnsi="Sylfaen"/>
        <w:sz w:val="20"/>
      </w:rPr>
      <w:instrText xml:space="preserve"> PAGE   \* MERGEFORMAT </w:instrText>
    </w:r>
    <w:r w:rsidRPr="002234F7">
      <w:rPr>
        <w:rFonts w:ascii="Sylfaen" w:hAnsi="Sylfaen"/>
        <w:sz w:val="20"/>
      </w:rPr>
      <w:fldChar w:fldCharType="separate"/>
    </w:r>
    <w:r w:rsidR="002844EE">
      <w:rPr>
        <w:rFonts w:ascii="Sylfaen" w:hAnsi="Sylfaen"/>
        <w:noProof/>
        <w:sz w:val="20"/>
      </w:rPr>
      <w:t>18</w:t>
    </w:r>
    <w:r w:rsidRPr="002234F7">
      <w:rPr>
        <w:rFonts w:ascii="Sylfaen" w:hAnsi="Sylfaen"/>
        <w:noProof/>
        <w:sz w:val="20"/>
      </w:rPr>
      <w:fldChar w:fldCharType="end"/>
    </w:r>
  </w:p>
  <w:p w14:paraId="646A0C67" w14:textId="77777777" w:rsidR="00010DBA" w:rsidRDefault="00010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CC921" w14:textId="77777777" w:rsidR="00670546" w:rsidRDefault="00670546">
      <w:pPr>
        <w:spacing w:after="0" w:line="240" w:lineRule="auto"/>
      </w:pPr>
      <w:r>
        <w:separator/>
      </w:r>
    </w:p>
  </w:footnote>
  <w:footnote w:type="continuationSeparator" w:id="0">
    <w:p w14:paraId="31ACEBA9" w14:textId="77777777" w:rsidR="00670546" w:rsidRDefault="00670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2992"/>
    <w:multiLevelType w:val="hybridMultilevel"/>
    <w:tmpl w:val="F4F84F6A"/>
    <w:lvl w:ilvl="0" w:tplc="0437000F">
      <w:start w:val="4"/>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12950796"/>
    <w:multiLevelType w:val="hybridMultilevel"/>
    <w:tmpl w:val="5B9259A4"/>
    <w:lvl w:ilvl="0" w:tplc="273804B4">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21527ECE"/>
    <w:multiLevelType w:val="hybridMultilevel"/>
    <w:tmpl w:val="DD580F2A"/>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227058BC"/>
    <w:multiLevelType w:val="hybridMultilevel"/>
    <w:tmpl w:val="EE76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81B0B"/>
    <w:multiLevelType w:val="hybridMultilevel"/>
    <w:tmpl w:val="177A2AEA"/>
    <w:lvl w:ilvl="0" w:tplc="30582254">
      <w:start w:val="1"/>
      <w:numFmt w:val="decimal"/>
      <w:lvlText w:val="%1."/>
      <w:lvlJc w:val="left"/>
      <w:pPr>
        <w:ind w:left="720" w:hanging="360"/>
      </w:pPr>
      <w:rPr>
        <w:rFonts w:ascii="Sylfaen" w:hAnsi="Sylfaen" w:hint="default"/>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1A7158"/>
    <w:multiLevelType w:val="hybridMultilevel"/>
    <w:tmpl w:val="FC5E314C"/>
    <w:lvl w:ilvl="0" w:tplc="0437000F">
      <w:start w:val="3"/>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15:restartNumberingAfterBreak="0">
    <w:nsid w:val="45785EFD"/>
    <w:multiLevelType w:val="hybridMultilevel"/>
    <w:tmpl w:val="5B925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064AEF"/>
    <w:multiLevelType w:val="hybridMultilevel"/>
    <w:tmpl w:val="0F3CB0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49CC48C5"/>
    <w:multiLevelType w:val="hybridMultilevel"/>
    <w:tmpl w:val="23CE206E"/>
    <w:lvl w:ilvl="0" w:tplc="8BEC7652">
      <w:start w:val="1"/>
      <w:numFmt w:val="decimal"/>
      <w:lvlText w:val="%1."/>
      <w:lvlJc w:val="left"/>
      <w:pPr>
        <w:ind w:left="720" w:hanging="360"/>
      </w:pPr>
      <w:rPr>
        <w:rFonts w:ascii="Sylfaen" w:hAnsi="Sylfae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610AE"/>
    <w:multiLevelType w:val="hybridMultilevel"/>
    <w:tmpl w:val="ED3820A2"/>
    <w:lvl w:ilvl="0" w:tplc="66068704">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A7497"/>
    <w:multiLevelType w:val="hybridMultilevel"/>
    <w:tmpl w:val="4B9E7530"/>
    <w:lvl w:ilvl="0" w:tplc="0F7C8EE0">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83EDF"/>
    <w:multiLevelType w:val="hybridMultilevel"/>
    <w:tmpl w:val="4B3C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03FE2"/>
    <w:multiLevelType w:val="hybridMultilevel"/>
    <w:tmpl w:val="8BBC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1"/>
  </w:num>
  <w:num w:numId="5">
    <w:abstractNumId w:val="9"/>
  </w:num>
  <w:num w:numId="6">
    <w:abstractNumId w:val="7"/>
  </w:num>
  <w:num w:numId="7">
    <w:abstractNumId w:val="5"/>
  </w:num>
  <w:num w:numId="8">
    <w:abstractNumId w:val="0"/>
  </w:num>
  <w:num w:numId="9">
    <w:abstractNumId w:val="2"/>
  </w:num>
  <w:num w:numId="10">
    <w:abstractNumId w:val="1"/>
  </w:num>
  <w:num w:numId="11">
    <w:abstractNumId w:val="6"/>
  </w:num>
  <w:num w:numId="12">
    <w:abstractNumId w:val="13"/>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74"/>
    <w:rsid w:val="00006AF5"/>
    <w:rsid w:val="00010DBA"/>
    <w:rsid w:val="000160A7"/>
    <w:rsid w:val="000170B9"/>
    <w:rsid w:val="000204CF"/>
    <w:rsid w:val="00025CA7"/>
    <w:rsid w:val="000273B5"/>
    <w:rsid w:val="000306DF"/>
    <w:rsid w:val="00035D72"/>
    <w:rsid w:val="00036C1E"/>
    <w:rsid w:val="00037B9A"/>
    <w:rsid w:val="00041358"/>
    <w:rsid w:val="00047236"/>
    <w:rsid w:val="000561C1"/>
    <w:rsid w:val="00057CF8"/>
    <w:rsid w:val="00066523"/>
    <w:rsid w:val="000768E8"/>
    <w:rsid w:val="000809F8"/>
    <w:rsid w:val="0008391B"/>
    <w:rsid w:val="00086941"/>
    <w:rsid w:val="00090263"/>
    <w:rsid w:val="00091B4E"/>
    <w:rsid w:val="00093023"/>
    <w:rsid w:val="000959F1"/>
    <w:rsid w:val="000A0B84"/>
    <w:rsid w:val="000A0CCD"/>
    <w:rsid w:val="000A193B"/>
    <w:rsid w:val="000A5001"/>
    <w:rsid w:val="000A6D26"/>
    <w:rsid w:val="000B1D03"/>
    <w:rsid w:val="000B4584"/>
    <w:rsid w:val="000B5C89"/>
    <w:rsid w:val="000B69ED"/>
    <w:rsid w:val="000C2B9D"/>
    <w:rsid w:val="000C44CC"/>
    <w:rsid w:val="000C4ACE"/>
    <w:rsid w:val="000D3479"/>
    <w:rsid w:val="000D3CC3"/>
    <w:rsid w:val="000D4007"/>
    <w:rsid w:val="000D436D"/>
    <w:rsid w:val="000E09F1"/>
    <w:rsid w:val="000E5F44"/>
    <w:rsid w:val="000F3173"/>
    <w:rsid w:val="00101D50"/>
    <w:rsid w:val="00102A50"/>
    <w:rsid w:val="00105F76"/>
    <w:rsid w:val="001120F4"/>
    <w:rsid w:val="00113DB4"/>
    <w:rsid w:val="00115F95"/>
    <w:rsid w:val="0011677F"/>
    <w:rsid w:val="00121CCB"/>
    <w:rsid w:val="00124537"/>
    <w:rsid w:val="0013083B"/>
    <w:rsid w:val="00131BC7"/>
    <w:rsid w:val="001334CD"/>
    <w:rsid w:val="0013452D"/>
    <w:rsid w:val="00140028"/>
    <w:rsid w:val="00140646"/>
    <w:rsid w:val="00141C16"/>
    <w:rsid w:val="00143095"/>
    <w:rsid w:val="0015461B"/>
    <w:rsid w:val="00154A3C"/>
    <w:rsid w:val="00155A3E"/>
    <w:rsid w:val="0015667E"/>
    <w:rsid w:val="00156EDC"/>
    <w:rsid w:val="00157A18"/>
    <w:rsid w:val="001614E4"/>
    <w:rsid w:val="00164019"/>
    <w:rsid w:val="00164C7C"/>
    <w:rsid w:val="00165EEA"/>
    <w:rsid w:val="00167971"/>
    <w:rsid w:val="00170B9A"/>
    <w:rsid w:val="00173034"/>
    <w:rsid w:val="0018383C"/>
    <w:rsid w:val="0018412C"/>
    <w:rsid w:val="00193372"/>
    <w:rsid w:val="0019411C"/>
    <w:rsid w:val="001A49A7"/>
    <w:rsid w:val="001B18BC"/>
    <w:rsid w:val="001B22D7"/>
    <w:rsid w:val="001B4B69"/>
    <w:rsid w:val="001B5549"/>
    <w:rsid w:val="001B5921"/>
    <w:rsid w:val="001C27A9"/>
    <w:rsid w:val="001C3C11"/>
    <w:rsid w:val="001D0347"/>
    <w:rsid w:val="001D2CA0"/>
    <w:rsid w:val="001D331B"/>
    <w:rsid w:val="001D56AD"/>
    <w:rsid w:val="001D7618"/>
    <w:rsid w:val="001D7E3D"/>
    <w:rsid w:val="001E0302"/>
    <w:rsid w:val="001E28BA"/>
    <w:rsid w:val="001E4CE2"/>
    <w:rsid w:val="001E6081"/>
    <w:rsid w:val="001E74F5"/>
    <w:rsid w:val="001E7BF0"/>
    <w:rsid w:val="001F0B9A"/>
    <w:rsid w:val="001F49AC"/>
    <w:rsid w:val="001F64F0"/>
    <w:rsid w:val="00200619"/>
    <w:rsid w:val="00201736"/>
    <w:rsid w:val="002017B4"/>
    <w:rsid w:val="00207F59"/>
    <w:rsid w:val="00214196"/>
    <w:rsid w:val="002160B2"/>
    <w:rsid w:val="00217A59"/>
    <w:rsid w:val="002220BB"/>
    <w:rsid w:val="00222BD8"/>
    <w:rsid w:val="002234F7"/>
    <w:rsid w:val="00223E49"/>
    <w:rsid w:val="00225134"/>
    <w:rsid w:val="00226755"/>
    <w:rsid w:val="00235973"/>
    <w:rsid w:val="00236FAF"/>
    <w:rsid w:val="00237850"/>
    <w:rsid w:val="00237BE3"/>
    <w:rsid w:val="00241F76"/>
    <w:rsid w:val="0024215E"/>
    <w:rsid w:val="00242EB3"/>
    <w:rsid w:val="002434E0"/>
    <w:rsid w:val="00251CC0"/>
    <w:rsid w:val="00260444"/>
    <w:rsid w:val="00262B2A"/>
    <w:rsid w:val="00266275"/>
    <w:rsid w:val="00267FED"/>
    <w:rsid w:val="0027258B"/>
    <w:rsid w:val="002806C9"/>
    <w:rsid w:val="002844EE"/>
    <w:rsid w:val="00287C88"/>
    <w:rsid w:val="002959E7"/>
    <w:rsid w:val="002A1C99"/>
    <w:rsid w:val="002A6F26"/>
    <w:rsid w:val="002B3477"/>
    <w:rsid w:val="002B43FF"/>
    <w:rsid w:val="002B6A6F"/>
    <w:rsid w:val="002C4C17"/>
    <w:rsid w:val="002C6C9D"/>
    <w:rsid w:val="002C74BD"/>
    <w:rsid w:val="002D150F"/>
    <w:rsid w:val="002D3519"/>
    <w:rsid w:val="002D4A62"/>
    <w:rsid w:val="002D59CF"/>
    <w:rsid w:val="002D5F40"/>
    <w:rsid w:val="002D6545"/>
    <w:rsid w:val="002D7C5C"/>
    <w:rsid w:val="002E4219"/>
    <w:rsid w:val="002E4C4B"/>
    <w:rsid w:val="002E5BB1"/>
    <w:rsid w:val="002F3DD5"/>
    <w:rsid w:val="002F67BE"/>
    <w:rsid w:val="002F6A64"/>
    <w:rsid w:val="00311CE2"/>
    <w:rsid w:val="00320D57"/>
    <w:rsid w:val="00322BF3"/>
    <w:rsid w:val="003253B2"/>
    <w:rsid w:val="00330641"/>
    <w:rsid w:val="003421D4"/>
    <w:rsid w:val="00342F56"/>
    <w:rsid w:val="00346A7F"/>
    <w:rsid w:val="00350FCC"/>
    <w:rsid w:val="003519F3"/>
    <w:rsid w:val="00356B94"/>
    <w:rsid w:val="00357F92"/>
    <w:rsid w:val="00361DBC"/>
    <w:rsid w:val="00363169"/>
    <w:rsid w:val="003633CB"/>
    <w:rsid w:val="0037193F"/>
    <w:rsid w:val="0037368F"/>
    <w:rsid w:val="00373A74"/>
    <w:rsid w:val="00374486"/>
    <w:rsid w:val="00377982"/>
    <w:rsid w:val="0038367B"/>
    <w:rsid w:val="00387DED"/>
    <w:rsid w:val="003937BE"/>
    <w:rsid w:val="00394469"/>
    <w:rsid w:val="003963CC"/>
    <w:rsid w:val="003A4702"/>
    <w:rsid w:val="003A5791"/>
    <w:rsid w:val="003B1B58"/>
    <w:rsid w:val="003B2CC7"/>
    <w:rsid w:val="003B3828"/>
    <w:rsid w:val="003B3C6C"/>
    <w:rsid w:val="003B6587"/>
    <w:rsid w:val="003C37BD"/>
    <w:rsid w:val="003D3A66"/>
    <w:rsid w:val="003E12D1"/>
    <w:rsid w:val="003E6A74"/>
    <w:rsid w:val="003E7420"/>
    <w:rsid w:val="003F1364"/>
    <w:rsid w:val="003F5D2B"/>
    <w:rsid w:val="003F7571"/>
    <w:rsid w:val="00407D28"/>
    <w:rsid w:val="00415023"/>
    <w:rsid w:val="00417E00"/>
    <w:rsid w:val="00417FFE"/>
    <w:rsid w:val="004226E1"/>
    <w:rsid w:val="00426C3B"/>
    <w:rsid w:val="004318E9"/>
    <w:rsid w:val="00434375"/>
    <w:rsid w:val="00436896"/>
    <w:rsid w:val="00437E9D"/>
    <w:rsid w:val="00441E3A"/>
    <w:rsid w:val="0044249F"/>
    <w:rsid w:val="0044571A"/>
    <w:rsid w:val="00447EFF"/>
    <w:rsid w:val="004553B5"/>
    <w:rsid w:val="00455F4F"/>
    <w:rsid w:val="00456F09"/>
    <w:rsid w:val="004637A8"/>
    <w:rsid w:val="00465753"/>
    <w:rsid w:val="004661E6"/>
    <w:rsid w:val="00467653"/>
    <w:rsid w:val="00467F69"/>
    <w:rsid w:val="00471D3B"/>
    <w:rsid w:val="00473CE7"/>
    <w:rsid w:val="004747BB"/>
    <w:rsid w:val="0047487E"/>
    <w:rsid w:val="004815C6"/>
    <w:rsid w:val="00483EF1"/>
    <w:rsid w:val="00484AD9"/>
    <w:rsid w:val="00485271"/>
    <w:rsid w:val="004859C2"/>
    <w:rsid w:val="00492850"/>
    <w:rsid w:val="004946A5"/>
    <w:rsid w:val="004A0283"/>
    <w:rsid w:val="004A1D30"/>
    <w:rsid w:val="004A2F89"/>
    <w:rsid w:val="004A3B7E"/>
    <w:rsid w:val="004A5E39"/>
    <w:rsid w:val="004B2A51"/>
    <w:rsid w:val="004B4514"/>
    <w:rsid w:val="004B50FC"/>
    <w:rsid w:val="004B7D29"/>
    <w:rsid w:val="004C05F9"/>
    <w:rsid w:val="004C08E4"/>
    <w:rsid w:val="004C1868"/>
    <w:rsid w:val="004D61CD"/>
    <w:rsid w:val="004E3EE9"/>
    <w:rsid w:val="004E7103"/>
    <w:rsid w:val="004F1A26"/>
    <w:rsid w:val="004F6533"/>
    <w:rsid w:val="00500B18"/>
    <w:rsid w:val="0050145A"/>
    <w:rsid w:val="00501B56"/>
    <w:rsid w:val="00506A10"/>
    <w:rsid w:val="005111D9"/>
    <w:rsid w:val="005261BD"/>
    <w:rsid w:val="00530CBF"/>
    <w:rsid w:val="005332EA"/>
    <w:rsid w:val="005360E7"/>
    <w:rsid w:val="00536481"/>
    <w:rsid w:val="00537FB1"/>
    <w:rsid w:val="005567D1"/>
    <w:rsid w:val="00561329"/>
    <w:rsid w:val="0057318B"/>
    <w:rsid w:val="00576199"/>
    <w:rsid w:val="00581DEB"/>
    <w:rsid w:val="005821E7"/>
    <w:rsid w:val="005877AE"/>
    <w:rsid w:val="00590250"/>
    <w:rsid w:val="0059158C"/>
    <w:rsid w:val="005941FF"/>
    <w:rsid w:val="00594497"/>
    <w:rsid w:val="00594AAD"/>
    <w:rsid w:val="005A1CF2"/>
    <w:rsid w:val="005A3B44"/>
    <w:rsid w:val="005A45B6"/>
    <w:rsid w:val="005B3975"/>
    <w:rsid w:val="005B4ECC"/>
    <w:rsid w:val="005C21B5"/>
    <w:rsid w:val="005C553A"/>
    <w:rsid w:val="005C6CB9"/>
    <w:rsid w:val="005D0AA9"/>
    <w:rsid w:val="005D28A2"/>
    <w:rsid w:val="005D54FD"/>
    <w:rsid w:val="005D641F"/>
    <w:rsid w:val="005E4551"/>
    <w:rsid w:val="005F25BB"/>
    <w:rsid w:val="005F25D8"/>
    <w:rsid w:val="005F328A"/>
    <w:rsid w:val="005F6CC4"/>
    <w:rsid w:val="00600977"/>
    <w:rsid w:val="006020CF"/>
    <w:rsid w:val="0060483A"/>
    <w:rsid w:val="00610350"/>
    <w:rsid w:val="0061157E"/>
    <w:rsid w:val="006123E4"/>
    <w:rsid w:val="006148AC"/>
    <w:rsid w:val="00616E67"/>
    <w:rsid w:val="006209DC"/>
    <w:rsid w:val="00627867"/>
    <w:rsid w:val="0063362C"/>
    <w:rsid w:val="006346DA"/>
    <w:rsid w:val="00636A16"/>
    <w:rsid w:val="0063753A"/>
    <w:rsid w:val="00640A4D"/>
    <w:rsid w:val="006416B1"/>
    <w:rsid w:val="006457C0"/>
    <w:rsid w:val="00646C0B"/>
    <w:rsid w:val="006503EF"/>
    <w:rsid w:val="00652274"/>
    <w:rsid w:val="006544D0"/>
    <w:rsid w:val="00655248"/>
    <w:rsid w:val="00661567"/>
    <w:rsid w:val="006625E0"/>
    <w:rsid w:val="00670546"/>
    <w:rsid w:val="00670B6D"/>
    <w:rsid w:val="00674AD4"/>
    <w:rsid w:val="00674CD7"/>
    <w:rsid w:val="0067687D"/>
    <w:rsid w:val="0068093F"/>
    <w:rsid w:val="00681514"/>
    <w:rsid w:val="00682155"/>
    <w:rsid w:val="0068379D"/>
    <w:rsid w:val="00686BDB"/>
    <w:rsid w:val="00686CE1"/>
    <w:rsid w:val="00686E37"/>
    <w:rsid w:val="006A393A"/>
    <w:rsid w:val="006A3AB5"/>
    <w:rsid w:val="006A78E8"/>
    <w:rsid w:val="006C0266"/>
    <w:rsid w:val="006C335E"/>
    <w:rsid w:val="006C33AE"/>
    <w:rsid w:val="006C5CFF"/>
    <w:rsid w:val="006C6923"/>
    <w:rsid w:val="006D0BDA"/>
    <w:rsid w:val="006D504A"/>
    <w:rsid w:val="006E25B8"/>
    <w:rsid w:val="006E2EA1"/>
    <w:rsid w:val="006E5B92"/>
    <w:rsid w:val="006E79D7"/>
    <w:rsid w:val="006F45DF"/>
    <w:rsid w:val="006F573D"/>
    <w:rsid w:val="00702D5A"/>
    <w:rsid w:val="00703301"/>
    <w:rsid w:val="00707C6F"/>
    <w:rsid w:val="00714E25"/>
    <w:rsid w:val="00726A35"/>
    <w:rsid w:val="00730333"/>
    <w:rsid w:val="00730997"/>
    <w:rsid w:val="00730D1C"/>
    <w:rsid w:val="00732010"/>
    <w:rsid w:val="007320E1"/>
    <w:rsid w:val="007336AF"/>
    <w:rsid w:val="00734448"/>
    <w:rsid w:val="00734795"/>
    <w:rsid w:val="00734A3A"/>
    <w:rsid w:val="007510B0"/>
    <w:rsid w:val="007533F2"/>
    <w:rsid w:val="00755121"/>
    <w:rsid w:val="0076612F"/>
    <w:rsid w:val="007743F1"/>
    <w:rsid w:val="0078172F"/>
    <w:rsid w:val="00790C1C"/>
    <w:rsid w:val="00791E31"/>
    <w:rsid w:val="0079579B"/>
    <w:rsid w:val="007976F1"/>
    <w:rsid w:val="007A04E6"/>
    <w:rsid w:val="007A4AF1"/>
    <w:rsid w:val="007A67AC"/>
    <w:rsid w:val="007B3CB3"/>
    <w:rsid w:val="007C0C5A"/>
    <w:rsid w:val="007C71E8"/>
    <w:rsid w:val="007D709E"/>
    <w:rsid w:val="007E2325"/>
    <w:rsid w:val="007E760D"/>
    <w:rsid w:val="008042A0"/>
    <w:rsid w:val="00805258"/>
    <w:rsid w:val="008133E9"/>
    <w:rsid w:val="00820882"/>
    <w:rsid w:val="0082297B"/>
    <w:rsid w:val="00822C68"/>
    <w:rsid w:val="00822EC4"/>
    <w:rsid w:val="0082427B"/>
    <w:rsid w:val="008342DA"/>
    <w:rsid w:val="00834E52"/>
    <w:rsid w:val="008361A0"/>
    <w:rsid w:val="00845F2B"/>
    <w:rsid w:val="00846740"/>
    <w:rsid w:val="008603E9"/>
    <w:rsid w:val="00860D52"/>
    <w:rsid w:val="00862F28"/>
    <w:rsid w:val="00866A11"/>
    <w:rsid w:val="00872027"/>
    <w:rsid w:val="008744BF"/>
    <w:rsid w:val="00875946"/>
    <w:rsid w:val="00876D99"/>
    <w:rsid w:val="008857EA"/>
    <w:rsid w:val="008864DB"/>
    <w:rsid w:val="00894B89"/>
    <w:rsid w:val="00896219"/>
    <w:rsid w:val="00896D29"/>
    <w:rsid w:val="008B4105"/>
    <w:rsid w:val="008B48EC"/>
    <w:rsid w:val="008B51D7"/>
    <w:rsid w:val="008B5470"/>
    <w:rsid w:val="008B686C"/>
    <w:rsid w:val="008C2410"/>
    <w:rsid w:val="008C558E"/>
    <w:rsid w:val="008D3BFE"/>
    <w:rsid w:val="008D43DB"/>
    <w:rsid w:val="008D4E52"/>
    <w:rsid w:val="008D5837"/>
    <w:rsid w:val="008D70F0"/>
    <w:rsid w:val="008E03BD"/>
    <w:rsid w:val="008E79C2"/>
    <w:rsid w:val="008E7F6C"/>
    <w:rsid w:val="008F0225"/>
    <w:rsid w:val="008F15EF"/>
    <w:rsid w:val="008F2FCF"/>
    <w:rsid w:val="008F768C"/>
    <w:rsid w:val="0090395F"/>
    <w:rsid w:val="00905FE7"/>
    <w:rsid w:val="00910FB1"/>
    <w:rsid w:val="009138EB"/>
    <w:rsid w:val="00926378"/>
    <w:rsid w:val="009303EC"/>
    <w:rsid w:val="00931DA7"/>
    <w:rsid w:val="00932756"/>
    <w:rsid w:val="009327BA"/>
    <w:rsid w:val="00932C8B"/>
    <w:rsid w:val="00934028"/>
    <w:rsid w:val="0093490F"/>
    <w:rsid w:val="00936D2A"/>
    <w:rsid w:val="009521D3"/>
    <w:rsid w:val="009534E0"/>
    <w:rsid w:val="00955C72"/>
    <w:rsid w:val="0095795C"/>
    <w:rsid w:val="00960044"/>
    <w:rsid w:val="00965FF6"/>
    <w:rsid w:val="00967ED7"/>
    <w:rsid w:val="009720C2"/>
    <w:rsid w:val="0097762A"/>
    <w:rsid w:val="009814FC"/>
    <w:rsid w:val="00984BC3"/>
    <w:rsid w:val="00991639"/>
    <w:rsid w:val="00991AC4"/>
    <w:rsid w:val="00996C59"/>
    <w:rsid w:val="009A1297"/>
    <w:rsid w:val="009C1FD6"/>
    <w:rsid w:val="009C2A57"/>
    <w:rsid w:val="009C36E6"/>
    <w:rsid w:val="009C42EA"/>
    <w:rsid w:val="009C58DC"/>
    <w:rsid w:val="009C7C8F"/>
    <w:rsid w:val="009D17C6"/>
    <w:rsid w:val="009E06CA"/>
    <w:rsid w:val="009E1253"/>
    <w:rsid w:val="009E1D39"/>
    <w:rsid w:val="009E3E42"/>
    <w:rsid w:val="009F0A32"/>
    <w:rsid w:val="009F0C4D"/>
    <w:rsid w:val="009F1741"/>
    <w:rsid w:val="009F508D"/>
    <w:rsid w:val="00A1294C"/>
    <w:rsid w:val="00A1311A"/>
    <w:rsid w:val="00A15776"/>
    <w:rsid w:val="00A21247"/>
    <w:rsid w:val="00A2231D"/>
    <w:rsid w:val="00A24AC6"/>
    <w:rsid w:val="00A30937"/>
    <w:rsid w:val="00A30B0F"/>
    <w:rsid w:val="00A362FE"/>
    <w:rsid w:val="00A37726"/>
    <w:rsid w:val="00A47280"/>
    <w:rsid w:val="00A53625"/>
    <w:rsid w:val="00A56D50"/>
    <w:rsid w:val="00A60EE5"/>
    <w:rsid w:val="00A61315"/>
    <w:rsid w:val="00A62B51"/>
    <w:rsid w:val="00A65D1F"/>
    <w:rsid w:val="00A67AB0"/>
    <w:rsid w:val="00A713A3"/>
    <w:rsid w:val="00A721D1"/>
    <w:rsid w:val="00A7697A"/>
    <w:rsid w:val="00A76B71"/>
    <w:rsid w:val="00A77E51"/>
    <w:rsid w:val="00A8051F"/>
    <w:rsid w:val="00A8445E"/>
    <w:rsid w:val="00A84A8F"/>
    <w:rsid w:val="00A96855"/>
    <w:rsid w:val="00AA29AD"/>
    <w:rsid w:val="00AA3B57"/>
    <w:rsid w:val="00AA6804"/>
    <w:rsid w:val="00AA77FB"/>
    <w:rsid w:val="00AB3084"/>
    <w:rsid w:val="00AB4E8A"/>
    <w:rsid w:val="00AC035F"/>
    <w:rsid w:val="00AC3457"/>
    <w:rsid w:val="00AD24DD"/>
    <w:rsid w:val="00AD3209"/>
    <w:rsid w:val="00AD3B76"/>
    <w:rsid w:val="00AD782A"/>
    <w:rsid w:val="00AE2E7D"/>
    <w:rsid w:val="00AE3032"/>
    <w:rsid w:val="00AF187E"/>
    <w:rsid w:val="00B014E3"/>
    <w:rsid w:val="00B044ED"/>
    <w:rsid w:val="00B04D1E"/>
    <w:rsid w:val="00B12528"/>
    <w:rsid w:val="00B179C7"/>
    <w:rsid w:val="00B217FF"/>
    <w:rsid w:val="00B247DB"/>
    <w:rsid w:val="00B308FD"/>
    <w:rsid w:val="00B33514"/>
    <w:rsid w:val="00B351A2"/>
    <w:rsid w:val="00B43380"/>
    <w:rsid w:val="00B443F6"/>
    <w:rsid w:val="00B5042A"/>
    <w:rsid w:val="00B51ABB"/>
    <w:rsid w:val="00B540F2"/>
    <w:rsid w:val="00B56186"/>
    <w:rsid w:val="00B5799D"/>
    <w:rsid w:val="00B65851"/>
    <w:rsid w:val="00B7066C"/>
    <w:rsid w:val="00B770B0"/>
    <w:rsid w:val="00B77E85"/>
    <w:rsid w:val="00B8066B"/>
    <w:rsid w:val="00B81C5A"/>
    <w:rsid w:val="00B84F71"/>
    <w:rsid w:val="00B90671"/>
    <w:rsid w:val="00B95BCF"/>
    <w:rsid w:val="00B9678E"/>
    <w:rsid w:val="00BA4AC3"/>
    <w:rsid w:val="00BA7946"/>
    <w:rsid w:val="00BB029B"/>
    <w:rsid w:val="00BB042D"/>
    <w:rsid w:val="00BB11FC"/>
    <w:rsid w:val="00BB3AD8"/>
    <w:rsid w:val="00BB75B9"/>
    <w:rsid w:val="00BD4FAA"/>
    <w:rsid w:val="00BE1D60"/>
    <w:rsid w:val="00BF03C6"/>
    <w:rsid w:val="00BF14F8"/>
    <w:rsid w:val="00BF5A14"/>
    <w:rsid w:val="00C004B0"/>
    <w:rsid w:val="00C02809"/>
    <w:rsid w:val="00C041CE"/>
    <w:rsid w:val="00C0487B"/>
    <w:rsid w:val="00C05B3F"/>
    <w:rsid w:val="00C10829"/>
    <w:rsid w:val="00C16D49"/>
    <w:rsid w:val="00C20B86"/>
    <w:rsid w:val="00C22234"/>
    <w:rsid w:val="00C24F1E"/>
    <w:rsid w:val="00C30318"/>
    <w:rsid w:val="00C32D99"/>
    <w:rsid w:val="00C37AA8"/>
    <w:rsid w:val="00C43B77"/>
    <w:rsid w:val="00C44A16"/>
    <w:rsid w:val="00C461D3"/>
    <w:rsid w:val="00C47CFE"/>
    <w:rsid w:val="00C50CF2"/>
    <w:rsid w:val="00C53A09"/>
    <w:rsid w:val="00C6285E"/>
    <w:rsid w:val="00C67C71"/>
    <w:rsid w:val="00C7016C"/>
    <w:rsid w:val="00C72589"/>
    <w:rsid w:val="00C7331B"/>
    <w:rsid w:val="00C753B1"/>
    <w:rsid w:val="00C7578D"/>
    <w:rsid w:val="00C75B50"/>
    <w:rsid w:val="00C7677E"/>
    <w:rsid w:val="00C77377"/>
    <w:rsid w:val="00C80FD6"/>
    <w:rsid w:val="00C81A83"/>
    <w:rsid w:val="00C82A03"/>
    <w:rsid w:val="00C9562E"/>
    <w:rsid w:val="00CA02C5"/>
    <w:rsid w:val="00CA23A4"/>
    <w:rsid w:val="00CA508F"/>
    <w:rsid w:val="00CB2D53"/>
    <w:rsid w:val="00CB2E3C"/>
    <w:rsid w:val="00CC4173"/>
    <w:rsid w:val="00CD3792"/>
    <w:rsid w:val="00CD6519"/>
    <w:rsid w:val="00CE2AB8"/>
    <w:rsid w:val="00CE448F"/>
    <w:rsid w:val="00CE7FC5"/>
    <w:rsid w:val="00CF4406"/>
    <w:rsid w:val="00D00B2A"/>
    <w:rsid w:val="00D122AC"/>
    <w:rsid w:val="00D1562B"/>
    <w:rsid w:val="00D17A9D"/>
    <w:rsid w:val="00D2095B"/>
    <w:rsid w:val="00D242A1"/>
    <w:rsid w:val="00D26CC0"/>
    <w:rsid w:val="00D30E1B"/>
    <w:rsid w:val="00D36433"/>
    <w:rsid w:val="00D378FD"/>
    <w:rsid w:val="00D51E67"/>
    <w:rsid w:val="00D55653"/>
    <w:rsid w:val="00D56C5D"/>
    <w:rsid w:val="00D630CC"/>
    <w:rsid w:val="00D636B1"/>
    <w:rsid w:val="00D63806"/>
    <w:rsid w:val="00D6762F"/>
    <w:rsid w:val="00D67FCB"/>
    <w:rsid w:val="00D7291B"/>
    <w:rsid w:val="00D74B02"/>
    <w:rsid w:val="00D75665"/>
    <w:rsid w:val="00D7788B"/>
    <w:rsid w:val="00D77985"/>
    <w:rsid w:val="00D80B57"/>
    <w:rsid w:val="00D81F17"/>
    <w:rsid w:val="00D83A48"/>
    <w:rsid w:val="00D96A4E"/>
    <w:rsid w:val="00DA30B0"/>
    <w:rsid w:val="00DB5667"/>
    <w:rsid w:val="00DC346D"/>
    <w:rsid w:val="00DC46F4"/>
    <w:rsid w:val="00DC631E"/>
    <w:rsid w:val="00DC6AC5"/>
    <w:rsid w:val="00DD1A25"/>
    <w:rsid w:val="00DD5A6C"/>
    <w:rsid w:val="00DD77C0"/>
    <w:rsid w:val="00DE592C"/>
    <w:rsid w:val="00DE68F7"/>
    <w:rsid w:val="00DF142D"/>
    <w:rsid w:val="00DF30D5"/>
    <w:rsid w:val="00DF64F5"/>
    <w:rsid w:val="00E161F1"/>
    <w:rsid w:val="00E16253"/>
    <w:rsid w:val="00E16264"/>
    <w:rsid w:val="00E16DD5"/>
    <w:rsid w:val="00E2553A"/>
    <w:rsid w:val="00E27AC8"/>
    <w:rsid w:val="00E30C8D"/>
    <w:rsid w:val="00E31B30"/>
    <w:rsid w:val="00E33A63"/>
    <w:rsid w:val="00E432BE"/>
    <w:rsid w:val="00E55290"/>
    <w:rsid w:val="00E56188"/>
    <w:rsid w:val="00E56A1B"/>
    <w:rsid w:val="00E57128"/>
    <w:rsid w:val="00E60AF4"/>
    <w:rsid w:val="00E65675"/>
    <w:rsid w:val="00E65A44"/>
    <w:rsid w:val="00E666F3"/>
    <w:rsid w:val="00E7007A"/>
    <w:rsid w:val="00E70215"/>
    <w:rsid w:val="00E742CC"/>
    <w:rsid w:val="00E75ADD"/>
    <w:rsid w:val="00E87454"/>
    <w:rsid w:val="00E9070F"/>
    <w:rsid w:val="00E92043"/>
    <w:rsid w:val="00E92CAF"/>
    <w:rsid w:val="00EA4450"/>
    <w:rsid w:val="00EA63A0"/>
    <w:rsid w:val="00EB5E3F"/>
    <w:rsid w:val="00EB7099"/>
    <w:rsid w:val="00EC2D2F"/>
    <w:rsid w:val="00EC6890"/>
    <w:rsid w:val="00EC78D8"/>
    <w:rsid w:val="00ED0274"/>
    <w:rsid w:val="00ED20DF"/>
    <w:rsid w:val="00ED236F"/>
    <w:rsid w:val="00ED629C"/>
    <w:rsid w:val="00EF0F83"/>
    <w:rsid w:val="00EF3938"/>
    <w:rsid w:val="00EF5FFE"/>
    <w:rsid w:val="00EF70D6"/>
    <w:rsid w:val="00EF717D"/>
    <w:rsid w:val="00F00E2E"/>
    <w:rsid w:val="00F01A05"/>
    <w:rsid w:val="00F02B10"/>
    <w:rsid w:val="00F0784D"/>
    <w:rsid w:val="00F14503"/>
    <w:rsid w:val="00F1475A"/>
    <w:rsid w:val="00F25762"/>
    <w:rsid w:val="00F26565"/>
    <w:rsid w:val="00F3284E"/>
    <w:rsid w:val="00F33E49"/>
    <w:rsid w:val="00F451CE"/>
    <w:rsid w:val="00F4754D"/>
    <w:rsid w:val="00F5469A"/>
    <w:rsid w:val="00F6008E"/>
    <w:rsid w:val="00F62156"/>
    <w:rsid w:val="00F6237D"/>
    <w:rsid w:val="00F67F54"/>
    <w:rsid w:val="00F823DB"/>
    <w:rsid w:val="00F8288E"/>
    <w:rsid w:val="00F829B5"/>
    <w:rsid w:val="00F901F8"/>
    <w:rsid w:val="00F9026F"/>
    <w:rsid w:val="00F952D3"/>
    <w:rsid w:val="00FA0649"/>
    <w:rsid w:val="00FA0DA6"/>
    <w:rsid w:val="00FA249B"/>
    <w:rsid w:val="00FA2A4D"/>
    <w:rsid w:val="00FA6633"/>
    <w:rsid w:val="00FA7685"/>
    <w:rsid w:val="00FB197D"/>
    <w:rsid w:val="00FB38C5"/>
    <w:rsid w:val="00FB555E"/>
    <w:rsid w:val="00FC14F7"/>
    <w:rsid w:val="00FC2D50"/>
    <w:rsid w:val="00FC4F54"/>
    <w:rsid w:val="00FC5256"/>
    <w:rsid w:val="00FC570E"/>
    <w:rsid w:val="00FC6194"/>
    <w:rsid w:val="00FC7FAB"/>
    <w:rsid w:val="00FD22DD"/>
    <w:rsid w:val="00FD385E"/>
    <w:rsid w:val="00FD5295"/>
    <w:rsid w:val="00FE09CD"/>
    <w:rsid w:val="00FE1615"/>
    <w:rsid w:val="00FE274B"/>
    <w:rsid w:val="00FE4C28"/>
    <w:rsid w:val="00FF0753"/>
    <w:rsid w:val="00FF37B4"/>
    <w:rsid w:val="00FF4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6479B"/>
  <w15:chartTrackingRefBased/>
  <w15:docId w15:val="{B39CC0F7-7871-47A8-91B1-33F7923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48F"/>
  </w:style>
  <w:style w:type="paragraph" w:styleId="Heading1">
    <w:name w:val="heading 1"/>
    <w:basedOn w:val="Normal"/>
    <w:next w:val="Normal"/>
    <w:link w:val="Heading1Char"/>
    <w:uiPriority w:val="9"/>
    <w:qFormat/>
    <w:rsid w:val="00EF70D6"/>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Heading2">
    <w:name w:val="heading 2"/>
    <w:basedOn w:val="Normal"/>
    <w:next w:val="Normal"/>
    <w:link w:val="Heading2Char"/>
    <w:uiPriority w:val="9"/>
    <w:unhideWhenUsed/>
    <w:qFormat/>
    <w:rsid w:val="00A131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0D6"/>
    <w:rPr>
      <w:rFonts w:ascii="Calibri Light" w:eastAsia="Times New Roman" w:hAnsi="Calibri Light" w:cs="Times New Roman"/>
      <w:color w:val="2F5496"/>
      <w:sz w:val="32"/>
      <w:szCs w:val="32"/>
      <w:lang w:val="x-none" w:eastAsia="x-none"/>
    </w:rPr>
  </w:style>
  <w:style w:type="numbering" w:customStyle="1" w:styleId="NoList1">
    <w:name w:val="No List1"/>
    <w:next w:val="NoList"/>
    <w:uiPriority w:val="99"/>
    <w:semiHidden/>
    <w:unhideWhenUsed/>
    <w:rsid w:val="00EF70D6"/>
  </w:style>
  <w:style w:type="paragraph" w:styleId="Header">
    <w:name w:val="header"/>
    <w:basedOn w:val="Normal"/>
    <w:link w:val="HeaderChar"/>
    <w:uiPriority w:val="99"/>
    <w:unhideWhenUsed/>
    <w:rsid w:val="00EF70D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F70D6"/>
    <w:rPr>
      <w:rFonts w:ascii="Calibri" w:eastAsia="Calibri" w:hAnsi="Calibri" w:cs="Times New Roman"/>
    </w:rPr>
  </w:style>
  <w:style w:type="paragraph" w:styleId="Footer">
    <w:name w:val="footer"/>
    <w:basedOn w:val="Normal"/>
    <w:link w:val="FooterChar"/>
    <w:uiPriority w:val="99"/>
    <w:unhideWhenUsed/>
    <w:rsid w:val="00EF70D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F70D6"/>
    <w:rPr>
      <w:rFonts w:ascii="Calibri" w:eastAsia="Calibri" w:hAnsi="Calibri" w:cs="Times New Roman"/>
    </w:rPr>
  </w:style>
  <w:style w:type="paragraph" w:styleId="ListParagraph">
    <w:name w:val="List Paragraph"/>
    <w:basedOn w:val="Normal"/>
    <w:uiPriority w:val="34"/>
    <w:qFormat/>
    <w:rsid w:val="00EF70D6"/>
    <w:pPr>
      <w:ind w:left="720"/>
      <w:contextualSpacing/>
    </w:pPr>
    <w:rPr>
      <w:rFonts w:ascii="Calibri" w:eastAsia="Calibri" w:hAnsi="Calibri" w:cs="Times New Roman"/>
    </w:rPr>
  </w:style>
  <w:style w:type="character" w:styleId="Hyperlink">
    <w:name w:val="Hyperlink"/>
    <w:uiPriority w:val="99"/>
    <w:unhideWhenUsed/>
    <w:rsid w:val="00EF70D6"/>
    <w:rPr>
      <w:color w:val="0563C1"/>
      <w:u w:val="single"/>
    </w:rPr>
  </w:style>
  <w:style w:type="character" w:customStyle="1" w:styleId="UnresolvedMention1">
    <w:name w:val="Unresolved Mention1"/>
    <w:uiPriority w:val="99"/>
    <w:semiHidden/>
    <w:unhideWhenUsed/>
    <w:rsid w:val="00EF70D6"/>
    <w:rPr>
      <w:color w:val="605E5C"/>
      <w:shd w:val="clear" w:color="auto" w:fill="E1DFDD"/>
    </w:rPr>
  </w:style>
  <w:style w:type="paragraph" w:styleId="NormalWeb">
    <w:name w:val="Normal (Web)"/>
    <w:basedOn w:val="Normal"/>
    <w:uiPriority w:val="99"/>
    <w:unhideWhenUsed/>
    <w:rsid w:val="00EF7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actshowparagraph">
    <w:name w:val="legalactshowparagraph"/>
    <w:basedOn w:val="DefaultParagraphFont"/>
    <w:rsid w:val="00EF70D6"/>
  </w:style>
  <w:style w:type="character" w:styleId="CommentReference">
    <w:name w:val="annotation reference"/>
    <w:uiPriority w:val="99"/>
    <w:semiHidden/>
    <w:unhideWhenUsed/>
    <w:rsid w:val="00EF70D6"/>
    <w:rPr>
      <w:sz w:val="16"/>
      <w:szCs w:val="16"/>
    </w:rPr>
  </w:style>
  <w:style w:type="paragraph" w:styleId="CommentText">
    <w:name w:val="annotation text"/>
    <w:basedOn w:val="Normal"/>
    <w:link w:val="CommentTextChar"/>
    <w:uiPriority w:val="99"/>
    <w:unhideWhenUsed/>
    <w:rsid w:val="00EF70D6"/>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EF70D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F70D6"/>
    <w:rPr>
      <w:b/>
      <w:bCs/>
    </w:rPr>
  </w:style>
  <w:style w:type="character" w:customStyle="1" w:styleId="CommentSubjectChar">
    <w:name w:val="Comment Subject Char"/>
    <w:basedOn w:val="CommentTextChar"/>
    <w:link w:val="CommentSubject"/>
    <w:uiPriority w:val="99"/>
    <w:semiHidden/>
    <w:rsid w:val="00EF70D6"/>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EF70D6"/>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EF70D6"/>
    <w:rPr>
      <w:rFonts w:ascii="Segoe UI" w:eastAsia="Calibri" w:hAnsi="Segoe UI" w:cs="Times New Roman"/>
      <w:sz w:val="18"/>
      <w:szCs w:val="18"/>
      <w:lang w:val="x-none" w:eastAsia="x-none"/>
    </w:rPr>
  </w:style>
  <w:style w:type="paragraph" w:styleId="FootnoteText">
    <w:name w:val="footnote text"/>
    <w:basedOn w:val="Normal"/>
    <w:link w:val="FootnoteTextChar"/>
    <w:uiPriority w:val="99"/>
    <w:semiHidden/>
    <w:unhideWhenUsed/>
    <w:rsid w:val="00EF70D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F70D6"/>
    <w:rPr>
      <w:rFonts w:ascii="Calibri" w:eastAsia="Calibri" w:hAnsi="Calibri" w:cs="Times New Roman"/>
      <w:sz w:val="20"/>
      <w:szCs w:val="20"/>
    </w:rPr>
  </w:style>
  <w:style w:type="paragraph" w:styleId="Revision">
    <w:name w:val="Revision"/>
    <w:hidden/>
    <w:uiPriority w:val="99"/>
    <w:semiHidden/>
    <w:rsid w:val="00EF70D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1311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1B528-A0FF-49EB-9221-9340C1832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18</Pages>
  <Words>5863</Words>
  <Characters>33420</Characters>
  <DocSecurity>0</DocSecurity>
  <Lines>278</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2023-06-22T13:54:00Z</dcterms:created>
  <dcterms:modified xsi:type="dcterms:W3CDTF">2023-12-20T08:45:00Z</dcterms:modified>
</cp:coreProperties>
</file>