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90F8A" w14:textId="77777777" w:rsidR="00FF0E6A" w:rsidRPr="005D75EA" w:rsidRDefault="00FF0E6A" w:rsidP="00FF0E6A">
      <w:pPr>
        <w:ind w:left="-720" w:right="-720"/>
        <w:jc w:val="both"/>
        <w:rPr>
          <w:rFonts w:ascii="Sylfaen" w:hAnsi="Sylfaen"/>
          <w:color w:val="156082" w:themeColor="accent1"/>
          <w:kern w:val="0"/>
          <w:sz w:val="18"/>
          <w14:ligatures w14:val="none"/>
        </w:rPr>
      </w:pPr>
      <w:r w:rsidRPr="005D75EA">
        <w:rPr>
          <w:rFonts w:ascii="Sylfaen" w:hAnsi="Sylfaen"/>
          <w:color w:val="156082" w:themeColor="accent1"/>
          <w:kern w:val="0"/>
          <w:sz w:val="18"/>
          <w:lang w:val="ka-GE"/>
          <w14:ligatures w14:val="none"/>
        </w:rPr>
        <w:t>დამტკიცებულია საქართველოს საკონსტიტუციო სასამართლოს პლენუმის 2019 წლის 17 დეკემბრის №119</w:t>
      </w:r>
      <w:r w:rsidRPr="005D75EA">
        <w:rPr>
          <w:rFonts w:ascii="Sylfaen" w:hAnsi="Sylfaen"/>
          <w:color w:val="156082" w:themeColor="accent1"/>
          <w:kern w:val="0"/>
          <w:sz w:val="18"/>
          <w14:ligatures w14:val="none"/>
        </w:rPr>
        <w:t>/</w:t>
      </w:r>
      <w:r w:rsidRPr="005D75EA">
        <w:rPr>
          <w:rFonts w:ascii="Sylfaen" w:hAnsi="Sylfaen"/>
          <w:color w:val="156082" w:themeColor="accent1"/>
          <w:kern w:val="0"/>
          <w:sz w:val="18"/>
          <w:lang w:val="ka-GE"/>
          <w14:ligatures w14:val="none"/>
        </w:rPr>
        <w:t>1 დადგენილებით</w:t>
      </w:r>
      <w:r w:rsidRPr="005D75EA">
        <w:rPr>
          <w:rFonts w:ascii="Sylfaen" w:hAnsi="Sylfaen"/>
          <w:color w:val="156082" w:themeColor="accent1"/>
          <w:kern w:val="0"/>
          <w:sz w:val="18"/>
          <w:lang w:val="ka-GE"/>
          <w14:ligatures w14:val="none"/>
        </w:rPr>
        <w:br/>
        <w:t xml:space="preserve"> </w:t>
      </w:r>
    </w:p>
    <w:p w14:paraId="1E05DE47" w14:textId="77777777" w:rsidR="00FF0E6A" w:rsidRPr="005D75EA" w:rsidRDefault="00FF0E6A" w:rsidP="00FF0E6A">
      <w:pPr>
        <w:ind w:left="-720" w:right="-720"/>
        <w:jc w:val="center"/>
        <w:rPr>
          <w:rFonts w:ascii="Sylfaen" w:hAnsi="Sylfaen"/>
          <w:kern w:val="0"/>
          <w14:ligatures w14:val="none"/>
        </w:rPr>
      </w:pPr>
    </w:p>
    <w:p w14:paraId="622D05A9" w14:textId="77777777" w:rsidR="00FF0E6A" w:rsidRPr="005D75EA" w:rsidRDefault="00FF0E6A" w:rsidP="00FF0E6A">
      <w:pPr>
        <w:tabs>
          <w:tab w:val="left" w:pos="10080"/>
        </w:tabs>
        <w:spacing w:after="0" w:line="240" w:lineRule="auto"/>
        <w:ind w:left="-720" w:right="-810"/>
        <w:rPr>
          <w:rFonts w:ascii="Sylfaen" w:hAnsi="Sylfaen"/>
          <w:bCs/>
          <w:color w:val="000000" w:themeColor="text1"/>
          <w:kern w:val="0"/>
          <w:sz w:val="20"/>
          <w:szCs w:val="20"/>
          <w14:ligatures w14:val="none"/>
        </w:rPr>
      </w:pPr>
      <w:r w:rsidRPr="005D75EA">
        <w:rPr>
          <w:rFonts w:ascii="Sylfaen" w:hAnsi="Sylfaen"/>
          <w:bCs/>
          <w:color w:val="000000" w:themeColor="text1"/>
          <w:kern w:val="0"/>
          <w:sz w:val="20"/>
          <w:szCs w:val="20"/>
          <w:lang w:val="ka-GE"/>
          <w14:ligatures w14:val="none"/>
        </w:rPr>
        <w:t xml:space="preserve">სარჩელის რეგისტრაციის </w:t>
      </w:r>
      <w:r w:rsidRPr="005D75EA">
        <w:rPr>
          <w:rFonts w:ascii="Sylfaen" w:hAnsi="Sylfaen"/>
          <w:kern w:val="0"/>
          <w:sz w:val="24"/>
          <w:szCs w:val="24"/>
          <w:lang w:val="ka-GE"/>
          <w14:ligatures w14:val="none"/>
        </w:rPr>
        <w:t>№</w:t>
      </w:r>
      <w:r w:rsidRPr="005D75EA">
        <w:rPr>
          <w:rFonts w:ascii="Sylfaen" w:hAnsi="Sylfaen"/>
          <w:bCs/>
          <w:color w:val="000000" w:themeColor="text1"/>
          <w:kern w:val="0"/>
          <w:sz w:val="20"/>
          <w:szCs w:val="20"/>
          <w:lang w:val="ka-GE"/>
          <w14:ligatures w14:val="none"/>
        </w:rPr>
        <w:t>_______</w:t>
      </w:r>
      <w:r w:rsidRPr="005D75EA">
        <w:rPr>
          <w:rFonts w:ascii="Sylfaen" w:hAnsi="Sylfaen"/>
          <w:bCs/>
          <w:color w:val="000000" w:themeColor="text1"/>
          <w:kern w:val="0"/>
          <w:sz w:val="20"/>
          <w:szCs w:val="20"/>
          <w14:ligatures w14:val="none"/>
        </w:rPr>
        <w:t xml:space="preserve">_________    </w:t>
      </w:r>
      <w:r w:rsidRPr="005D75EA">
        <w:rPr>
          <w:rFonts w:ascii="Sylfaen" w:hAnsi="Sylfaen"/>
          <w:bCs/>
          <w:color w:val="000000" w:themeColor="text1"/>
          <w:kern w:val="0"/>
          <w:sz w:val="20"/>
          <w:szCs w:val="20"/>
          <w:lang w:val="ka-GE"/>
          <w14:ligatures w14:val="none"/>
        </w:rPr>
        <w:t>მიღების თარიღი: __</w:t>
      </w:r>
      <w:r w:rsidRPr="005D75EA">
        <w:rPr>
          <w:rFonts w:ascii="Sylfaen" w:hAnsi="Sylfaen"/>
          <w:bCs/>
          <w:color w:val="000000" w:themeColor="text1"/>
          <w:kern w:val="0"/>
          <w:sz w:val="20"/>
          <w:szCs w:val="20"/>
          <w14:ligatures w14:val="none"/>
        </w:rPr>
        <w:t>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__________</w:t>
      </w:r>
    </w:p>
    <w:p w14:paraId="743F0340" w14:textId="77777777" w:rsidR="00FF0E6A" w:rsidRPr="005D75EA" w:rsidRDefault="00FF0E6A" w:rsidP="00FF0E6A">
      <w:pPr>
        <w:jc w:val="center"/>
        <w:rPr>
          <w:rFonts w:ascii="Sylfaen" w:hAnsi="Sylfaen"/>
          <w:kern w:val="0"/>
          <w14:ligatures w14:val="none"/>
        </w:rPr>
      </w:pPr>
    </w:p>
    <w:p w14:paraId="306CACCE" w14:textId="77777777" w:rsidR="00FF0E6A" w:rsidRPr="005D75EA" w:rsidRDefault="00FF0E6A" w:rsidP="00FF0E6A">
      <w:pPr>
        <w:jc w:val="center"/>
        <w:rPr>
          <w:rFonts w:ascii="Sylfaen" w:hAnsi="Sylfaen"/>
          <w:kern w:val="0"/>
          <w14:ligatures w14:val="none"/>
        </w:rPr>
      </w:pPr>
    </w:p>
    <w:p w14:paraId="542E2CBB" w14:textId="77777777" w:rsidR="00FF0E6A" w:rsidRPr="005D75EA" w:rsidRDefault="00FF0E6A" w:rsidP="00FF0E6A">
      <w:pPr>
        <w:rPr>
          <w:rFonts w:ascii="Sylfaen" w:hAnsi="Sylfaen"/>
          <w:kern w:val="0"/>
          <w14:ligatures w14:val="none"/>
        </w:rPr>
      </w:pPr>
    </w:p>
    <w:p w14:paraId="0A76F03B" w14:textId="77777777" w:rsidR="00FF0E6A" w:rsidRPr="005D75EA" w:rsidRDefault="00FF0E6A" w:rsidP="00FF0E6A">
      <w:pPr>
        <w:jc w:val="center"/>
        <w:rPr>
          <w:rFonts w:ascii="Sylfaen" w:hAnsi="Sylfaen"/>
          <w:kern w:val="0"/>
          <w14:ligatures w14:val="none"/>
        </w:rPr>
      </w:pPr>
    </w:p>
    <w:p w14:paraId="0FEAC94C" w14:textId="77777777" w:rsidR="00FF0E6A" w:rsidRPr="005D75EA" w:rsidRDefault="00FF0E6A" w:rsidP="00FF0E6A">
      <w:pPr>
        <w:jc w:val="center"/>
        <w:rPr>
          <w:rFonts w:ascii="Sylfaen" w:hAnsi="Sylfaen"/>
          <w:kern w:val="0"/>
          <w14:ligatures w14:val="none"/>
        </w:rPr>
      </w:pPr>
      <w:r w:rsidRPr="005D75EA">
        <w:rPr>
          <w:rFonts w:ascii="Sylfaen" w:hAnsi="Sylfaen"/>
          <w:noProof/>
          <w:kern w:val="0"/>
          <w:lang w:val="ru-RU" w:eastAsia="ru-RU"/>
          <w14:ligatures w14:val="none"/>
        </w:rPr>
        <w:drawing>
          <wp:inline distT="0" distB="0" distL="0" distR="0" wp14:anchorId="6B490572" wp14:editId="6B62E9C3">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3D39357C" w14:textId="77777777" w:rsidR="00FF0E6A" w:rsidRPr="005D75EA" w:rsidRDefault="00FF0E6A" w:rsidP="00FF0E6A">
      <w:pPr>
        <w:jc w:val="center"/>
        <w:rPr>
          <w:rFonts w:ascii="Sylfaen" w:hAnsi="Sylfaen"/>
          <w:kern w:val="0"/>
          <w14:ligatures w14:val="none"/>
        </w:rPr>
      </w:pPr>
    </w:p>
    <w:p w14:paraId="56C5BDD2" w14:textId="77777777" w:rsidR="00FF0E6A" w:rsidRPr="005D75EA" w:rsidRDefault="00FF0E6A" w:rsidP="00FF0E6A">
      <w:pPr>
        <w:jc w:val="center"/>
        <w:rPr>
          <w:rFonts w:ascii="Sylfaen" w:hAnsi="Sylfaen"/>
          <w:kern w:val="0"/>
          <w14:ligatures w14:val="none"/>
        </w:rPr>
      </w:pPr>
    </w:p>
    <w:p w14:paraId="7B101114" w14:textId="77777777" w:rsidR="00FF0E6A" w:rsidRPr="005D75EA" w:rsidRDefault="00FF0E6A" w:rsidP="00FF0E6A">
      <w:pPr>
        <w:shd w:val="clear" w:color="auto" w:fill="45B0E1" w:themeFill="accent1" w:themeFillTint="99"/>
        <w:ind w:left="-720" w:right="-720"/>
        <w:jc w:val="center"/>
        <w:rPr>
          <w:rFonts w:ascii="Sylfaen" w:hAnsi="Sylfaen"/>
          <w:kern w:val="0"/>
          <w:sz w:val="32"/>
          <w:lang w:val="ka-GE"/>
          <w14:ligatures w14:val="none"/>
        </w:rPr>
      </w:pPr>
      <w:bookmarkStart w:id="0" w:name="_Hlk28465131"/>
      <w:r w:rsidRPr="005D75EA">
        <w:rPr>
          <w:rFonts w:ascii="Sylfaen" w:hAnsi="Sylfaen"/>
          <w:kern w:val="0"/>
          <w:sz w:val="32"/>
          <w:lang w:val="ka-GE"/>
          <w14:ligatures w14:val="none"/>
        </w:rPr>
        <w:t>კონსტიტუციური სარჩელის სასარჩელო სააპლიკაციო ფორმა</w:t>
      </w:r>
    </w:p>
    <w:bookmarkEnd w:id="0"/>
    <w:p w14:paraId="326C2CC5" w14:textId="77777777" w:rsidR="00FF0E6A" w:rsidRPr="005D75EA" w:rsidRDefault="00FF0E6A" w:rsidP="00FF0E6A">
      <w:pPr>
        <w:ind w:left="-720" w:right="-720"/>
        <w:jc w:val="both"/>
        <w:rPr>
          <w:rFonts w:ascii="Sylfaen" w:hAnsi="Sylfaen"/>
          <w:kern w:val="0"/>
          <w:lang w:val="ka-GE"/>
          <w14:ligatures w14:val="none"/>
        </w:rPr>
      </w:pPr>
      <w:r w:rsidRPr="005D75EA">
        <w:rPr>
          <w:rFonts w:ascii="Sylfaen" w:hAnsi="Sylfaen"/>
          <w:kern w:val="0"/>
          <w:lang w:val="ka-GE"/>
          <w14:ligatures w14:val="non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7AFE48D2" w14:textId="77777777" w:rsidR="00FF0E6A" w:rsidRPr="005D75EA" w:rsidRDefault="00FF0E6A" w:rsidP="00FF0E6A">
      <w:pPr>
        <w:ind w:left="-720" w:right="-720"/>
        <w:jc w:val="both"/>
        <w:rPr>
          <w:rFonts w:ascii="Sylfaen" w:hAnsi="Sylfaen"/>
          <w:kern w:val="0"/>
          <w14:ligatures w14:val="none"/>
        </w:rPr>
      </w:pPr>
      <w:r w:rsidRPr="005D75EA">
        <w:rPr>
          <w:rFonts w:ascii="Sylfaen" w:hAnsi="Sylfaen"/>
          <w:kern w:val="0"/>
          <w:lang w:val="ka-GE"/>
          <w14:ligatures w14:val="non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8" w:history="1">
        <w:r w:rsidRPr="005D75EA">
          <w:rPr>
            <w:rFonts w:ascii="Sylfaen" w:hAnsi="Sylfaen"/>
            <w:color w:val="467886" w:themeColor="hyperlink"/>
            <w:kern w:val="0"/>
            <w:u w:val="single"/>
            <w14:ligatures w14:val="none"/>
          </w:rPr>
          <w:t>www.constcourt.ge</w:t>
        </w:r>
      </w:hyperlink>
      <w:r w:rsidRPr="005D75EA">
        <w:rPr>
          <w:rFonts w:ascii="Sylfaen" w:hAnsi="Sylfaen"/>
          <w:kern w:val="0"/>
          <w14:ligatures w14:val="none"/>
        </w:rPr>
        <w:t xml:space="preserve">. </w:t>
      </w:r>
      <w:r w:rsidRPr="005D75EA">
        <w:rPr>
          <w:rFonts w:ascii="Sylfaen" w:hAnsi="Sylfaen"/>
          <w:kern w:val="0"/>
          <w:lang w:val="ka-GE"/>
          <w14:ligatures w14:val="non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5D75EA">
        <w:rPr>
          <w:rFonts w:ascii="Sylfaen" w:hAnsi="Sylfaen"/>
          <w:kern w:val="0"/>
          <w14:ligatures w14:val="none"/>
        </w:rPr>
        <w:t xml:space="preserve"> </w:t>
      </w:r>
      <w:hyperlink r:id="rId9" w:history="1">
        <w:r w:rsidRPr="005D75EA">
          <w:rPr>
            <w:rFonts w:ascii="Sylfaen" w:hAnsi="Sylfaen"/>
            <w:color w:val="467886" w:themeColor="hyperlink"/>
            <w:kern w:val="0"/>
            <w:u w:val="single"/>
            <w:lang w:val="ka-GE"/>
            <w14:ligatures w14:val="none"/>
          </w:rPr>
          <w:t>https://www.constcourt.ge/ka/contact</w:t>
        </w:r>
      </w:hyperlink>
      <w:r w:rsidRPr="005D75EA">
        <w:rPr>
          <w:rFonts w:ascii="Sylfaen" w:hAnsi="Sylfaen"/>
          <w:kern w:val="0"/>
          <w14:ligatures w14:val="none"/>
        </w:rPr>
        <w:t xml:space="preserve">. </w:t>
      </w:r>
    </w:p>
    <w:p w14:paraId="083C9688" w14:textId="77777777" w:rsidR="00FF0E6A" w:rsidRPr="005D75EA" w:rsidRDefault="00FF0E6A" w:rsidP="00FF0E6A">
      <w:pPr>
        <w:rPr>
          <w:rFonts w:ascii="Sylfaen" w:hAnsi="Sylfaen"/>
          <w:kern w:val="0"/>
          <w14:ligatures w14:val="none"/>
        </w:rPr>
      </w:pPr>
      <w:r w:rsidRPr="005D75EA">
        <w:rPr>
          <w:rFonts w:ascii="Sylfaen" w:hAnsi="Sylfaen"/>
          <w:kern w:val="0"/>
          <w14:ligatures w14:val="none"/>
        </w:rPr>
        <w:br w:type="page"/>
      </w:r>
    </w:p>
    <w:p w14:paraId="176784CC" w14:textId="77777777" w:rsidR="00FF0E6A" w:rsidRPr="005D75EA" w:rsidRDefault="00FF0E6A" w:rsidP="00FF0E6A">
      <w:pPr>
        <w:ind w:left="-720" w:right="-720"/>
        <w:jc w:val="both"/>
        <w:rPr>
          <w:rFonts w:ascii="Sylfaen" w:hAnsi="Sylfaen"/>
          <w:kern w:val="0"/>
          <w14:ligatures w14:val="none"/>
        </w:rPr>
      </w:pPr>
    </w:p>
    <w:p w14:paraId="795E5215" w14:textId="77777777" w:rsidR="00FF0E6A" w:rsidRPr="005D75EA" w:rsidRDefault="00FF0E6A" w:rsidP="00FF0E6A">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 xml:space="preserve">I </w:t>
      </w:r>
      <w:r w:rsidRPr="005D75EA">
        <w:rPr>
          <w:rFonts w:ascii="Sylfaen" w:hAnsi="Sylfaen"/>
          <w:b/>
          <w:kern w:val="0"/>
          <w14:ligatures w14:val="none"/>
        </w:rPr>
        <w:br/>
      </w:r>
      <w:r w:rsidRPr="005D75EA">
        <w:rPr>
          <w:rFonts w:ascii="Sylfaen" w:hAnsi="Sylfaen"/>
          <w:b/>
          <w:kern w:val="0"/>
          <w:lang w:val="ka-GE"/>
          <w14:ligatures w14:val="none"/>
        </w:rPr>
        <w:t>ფორმალური ნაწილი</w:t>
      </w:r>
    </w:p>
    <w:p w14:paraId="327FF6E0"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მოსარჩელე/მოსარჩელეები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i/>
          <w:color w:val="156082" w:themeColor="accent1"/>
          <w:kern w:val="0"/>
          <w:vertAlign w:val="superscript"/>
          <w:lang w:val="ka-GE"/>
          <w14:ligatures w14:val="none"/>
        </w:rPr>
        <w:footnoteReference w:id="1"/>
      </w:r>
    </w:p>
    <w:tbl>
      <w:tblPr>
        <w:tblStyle w:val="af"/>
        <w:tblW w:w="10885" w:type="dxa"/>
        <w:tblInd w:w="-720" w:type="dxa"/>
        <w:tblLook w:val="04A0" w:firstRow="1" w:lastRow="0" w:firstColumn="1" w:lastColumn="0" w:noHBand="0" w:noVBand="1"/>
      </w:tblPr>
      <w:tblGrid>
        <w:gridCol w:w="3595"/>
        <w:gridCol w:w="1620"/>
        <w:gridCol w:w="2025"/>
        <w:gridCol w:w="675"/>
        <w:gridCol w:w="2970"/>
      </w:tblGrid>
      <w:tr w:rsidR="00FF0E6A" w:rsidRPr="005D75EA" w14:paraId="23C1337C" w14:textId="77777777" w:rsidTr="00D30B53">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22EC3F7" w14:textId="77777777" w:rsidR="00FF0E6A" w:rsidRPr="005D75EA" w:rsidRDefault="00FF0E6A" w:rsidP="00D30B53">
            <w:pPr>
              <w:numPr>
                <w:ilvl w:val="0"/>
                <w:numId w:val="1"/>
              </w:numPr>
              <w:spacing w:line="240" w:lineRule="auto"/>
              <w:ind w:left="337" w:right="-18"/>
              <w:contextualSpacing/>
              <w:rPr>
                <w:rFonts w:ascii="Sylfaen" w:hAnsi="Sylfaen"/>
                <w:lang w:val="ka-GE"/>
              </w:rPr>
            </w:pPr>
            <w:r w:rsidRPr="005D75EA">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20DDB5" w14:textId="77777777" w:rsidR="00FF0E6A" w:rsidRPr="005D75EA" w:rsidRDefault="00FF0E6A" w:rsidP="00D30B53">
            <w:pPr>
              <w:numPr>
                <w:ilvl w:val="0"/>
                <w:numId w:val="2"/>
              </w:numPr>
              <w:spacing w:line="240"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E62FB7" w14:textId="63D9D099" w:rsidR="00FF0E6A" w:rsidRPr="005D75EA" w:rsidRDefault="00FF0E6A" w:rsidP="00D30B53">
            <w:pPr>
              <w:numPr>
                <w:ilvl w:val="0"/>
                <w:numId w:val="3"/>
              </w:numPr>
              <w:spacing w:line="240" w:lineRule="auto"/>
              <w:ind w:right="-18"/>
              <w:contextualSpacing/>
              <w:rPr>
                <w:rFonts w:ascii="Sylfaen" w:hAnsi="Sylfaen"/>
                <w:lang w:val="ka-GE"/>
              </w:rPr>
            </w:pPr>
            <w:bookmarkStart w:id="1" w:name="_GoBack"/>
            <w:bookmarkEnd w:id="1"/>
          </w:p>
        </w:tc>
      </w:tr>
      <w:tr w:rsidR="00FF0E6A" w:rsidRPr="005D75EA" w14:paraId="0C155F4E" w14:textId="77777777" w:rsidTr="00D30B53">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5E0D1C5" w14:textId="77777777" w:rsidR="00FF0E6A" w:rsidRPr="005D75EA" w:rsidRDefault="00FF0E6A" w:rsidP="00D30B53">
            <w:pPr>
              <w:ind w:left="-108" w:right="-18"/>
              <w:jc w:val="center"/>
              <w:rPr>
                <w:rFonts w:ascii="Sylfaen" w:hAnsi="Sylfaen"/>
                <w:color w:val="156082" w:themeColor="accent1"/>
                <w:lang w:val="ka-GE"/>
              </w:rPr>
            </w:pPr>
            <w:r w:rsidRPr="005D75EA">
              <w:rPr>
                <w:rFonts w:ascii="Sylfaen" w:hAnsi="Sylfaen"/>
                <w:color w:val="156082" w:themeColor="accent1"/>
                <w:sz w:val="18"/>
                <w:lang w:val="ka-GE"/>
              </w:rPr>
              <w:t>სახელი</w:t>
            </w:r>
            <w:r w:rsidRPr="005D75EA">
              <w:rPr>
                <w:rFonts w:ascii="Sylfaen" w:hAnsi="Sylfaen"/>
                <w:color w:val="156082" w:themeColor="accent1"/>
                <w:sz w:val="18"/>
              </w:rPr>
              <w:t>,</w:t>
            </w:r>
            <w:r w:rsidRPr="005D75EA">
              <w:rPr>
                <w:rFonts w:ascii="Sylfaen" w:hAnsi="Sylfaen"/>
                <w:color w:val="156082"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C5578" w14:textId="77777777" w:rsidR="00FF0E6A" w:rsidRPr="005D75EA" w:rsidRDefault="00FF0E6A" w:rsidP="00D30B53">
            <w:pPr>
              <w:ind w:right="-18"/>
              <w:jc w:val="center"/>
              <w:rPr>
                <w:rFonts w:ascii="Sylfaen" w:hAnsi="Sylfaen"/>
                <w:color w:val="156082" w:themeColor="accent1"/>
              </w:rPr>
            </w:pPr>
            <w:r w:rsidRPr="005D75EA">
              <w:rPr>
                <w:rFonts w:ascii="Sylfaen" w:hAnsi="Sylfaen"/>
                <w:color w:val="156082" w:themeColor="accent1"/>
                <w:sz w:val="18"/>
                <w:lang w:val="ka-GE"/>
              </w:rPr>
              <w:t>პირადი/ საიდენტიფიკაციო</w:t>
            </w:r>
            <w:r w:rsidRPr="005D75EA">
              <w:rPr>
                <w:rFonts w:ascii="Sylfaen" w:hAnsi="Sylfaen"/>
                <w:color w:val="156082" w:themeColor="accent1"/>
                <w:sz w:val="18"/>
              </w:rPr>
              <w:t xml:space="preserve"> </w:t>
            </w:r>
            <w:r w:rsidRPr="005D75EA">
              <w:rPr>
                <w:rFonts w:ascii="Sylfaen" w:hAnsi="Sylfaen"/>
                <w:color w:val="156082"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7D3CF" w14:textId="77777777" w:rsidR="00FF0E6A" w:rsidRPr="005D75EA" w:rsidRDefault="00FF0E6A" w:rsidP="00D30B53">
            <w:pPr>
              <w:ind w:right="-108"/>
              <w:jc w:val="center"/>
              <w:rPr>
                <w:rFonts w:ascii="Sylfaen" w:hAnsi="Sylfaen"/>
                <w:color w:val="156082" w:themeColor="accent1"/>
                <w:sz w:val="18"/>
                <w:lang w:val="ka-GE"/>
              </w:rPr>
            </w:pPr>
            <w:r w:rsidRPr="005D75EA">
              <w:rPr>
                <w:rFonts w:ascii="Sylfaen" w:hAnsi="Sylfaen"/>
                <w:color w:val="156082" w:themeColor="accent1"/>
                <w:sz w:val="18"/>
                <w:lang w:val="ka-GE"/>
              </w:rPr>
              <w:t>ტელეფონის ნომერი</w:t>
            </w:r>
          </w:p>
        </w:tc>
      </w:tr>
      <w:tr w:rsidR="00FF0E6A" w:rsidRPr="005D75EA" w14:paraId="49FF45A2" w14:textId="77777777" w:rsidTr="00D30B53">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AF5E22B" w14:textId="7F86723F" w:rsidR="00FF0E6A" w:rsidRPr="005D75EA" w:rsidRDefault="00FF0E6A" w:rsidP="00CD0FC6">
            <w:pPr>
              <w:numPr>
                <w:ilvl w:val="0"/>
                <w:numId w:val="4"/>
              </w:numPr>
              <w:spacing w:line="240" w:lineRule="auto"/>
              <w:ind w:left="337" w:right="-18"/>
              <w:contextualSpacing/>
              <w:rPr>
                <w:rFonts w:ascii="Sylfaen" w:hAnsi="Sylfaen"/>
                <w:lang w:val="ka-GE"/>
              </w:rPr>
            </w:pPr>
            <w:r w:rsidRPr="005D75EA">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F25341" w14:textId="77777777" w:rsidR="00FF0E6A" w:rsidRPr="005D75EA" w:rsidRDefault="00FF0E6A" w:rsidP="00D30B53">
            <w:pPr>
              <w:numPr>
                <w:ilvl w:val="0"/>
                <w:numId w:val="5"/>
              </w:numPr>
              <w:spacing w:line="240" w:lineRule="auto"/>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41D116" w14:textId="77777777" w:rsidR="00FF0E6A" w:rsidRPr="005D75EA" w:rsidRDefault="00FF0E6A" w:rsidP="00CD0FC6">
            <w:pPr>
              <w:numPr>
                <w:ilvl w:val="0"/>
                <w:numId w:val="16"/>
              </w:numPr>
              <w:spacing w:line="240" w:lineRule="auto"/>
              <w:ind w:right="-18"/>
              <w:contextualSpacing/>
              <w:jc w:val="both"/>
              <w:rPr>
                <w:rFonts w:ascii="Sylfaen" w:hAnsi="Sylfaen"/>
                <w:lang w:val="ka-GE"/>
              </w:rPr>
            </w:pPr>
          </w:p>
        </w:tc>
      </w:tr>
      <w:tr w:rsidR="00FF0E6A" w:rsidRPr="005D75EA" w14:paraId="788D15F9" w14:textId="77777777" w:rsidTr="00D30B53">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1F2F71" w14:textId="77777777" w:rsidR="00FF0E6A" w:rsidRPr="005D75EA" w:rsidRDefault="00FF0E6A" w:rsidP="00D30B53">
            <w:pPr>
              <w:ind w:left="-8" w:right="-18"/>
              <w:jc w:val="center"/>
              <w:rPr>
                <w:rFonts w:ascii="Sylfaen" w:hAnsi="Sylfaen"/>
                <w:lang w:val="ka-GE"/>
              </w:rPr>
            </w:pPr>
            <w:r w:rsidRPr="005D75EA">
              <w:rPr>
                <w:rFonts w:ascii="Sylfaen" w:hAnsi="Sylfaen"/>
                <w:color w:val="156082"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46BE8DB" w14:textId="77777777" w:rsidR="00FF0E6A" w:rsidRPr="005D75EA" w:rsidRDefault="00FF0E6A" w:rsidP="00D30B53">
            <w:pPr>
              <w:ind w:right="-18"/>
              <w:jc w:val="center"/>
              <w:rPr>
                <w:rFonts w:ascii="Sylfaen" w:hAnsi="Sylfaen"/>
                <w:lang w:val="ka-GE"/>
              </w:rPr>
            </w:pPr>
            <w:r w:rsidRPr="005D75EA">
              <w:rPr>
                <w:rFonts w:ascii="Sylfaen" w:hAnsi="Sylfaen"/>
                <w:color w:val="156082"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AD0D521" w14:textId="77777777" w:rsidR="00FF0E6A" w:rsidRPr="005D75EA" w:rsidRDefault="00FF0E6A" w:rsidP="00D30B53">
            <w:pPr>
              <w:ind w:right="-18"/>
              <w:jc w:val="center"/>
              <w:rPr>
                <w:rFonts w:ascii="Sylfaen" w:hAnsi="Sylfaen"/>
                <w:lang w:val="ka-GE"/>
              </w:rPr>
            </w:pPr>
            <w:r w:rsidRPr="005D75EA">
              <w:rPr>
                <w:rFonts w:ascii="Sylfaen" w:hAnsi="Sylfaen"/>
                <w:color w:val="156082" w:themeColor="accent1"/>
                <w:sz w:val="18"/>
                <w:lang w:val="ka-GE"/>
              </w:rPr>
              <w:t>მისამართი</w:t>
            </w:r>
          </w:p>
        </w:tc>
      </w:tr>
    </w:tbl>
    <w:p w14:paraId="5790DA21" w14:textId="77777777" w:rsidR="00FF0E6A" w:rsidRPr="005D75EA" w:rsidRDefault="00FF0E6A" w:rsidP="00FF0E6A">
      <w:pPr>
        <w:ind w:left="-720" w:right="-720"/>
        <w:jc w:val="both"/>
        <w:rPr>
          <w:rFonts w:ascii="Sylfaen" w:hAnsi="Sylfaen"/>
          <w:kern w:val="0"/>
          <w14:ligatures w14:val="none"/>
        </w:rPr>
      </w:pPr>
    </w:p>
    <w:p w14:paraId="6B0D1ABF" w14:textId="77777777" w:rsidR="00FF0E6A" w:rsidRPr="005D75EA" w:rsidRDefault="00FF0E6A" w:rsidP="00FF0E6A">
      <w:pPr>
        <w:ind w:left="-720" w:right="-720"/>
        <w:jc w:val="both"/>
        <w:rPr>
          <w:rFonts w:ascii="Sylfaen" w:hAnsi="Sylfaen"/>
          <w:kern w:val="0"/>
          <w14:ligatures w14:val="none"/>
        </w:rPr>
      </w:pPr>
    </w:p>
    <w:p w14:paraId="70C80DC4" w14:textId="77777777" w:rsidR="00FF0E6A" w:rsidRPr="005D75EA" w:rsidRDefault="00FF0E6A" w:rsidP="00FF0E6A">
      <w:pPr>
        <w:ind w:left="-720" w:right="-720"/>
        <w:jc w:val="both"/>
        <w:rPr>
          <w:rFonts w:ascii="Sylfaen" w:hAnsi="Sylfaen"/>
          <w:kern w:val="0"/>
          <w14:ligatures w14:val="none"/>
        </w:rPr>
      </w:pPr>
    </w:p>
    <w:p w14:paraId="45C5061F"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2. მოსარჩელის წარმომადგენელი/წარმომადგენლები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i/>
          <w:color w:val="156082" w:themeColor="accent1"/>
          <w:kern w:val="0"/>
          <w:vertAlign w:val="superscript"/>
          <w:lang w:val="ka-GE"/>
          <w14:ligatures w14:val="none"/>
        </w:rPr>
        <w:footnoteReference w:id="2"/>
      </w:r>
    </w:p>
    <w:tbl>
      <w:tblPr>
        <w:tblStyle w:val="af"/>
        <w:tblW w:w="10885" w:type="dxa"/>
        <w:tblInd w:w="-720" w:type="dxa"/>
        <w:tblLook w:val="04A0" w:firstRow="1" w:lastRow="0" w:firstColumn="1" w:lastColumn="0" w:noHBand="0" w:noVBand="1"/>
      </w:tblPr>
      <w:tblGrid>
        <w:gridCol w:w="3595"/>
        <w:gridCol w:w="1620"/>
        <w:gridCol w:w="2700"/>
        <w:gridCol w:w="2970"/>
      </w:tblGrid>
      <w:tr w:rsidR="00FF0E6A" w:rsidRPr="005D75EA" w14:paraId="31C734DB" w14:textId="77777777" w:rsidTr="00D30B53">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288BF16" w14:textId="77777777" w:rsidR="00FF0E6A" w:rsidRPr="005D75EA" w:rsidRDefault="00FF0E6A" w:rsidP="00D30B53">
            <w:pPr>
              <w:numPr>
                <w:ilvl w:val="0"/>
                <w:numId w:val="6"/>
              </w:numPr>
              <w:spacing w:line="240" w:lineRule="auto"/>
              <w:ind w:left="337" w:right="-18"/>
              <w:contextualSpacing/>
              <w:rPr>
                <w:rFonts w:ascii="Sylfaen" w:hAnsi="Sylfaen"/>
                <w:lang w:val="ka-GE"/>
              </w:rPr>
            </w:pPr>
            <w:r w:rsidRPr="005D75EA">
              <w:rPr>
                <w:rFonts w:ascii="Sylfaen" w:hAnsi="Sylfaen"/>
                <w:lang w:val="ka-GE"/>
              </w:rPr>
              <w:t xml:space="preserve"> მიხეილ შარაშიძე</w:t>
            </w:r>
          </w:p>
          <w:p w14:paraId="43177114" w14:textId="77777777" w:rsidR="00FF0E6A" w:rsidRPr="005D75EA" w:rsidRDefault="00FF0E6A" w:rsidP="00D30B53">
            <w:pPr>
              <w:numPr>
                <w:ilvl w:val="0"/>
                <w:numId w:val="6"/>
              </w:numPr>
              <w:spacing w:line="240" w:lineRule="auto"/>
              <w:ind w:left="337" w:right="-18"/>
              <w:contextualSpacing/>
              <w:rPr>
                <w:rFonts w:ascii="Sylfaen" w:hAnsi="Sylfaen"/>
                <w:lang w:val="ka-GE"/>
              </w:rPr>
            </w:pPr>
            <w:r w:rsidRPr="005D75EA">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59EE0B" w14:textId="5E26548C" w:rsidR="00CD0FC6" w:rsidRPr="005D75EA" w:rsidRDefault="00FF0E6A" w:rsidP="00CD0FC6">
            <w:pPr>
              <w:numPr>
                <w:ilvl w:val="0"/>
                <w:numId w:val="7"/>
              </w:numPr>
              <w:spacing w:line="240" w:lineRule="auto"/>
              <w:ind w:left="342" w:right="-18"/>
              <w:contextualSpacing/>
              <w:rPr>
                <w:rFonts w:ascii="Sylfaen" w:hAnsi="Sylfaen"/>
                <w:lang w:val="ka-GE"/>
              </w:rPr>
            </w:pPr>
            <w:r w:rsidRPr="005D75EA">
              <w:rPr>
                <w:rFonts w:ascii="Sylfaen" w:hAnsi="Sylfaen"/>
                <w:lang w:val="ka-GE"/>
              </w:rPr>
              <w:t xml:space="preserve"> </w:t>
            </w:r>
          </w:p>
          <w:p w14:paraId="160E1DC6" w14:textId="6BEA1471" w:rsidR="00FF0E6A" w:rsidRPr="005D75EA" w:rsidRDefault="00FF0E6A" w:rsidP="00D30B53">
            <w:pPr>
              <w:numPr>
                <w:ilvl w:val="0"/>
                <w:numId w:val="7"/>
              </w:numPr>
              <w:spacing w:line="240"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98FF7C" w14:textId="07B2A82A" w:rsidR="00CD0FC6" w:rsidRPr="005D75EA" w:rsidRDefault="00FF0E6A" w:rsidP="00CD0FC6">
            <w:pPr>
              <w:numPr>
                <w:ilvl w:val="0"/>
                <w:numId w:val="8"/>
              </w:numPr>
              <w:spacing w:line="240" w:lineRule="auto"/>
              <w:ind w:left="342" w:right="-18"/>
              <w:contextualSpacing/>
              <w:rPr>
                <w:rFonts w:ascii="Sylfaen" w:hAnsi="Sylfaen"/>
                <w:lang w:val="ka-GE"/>
              </w:rPr>
            </w:pPr>
            <w:r w:rsidRPr="005D75EA">
              <w:rPr>
                <w:rFonts w:ascii="Sylfaen" w:hAnsi="Sylfaen"/>
                <w:lang w:val="ka-GE"/>
              </w:rPr>
              <w:t xml:space="preserve"> </w:t>
            </w:r>
          </w:p>
          <w:p w14:paraId="268E079F" w14:textId="0AFCF79E" w:rsidR="00FF0E6A" w:rsidRPr="005D75EA" w:rsidRDefault="00FF0E6A" w:rsidP="00D30B53">
            <w:pPr>
              <w:numPr>
                <w:ilvl w:val="0"/>
                <w:numId w:val="8"/>
              </w:numPr>
              <w:spacing w:line="240" w:lineRule="auto"/>
              <w:ind w:left="342" w:right="-18"/>
              <w:contextualSpacing/>
              <w:rPr>
                <w:rFonts w:ascii="Sylfaen" w:hAnsi="Sylfaen"/>
                <w:lang w:val="ka-GE"/>
              </w:rPr>
            </w:pPr>
          </w:p>
        </w:tc>
      </w:tr>
      <w:tr w:rsidR="00FF0E6A" w:rsidRPr="005D75EA" w14:paraId="709569F9" w14:textId="77777777" w:rsidTr="00D30B53">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2438415" w14:textId="77777777" w:rsidR="00FF0E6A" w:rsidRPr="005D75EA" w:rsidRDefault="00FF0E6A" w:rsidP="00D30B53">
            <w:pPr>
              <w:ind w:left="-108" w:right="-18"/>
              <w:jc w:val="center"/>
              <w:rPr>
                <w:rFonts w:ascii="Sylfaen" w:hAnsi="Sylfaen"/>
                <w:color w:val="156082" w:themeColor="accent1"/>
                <w:lang w:val="ka-GE"/>
              </w:rPr>
            </w:pPr>
            <w:r w:rsidRPr="005D75EA">
              <w:rPr>
                <w:rFonts w:ascii="Sylfaen" w:hAnsi="Sylfaen"/>
                <w:color w:val="156082"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2F0141" w14:textId="77777777" w:rsidR="00FF0E6A" w:rsidRPr="005D75EA" w:rsidRDefault="00FF0E6A" w:rsidP="00D30B53">
            <w:pPr>
              <w:ind w:right="-18"/>
              <w:jc w:val="center"/>
              <w:rPr>
                <w:rFonts w:ascii="Sylfaen" w:hAnsi="Sylfaen"/>
                <w:color w:val="156082" w:themeColor="accent1"/>
                <w:lang w:val="ka-GE"/>
              </w:rPr>
            </w:pPr>
            <w:r w:rsidRPr="005D75EA">
              <w:rPr>
                <w:rFonts w:ascii="Sylfaen" w:hAnsi="Sylfaen"/>
                <w:color w:val="156082"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FFC79" w14:textId="77777777" w:rsidR="00FF0E6A" w:rsidRPr="005D75EA" w:rsidRDefault="00FF0E6A" w:rsidP="00D30B53">
            <w:pPr>
              <w:ind w:right="-108"/>
              <w:jc w:val="center"/>
              <w:rPr>
                <w:rFonts w:ascii="Sylfaen" w:hAnsi="Sylfaen"/>
                <w:color w:val="156082" w:themeColor="accent1"/>
                <w:sz w:val="18"/>
                <w:lang w:val="ka-GE"/>
              </w:rPr>
            </w:pPr>
            <w:r w:rsidRPr="005D75EA">
              <w:rPr>
                <w:rFonts w:ascii="Sylfaen" w:hAnsi="Sylfaen"/>
                <w:color w:val="156082" w:themeColor="accent1"/>
                <w:sz w:val="18"/>
                <w:lang w:val="ka-GE"/>
              </w:rPr>
              <w:t>ტელეფონის ნომერი</w:t>
            </w:r>
          </w:p>
        </w:tc>
      </w:tr>
      <w:tr w:rsidR="00FF0E6A" w:rsidRPr="005D75EA" w14:paraId="713637D7" w14:textId="77777777" w:rsidTr="00D30B53">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F0F6241" w14:textId="03DF0971" w:rsidR="00FF0E6A" w:rsidRPr="005D75EA" w:rsidRDefault="00FF0E6A" w:rsidP="00D30B53">
            <w:pPr>
              <w:numPr>
                <w:ilvl w:val="0"/>
                <w:numId w:val="9"/>
              </w:numPr>
              <w:spacing w:line="240" w:lineRule="auto"/>
              <w:ind w:right="-18"/>
              <w:contextualSpacing/>
              <w:rPr>
                <w:rFonts w:ascii="Sylfaen" w:hAnsi="Sylfaen"/>
                <w:lang w:val="ka-GE"/>
              </w:rPr>
            </w:pPr>
            <w:r w:rsidRPr="005D75EA">
              <w:rPr>
                <w:rFonts w:ascii="Sylfaen" w:hAnsi="Sylfaen"/>
              </w:rPr>
              <w:t xml:space="preserve"> </w:t>
            </w:r>
          </w:p>
          <w:p w14:paraId="7C39278F" w14:textId="1E79D7F2" w:rsidR="00FF0E6A" w:rsidRPr="005D75EA" w:rsidRDefault="00FF0E6A" w:rsidP="00D30B53">
            <w:pPr>
              <w:numPr>
                <w:ilvl w:val="0"/>
                <w:numId w:val="9"/>
              </w:numPr>
              <w:spacing w:line="240" w:lineRule="auto"/>
              <w:ind w:right="-18"/>
              <w:contextualSpacing/>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7C6B88" w14:textId="435E129D" w:rsidR="00FF0E6A" w:rsidRPr="005D75EA" w:rsidRDefault="00FF0E6A" w:rsidP="00D30B53">
            <w:pPr>
              <w:numPr>
                <w:ilvl w:val="0"/>
                <w:numId w:val="10"/>
              </w:numPr>
              <w:spacing w:line="240" w:lineRule="auto"/>
              <w:ind w:right="-18"/>
              <w:contextualSpacing/>
              <w:rPr>
                <w:rFonts w:ascii="Sylfaen" w:hAnsi="Sylfaen"/>
                <w:lang w:val="ka-GE"/>
              </w:rPr>
            </w:pPr>
          </w:p>
        </w:tc>
      </w:tr>
      <w:tr w:rsidR="00FF0E6A" w:rsidRPr="005D75EA" w14:paraId="7D6C96CA" w14:textId="77777777" w:rsidTr="00D30B53">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809217A" w14:textId="77777777" w:rsidR="00FF0E6A" w:rsidRPr="005D75EA" w:rsidRDefault="00FF0E6A" w:rsidP="00D30B53">
            <w:pPr>
              <w:ind w:left="-8" w:right="-18"/>
              <w:jc w:val="center"/>
              <w:rPr>
                <w:rFonts w:ascii="Sylfaen" w:hAnsi="Sylfaen"/>
                <w:lang w:val="ka-GE"/>
              </w:rPr>
            </w:pPr>
            <w:r w:rsidRPr="005D75EA">
              <w:rPr>
                <w:rFonts w:ascii="Sylfaen" w:hAnsi="Sylfaen"/>
                <w:color w:val="156082"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1560E3A" w14:textId="77777777" w:rsidR="00FF0E6A" w:rsidRPr="005D75EA" w:rsidRDefault="00FF0E6A" w:rsidP="00D30B53">
            <w:pPr>
              <w:ind w:right="-18"/>
              <w:jc w:val="center"/>
              <w:rPr>
                <w:rFonts w:ascii="Sylfaen" w:hAnsi="Sylfaen"/>
                <w:lang w:val="ka-GE"/>
              </w:rPr>
            </w:pPr>
            <w:r w:rsidRPr="005D75EA">
              <w:rPr>
                <w:rFonts w:ascii="Sylfaen" w:hAnsi="Sylfaen"/>
                <w:color w:val="156082" w:themeColor="accent1"/>
                <w:sz w:val="18"/>
                <w:lang w:val="ka-GE"/>
              </w:rPr>
              <w:t>მისამართი</w:t>
            </w:r>
          </w:p>
        </w:tc>
      </w:tr>
    </w:tbl>
    <w:p w14:paraId="49E1CDC6" w14:textId="77777777" w:rsidR="00FF0E6A" w:rsidRPr="005D75EA" w:rsidRDefault="00FF0E6A" w:rsidP="00FF0E6A">
      <w:pPr>
        <w:ind w:left="-720" w:right="-720"/>
        <w:jc w:val="both"/>
        <w:rPr>
          <w:rFonts w:ascii="Sylfaen" w:hAnsi="Sylfaen"/>
          <w:kern w:val="0"/>
          <w14:ligatures w14:val="none"/>
        </w:rPr>
      </w:pPr>
    </w:p>
    <w:p w14:paraId="76A011A6" w14:textId="77777777" w:rsidR="00FF0E6A" w:rsidRPr="005D75EA" w:rsidRDefault="00FF0E6A" w:rsidP="00FF0E6A">
      <w:pPr>
        <w:rPr>
          <w:rFonts w:ascii="Sylfaen" w:hAnsi="Sylfaen"/>
          <w:kern w:val="0"/>
          <w:lang w:val="ka-GE"/>
          <w14:ligatures w14:val="none"/>
        </w:rPr>
      </w:pPr>
      <w:r w:rsidRPr="005D75EA">
        <w:rPr>
          <w:rFonts w:ascii="Sylfaen" w:hAnsi="Sylfaen"/>
          <w:kern w:val="0"/>
          <w:lang w:val="ka-GE"/>
          <w14:ligatures w14:val="none"/>
        </w:rPr>
        <w:br w:type="page"/>
      </w:r>
    </w:p>
    <w:p w14:paraId="75D1FCA5" w14:textId="77777777" w:rsidR="00FF0E6A" w:rsidRPr="005D75EA" w:rsidRDefault="00FF0E6A" w:rsidP="00FF0E6A">
      <w:pPr>
        <w:ind w:left="-720" w:right="-720"/>
        <w:jc w:val="both"/>
        <w:rPr>
          <w:rFonts w:ascii="Sylfaen" w:hAnsi="Sylfaen"/>
          <w:kern w:val="0"/>
          <w:lang w:val="ka-GE"/>
          <w14:ligatures w14:val="none"/>
        </w:rPr>
      </w:pPr>
    </w:p>
    <w:p w14:paraId="13D64326"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3. სადავო სამართლებრივი აქტ(ებ)ი. </w:t>
      </w:r>
      <w:r w:rsidRPr="005D75EA">
        <w:rPr>
          <w:rFonts w:ascii="Sylfaen" w:hAnsi="Sylfaen"/>
          <w:i/>
          <w:color w:val="156082" w:themeColor="accent1"/>
          <w:kern w:val="0"/>
          <w:sz w:val="18"/>
          <w:lang w:val="ka-GE"/>
          <w14:ligatures w14:val="none"/>
        </w:rPr>
        <w:t>შენიშვნა</w:t>
      </w:r>
      <w:r w:rsidRPr="005D75EA">
        <w:rPr>
          <w:rFonts w:ascii="Sylfaen" w:hAnsi="Sylfaen"/>
          <w:i/>
          <w:color w:val="156082" w:themeColor="accent1"/>
          <w:kern w:val="0"/>
          <w:vertAlign w:val="superscript"/>
          <w:lang w:val="ka-GE"/>
          <w14:ligatures w14:val="none"/>
        </w:rPr>
        <w:footnoteReference w:id="3"/>
      </w:r>
    </w:p>
    <w:tbl>
      <w:tblPr>
        <w:tblStyle w:val="af"/>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FF0E6A" w:rsidRPr="005D75EA" w14:paraId="1702641B" w14:textId="77777777" w:rsidTr="00D30B53">
        <w:trPr>
          <w:trHeight w:val="720"/>
        </w:trPr>
        <w:tc>
          <w:tcPr>
            <w:tcW w:w="3065" w:type="dxa"/>
            <w:shd w:val="clear" w:color="auto" w:fill="auto"/>
            <w:vAlign w:val="center"/>
          </w:tcPr>
          <w:p w14:paraId="1DDAD05D" w14:textId="77777777" w:rsidR="00FF0E6A" w:rsidRPr="005D75EA" w:rsidRDefault="00FF0E6A" w:rsidP="00D30B53">
            <w:pPr>
              <w:ind w:left="-23" w:right="-720"/>
              <w:rPr>
                <w:rFonts w:ascii="Sylfaen" w:hAnsi="Sylfaen"/>
                <w:lang w:val="ka-GE"/>
              </w:rPr>
            </w:pPr>
            <w:r w:rsidRPr="005D75EA">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6E78452B" w14:textId="5206742B" w:rsidR="00FF0E6A" w:rsidRPr="005D75EA" w:rsidRDefault="00FF0E6A" w:rsidP="00D30B53">
            <w:pPr>
              <w:autoSpaceDE w:val="0"/>
              <w:autoSpaceDN w:val="0"/>
              <w:adjustRightInd w:val="0"/>
              <w:jc w:val="both"/>
              <w:rPr>
                <w:rFonts w:ascii="Sylfaen" w:hAnsi="Sylfaen" w:cs="Sylfaen_PDF_Subset"/>
                <w:color w:val="222222"/>
                <w:lang w:val="ka-GE"/>
              </w:rPr>
            </w:pPr>
            <w:r w:rsidRPr="005D75EA">
              <w:rPr>
                <w:rFonts w:ascii="Sylfaen" w:hAnsi="Sylfaen" w:cs="Sylfaen_PDF_Subset"/>
                <w:color w:val="222222"/>
                <w:lang w:val="ka-GE"/>
              </w:rPr>
              <w:t xml:space="preserve">1. საქართველოს კანონი </w:t>
            </w:r>
            <w:r>
              <w:rPr>
                <w:rFonts w:ascii="Sylfaen" w:hAnsi="Sylfaen" w:cs="Sylfaen_PDF_Subset"/>
                <w:color w:val="222222"/>
                <w:lang w:val="ka-GE"/>
              </w:rPr>
              <w:t>„საქართველოს სისხლის სამართლის საპროცესო კოდექსი“</w:t>
            </w:r>
            <w:r w:rsidRPr="005D75EA">
              <w:rPr>
                <w:rFonts w:ascii="Sylfaen" w:hAnsi="Sylfaen" w:cs="Sylfaen_PDF_Subset"/>
                <w:color w:val="222222"/>
                <w:lang w:val="ka-GE"/>
              </w:rPr>
              <w:t xml:space="preserve"> </w:t>
            </w:r>
          </w:p>
        </w:tc>
      </w:tr>
      <w:tr w:rsidR="00FF0E6A" w:rsidRPr="005D75EA" w14:paraId="1D65987B" w14:textId="77777777" w:rsidTr="00D30B53">
        <w:trPr>
          <w:trHeight w:val="720"/>
        </w:trPr>
        <w:tc>
          <w:tcPr>
            <w:tcW w:w="3065" w:type="dxa"/>
            <w:vAlign w:val="center"/>
          </w:tcPr>
          <w:p w14:paraId="51C71F6C" w14:textId="77777777" w:rsidR="00FF0E6A" w:rsidRPr="005D75EA" w:rsidRDefault="00FF0E6A" w:rsidP="00D30B53">
            <w:pPr>
              <w:ind w:right="-720"/>
              <w:rPr>
                <w:rFonts w:ascii="Sylfaen" w:hAnsi="Sylfaen"/>
                <w:lang w:val="ka-GE"/>
              </w:rPr>
            </w:pPr>
            <w:r w:rsidRPr="005D75EA">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5F0D543D" w14:textId="1BF60CC7" w:rsidR="00FF0E6A" w:rsidRPr="005D75EA" w:rsidRDefault="00FF0E6A" w:rsidP="00D30B53">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rPr>
              <w:t>09</w:t>
            </w:r>
            <w:r w:rsidRPr="005D75EA">
              <w:rPr>
                <w:rFonts w:ascii="Sylfaen" w:hAnsi="Sylfaen"/>
                <w:color w:val="333333"/>
                <w:shd w:val="clear" w:color="auto" w:fill="FFFFFF"/>
              </w:rPr>
              <w:t>/</w:t>
            </w:r>
            <w:r>
              <w:rPr>
                <w:rFonts w:ascii="Sylfaen" w:hAnsi="Sylfaen"/>
                <w:color w:val="333333"/>
                <w:shd w:val="clear" w:color="auto" w:fill="FFFFFF"/>
              </w:rPr>
              <w:t>10</w:t>
            </w:r>
            <w:r w:rsidRPr="005D75EA">
              <w:rPr>
                <w:rFonts w:ascii="Sylfaen" w:hAnsi="Sylfaen"/>
                <w:color w:val="333333"/>
                <w:shd w:val="clear" w:color="auto" w:fill="FFFFFF"/>
              </w:rPr>
              <w:t>/20</w:t>
            </w:r>
            <w:r>
              <w:rPr>
                <w:rFonts w:ascii="Sylfaen" w:hAnsi="Sylfaen"/>
                <w:color w:val="333333"/>
                <w:shd w:val="clear" w:color="auto" w:fill="FFFFFF"/>
                <w:lang w:val="ka-GE"/>
              </w:rPr>
              <w:t>09</w:t>
            </w:r>
          </w:p>
        </w:tc>
      </w:tr>
      <w:tr w:rsidR="00FF0E6A" w:rsidRPr="005D75EA" w14:paraId="3A26C26E" w14:textId="77777777" w:rsidTr="00D30B53">
        <w:trPr>
          <w:trHeight w:val="720"/>
        </w:trPr>
        <w:tc>
          <w:tcPr>
            <w:tcW w:w="3065" w:type="dxa"/>
            <w:vAlign w:val="center"/>
          </w:tcPr>
          <w:p w14:paraId="5D9764DF" w14:textId="77777777" w:rsidR="00FF0E6A" w:rsidRPr="005D75EA" w:rsidRDefault="00FF0E6A" w:rsidP="00D30B53">
            <w:pPr>
              <w:ind w:right="-720"/>
              <w:rPr>
                <w:rFonts w:ascii="Sylfaen" w:hAnsi="Sylfaen"/>
                <w:sz w:val="20"/>
                <w:lang w:val="ka-GE"/>
              </w:rPr>
            </w:pPr>
            <w:r w:rsidRPr="005D75EA">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1405B613" w14:textId="77777777" w:rsidR="00FF0E6A" w:rsidRPr="005D75EA" w:rsidRDefault="00FF0E6A" w:rsidP="00D30B53">
            <w:pPr>
              <w:numPr>
                <w:ilvl w:val="0"/>
                <w:numId w:val="12"/>
              </w:numPr>
              <w:spacing w:line="240" w:lineRule="auto"/>
              <w:ind w:left="257" w:right="-113" w:hanging="270"/>
              <w:contextualSpacing/>
              <w:rPr>
                <w:rFonts w:ascii="Sylfaen" w:hAnsi="Sylfaen"/>
                <w:lang w:val="ka-GE"/>
              </w:rPr>
            </w:pPr>
            <w:r w:rsidRPr="005D75EA">
              <w:rPr>
                <w:rFonts w:ascii="Sylfaen" w:hAnsi="Sylfaen"/>
                <w:lang w:val="ka-GE"/>
              </w:rPr>
              <w:t xml:space="preserve"> საქართველოს პარლამენტი</w:t>
            </w:r>
          </w:p>
        </w:tc>
      </w:tr>
      <w:tr w:rsidR="00FF0E6A" w:rsidRPr="005D75EA" w14:paraId="4AADE8BB" w14:textId="77777777" w:rsidTr="00D30B53">
        <w:trPr>
          <w:trHeight w:val="720"/>
        </w:trPr>
        <w:tc>
          <w:tcPr>
            <w:tcW w:w="3065" w:type="dxa"/>
            <w:shd w:val="clear" w:color="auto" w:fill="auto"/>
            <w:vAlign w:val="center"/>
          </w:tcPr>
          <w:p w14:paraId="7BFDD365" w14:textId="77777777" w:rsidR="00FF0E6A" w:rsidRPr="005D75EA" w:rsidRDefault="00FF0E6A" w:rsidP="00D30B53">
            <w:pPr>
              <w:ind w:right="-720"/>
              <w:rPr>
                <w:rFonts w:ascii="Sylfaen" w:hAnsi="Sylfaen"/>
                <w:sz w:val="20"/>
                <w:lang w:val="ka-GE"/>
              </w:rPr>
            </w:pPr>
            <w:r w:rsidRPr="005D75EA">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53A3B6F0" w14:textId="77777777" w:rsidR="00FF0E6A" w:rsidRPr="005D75EA" w:rsidRDefault="00FF0E6A" w:rsidP="00D30B53">
            <w:pPr>
              <w:shd w:val="clear" w:color="auto" w:fill="FFFFFF"/>
              <w:jc w:val="both"/>
              <w:rPr>
                <w:rFonts w:ascii="Sylfaen" w:eastAsia="Times New Roman" w:hAnsi="Sylfaen" w:cs="Times New Roman"/>
                <w:color w:val="333333"/>
                <w:lang w:val="ka-GE"/>
              </w:rPr>
            </w:pPr>
            <w:r w:rsidRPr="005D75EA">
              <w:rPr>
                <w:rFonts w:ascii="Sylfaen" w:hAnsi="Sylfaen"/>
                <w:color w:val="000000"/>
                <w:lang w:val="ka-GE"/>
              </w:rPr>
              <w:t xml:space="preserve">1. </w:t>
            </w:r>
            <w:hyperlink r:id="rId10" w:tgtFrame="_blank" w:history="1">
              <w:r w:rsidRPr="005D75EA">
                <w:rPr>
                  <w:rFonts w:ascii="Sylfaen" w:hAnsi="Sylfaen"/>
                  <w:color w:val="000000"/>
                  <w:spacing w:val="15"/>
                  <w:bdr w:val="none" w:sz="0" w:space="0" w:color="auto" w:frame="1"/>
                  <w:shd w:val="clear" w:color="auto" w:fill="FFFFFF"/>
                  <w:lang w:val="ka-GE"/>
                </w:rPr>
                <w:t xml:space="preserve">0118 </w:t>
              </w:r>
              <w:r w:rsidRPr="005D75EA">
                <w:rPr>
                  <w:rFonts w:ascii="Sylfaen" w:hAnsi="Sylfaen" w:cs="Sylfaen"/>
                  <w:color w:val="000000"/>
                  <w:spacing w:val="15"/>
                  <w:bdr w:val="none" w:sz="0" w:space="0" w:color="auto" w:frame="1"/>
                  <w:shd w:val="clear" w:color="auto" w:fill="FFFFFF"/>
                  <w:lang w:val="ka-GE"/>
                </w:rPr>
                <w:t>თბილისი</w:t>
              </w:r>
              <w:r w:rsidRPr="005D75EA">
                <w:rPr>
                  <w:rFonts w:ascii="Sylfaen" w:hAnsi="Sylfaen"/>
                  <w:color w:val="000000"/>
                  <w:spacing w:val="15"/>
                  <w:bdr w:val="none" w:sz="0" w:space="0" w:color="auto" w:frame="1"/>
                  <w:shd w:val="clear" w:color="auto" w:fill="FFFFFF"/>
                  <w:lang w:val="ka-GE"/>
                </w:rPr>
                <w:t xml:space="preserve">, </w:t>
              </w:r>
              <w:r w:rsidRPr="005D75EA">
                <w:rPr>
                  <w:rFonts w:ascii="Sylfaen" w:hAnsi="Sylfaen" w:cs="Sylfaen"/>
                  <w:color w:val="000000"/>
                  <w:spacing w:val="15"/>
                  <w:bdr w:val="none" w:sz="0" w:space="0" w:color="auto" w:frame="1"/>
                  <w:shd w:val="clear" w:color="auto" w:fill="FFFFFF"/>
                  <w:lang w:val="ka-GE"/>
                </w:rPr>
                <w:t>რუსთაველის</w:t>
              </w:r>
              <w:r w:rsidRPr="005D75EA">
                <w:rPr>
                  <w:rFonts w:ascii="Sylfaen" w:hAnsi="Sylfaen"/>
                  <w:color w:val="000000"/>
                  <w:spacing w:val="15"/>
                  <w:bdr w:val="none" w:sz="0" w:space="0" w:color="auto" w:frame="1"/>
                  <w:shd w:val="clear" w:color="auto" w:fill="FFFFFF"/>
                  <w:lang w:val="ka-GE"/>
                </w:rPr>
                <w:t xml:space="preserve"> </w:t>
              </w:r>
              <w:r w:rsidRPr="005D75EA">
                <w:rPr>
                  <w:rFonts w:ascii="Sylfaen" w:hAnsi="Sylfaen" w:cs="Sylfaen"/>
                  <w:color w:val="000000"/>
                  <w:spacing w:val="15"/>
                  <w:bdr w:val="none" w:sz="0" w:space="0" w:color="auto" w:frame="1"/>
                  <w:shd w:val="clear" w:color="auto" w:fill="FFFFFF"/>
                  <w:lang w:val="ka-GE"/>
                </w:rPr>
                <w:t>გამზირი</w:t>
              </w:r>
              <w:r w:rsidRPr="005D75EA">
                <w:rPr>
                  <w:rFonts w:ascii="Sylfaen" w:hAnsi="Sylfaen"/>
                  <w:color w:val="000000"/>
                  <w:spacing w:val="15"/>
                  <w:bdr w:val="none" w:sz="0" w:space="0" w:color="auto" w:frame="1"/>
                  <w:shd w:val="clear" w:color="auto" w:fill="FFFFFF"/>
                  <w:lang w:val="ka-GE"/>
                </w:rPr>
                <w:t xml:space="preserve"> 8</w:t>
              </w:r>
            </w:hyperlink>
          </w:p>
        </w:tc>
      </w:tr>
    </w:tbl>
    <w:p w14:paraId="0CC63C15" w14:textId="77777777" w:rsidR="00FF0E6A" w:rsidRPr="005D75EA" w:rsidRDefault="00FF0E6A" w:rsidP="00FF0E6A">
      <w:pPr>
        <w:rPr>
          <w:rFonts w:ascii="Sylfaen" w:hAnsi="Sylfaen"/>
          <w:kern w:val="0"/>
          <w14:ligatures w14:val="none"/>
        </w:rPr>
      </w:pPr>
    </w:p>
    <w:p w14:paraId="2BFBA58E" w14:textId="77777777" w:rsidR="00FF0E6A" w:rsidRPr="005D75EA" w:rsidRDefault="00FF0E6A" w:rsidP="00FF0E6A">
      <w:pPr>
        <w:shd w:val="clear" w:color="auto" w:fill="BFBFBF" w:themeFill="background1" w:themeFillShade="BF"/>
        <w:ind w:left="-720" w:right="-720"/>
        <w:jc w:val="both"/>
        <w:rPr>
          <w:rFonts w:ascii="Sylfaen" w:hAnsi="Sylfaen"/>
          <w:i/>
          <w:color w:val="156082" w:themeColor="accent1"/>
          <w:kern w:val="0"/>
          <w:sz w:val="18"/>
          <w:lang w:val="ka-GE"/>
          <w14:ligatures w14:val="none"/>
        </w:rPr>
      </w:pPr>
      <w:r w:rsidRPr="005D75EA">
        <w:rPr>
          <w:rFonts w:ascii="Sylfaen" w:hAnsi="Sylfaen"/>
          <w:kern w:val="0"/>
          <w:lang w:val="ka-GE"/>
          <w14:ligatures w14:val="non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i/>
          <w:color w:val="156082" w:themeColor="accent1"/>
          <w:kern w:val="0"/>
          <w:vertAlign w:val="superscript"/>
          <w:lang w:val="ka-GE"/>
          <w14:ligatures w14:val="none"/>
        </w:rPr>
        <w:footnoteReference w:id="4"/>
      </w:r>
    </w:p>
    <w:tbl>
      <w:tblPr>
        <w:tblStyle w:val="af"/>
        <w:tblW w:w="10795" w:type="dxa"/>
        <w:tblInd w:w="-720" w:type="dxa"/>
        <w:tblLook w:val="04A0" w:firstRow="1" w:lastRow="0" w:firstColumn="1" w:lastColumn="0" w:noHBand="0" w:noVBand="1"/>
      </w:tblPr>
      <w:tblGrid>
        <w:gridCol w:w="5395"/>
        <w:gridCol w:w="5400"/>
      </w:tblGrid>
      <w:tr w:rsidR="00FF0E6A" w:rsidRPr="005D75EA" w14:paraId="381F6E6B" w14:textId="77777777" w:rsidTr="00D30B53">
        <w:trPr>
          <w:trHeight w:val="720"/>
        </w:trPr>
        <w:tc>
          <w:tcPr>
            <w:tcW w:w="5395" w:type="dxa"/>
            <w:shd w:val="clear" w:color="auto" w:fill="F2F2F2" w:themeFill="background1" w:themeFillShade="F2"/>
            <w:vAlign w:val="center"/>
          </w:tcPr>
          <w:p w14:paraId="700B0DB4" w14:textId="77777777" w:rsidR="00FF0E6A" w:rsidRPr="005D75EA" w:rsidRDefault="00FF0E6A" w:rsidP="00D30B53">
            <w:pPr>
              <w:ind w:right="-108"/>
              <w:jc w:val="center"/>
              <w:rPr>
                <w:rFonts w:ascii="Sylfaen" w:hAnsi="Sylfaen"/>
                <w:lang w:val="ka-GE"/>
              </w:rPr>
            </w:pPr>
            <w:r w:rsidRPr="005D75EA">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319996A" w14:textId="77777777" w:rsidR="00FF0E6A" w:rsidRPr="005D75EA" w:rsidRDefault="00FF0E6A" w:rsidP="00D30B53">
            <w:pPr>
              <w:ind w:right="-18"/>
              <w:jc w:val="center"/>
              <w:rPr>
                <w:rFonts w:ascii="Sylfaen" w:hAnsi="Sylfaen"/>
                <w:bCs/>
                <w:color w:val="000000"/>
                <w:lang w:val="ka-GE"/>
              </w:rPr>
            </w:pPr>
            <w:r w:rsidRPr="005D75EA">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FF0E6A" w:rsidRPr="005D75EA" w14:paraId="4A5342BB" w14:textId="77777777" w:rsidTr="00D30B53">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6425D60" w14:textId="7DE9B24A" w:rsidR="00FF0E6A" w:rsidRPr="00FF0E6A" w:rsidRDefault="00FF0E6A" w:rsidP="00FF0E6A">
            <w:pPr>
              <w:spacing w:before="100" w:beforeAutospacing="1" w:after="100" w:afterAutospacing="1"/>
              <w:jc w:val="both"/>
              <w:rPr>
                <w:rFonts w:ascii="Sylfaen" w:hAnsi="Sylfaen"/>
                <w:lang w:val="ka-GE"/>
              </w:rPr>
            </w:pPr>
            <w:r w:rsidRPr="00FF0E6A">
              <w:rPr>
                <w:rFonts w:ascii="Sylfaen" w:hAnsi="Sylfaen"/>
                <w:lang w:val="ka-GE"/>
              </w:rPr>
              <w:t xml:space="preserve">საქართველოს სისხლის სამართლის საპროცესო კოდექსის 95-ე მუხლის პირველი ნაწილის ის ნორმატიული შინაარსი, რომელიც წინასასამართლო სხდომაზე და საქმის არსებითი განხილვის დროს აღკვეთი ღონისძიების სახით პატიმრობის </w:t>
            </w:r>
            <w:r w:rsidRPr="00FF0E6A">
              <w:rPr>
                <w:rFonts w:ascii="Sylfaen" w:eastAsia="Sylfaen_PDF_Subset" w:hAnsi="Sylfaen" w:cs="Sylfaen_PDF_Subset"/>
                <w:kern w:val="0"/>
                <w:lang w:val="ka-GE"/>
              </w:rPr>
              <w:t>გამოყენების, შეცვლის ან ძალაში დატოვების</w:t>
            </w:r>
            <w:r w:rsidRPr="00FF0E6A">
              <w:rPr>
                <w:rFonts w:ascii="Sylfaen" w:hAnsi="Sylfaen"/>
                <w:lang w:val="ka-GE"/>
              </w:rPr>
              <w:t xml:space="preserve"> თაობაზე მიღებული სასამართლო გადაწყვეტილების გასაჩივრების შესაძლებლობას გამორიცხავს. </w:t>
            </w:r>
          </w:p>
          <w:p w14:paraId="28DBE2E7" w14:textId="5CEF5FFD" w:rsidR="00FF0E6A" w:rsidRPr="005D75EA" w:rsidRDefault="00FF0E6A" w:rsidP="00D30B53">
            <w:pPr>
              <w:jc w:val="both"/>
              <w:rPr>
                <w:rFonts w:ascii="Sylfaen" w:eastAsia="Sylfaen_PDF_Subset" w:hAnsi="Sylfaen" w:cs="Sylfaen_PDF_Subset"/>
                <w:kern w:val="0"/>
                <w:lang w:val="ka-GE"/>
                <w14:ligatures w14:val="non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F77F0E9" w14:textId="3C947DD7" w:rsidR="00FF0E6A" w:rsidRPr="00FF0E6A" w:rsidRDefault="00FF0E6A" w:rsidP="00FF0E6A">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31-ე მუხლის პირველი პუნქტი: „</w:t>
            </w:r>
            <w:r w:rsidRPr="00FF0E6A">
              <w:rPr>
                <w:rFonts w:ascii="Sylfaen" w:hAnsi="Sylfaen" w:cs="Sylfaen"/>
                <w:color w:val="222222"/>
                <w:kern w:val="0"/>
                <w:lang w:val="ka-GE"/>
              </w:rPr>
              <w:t>ყოველ</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ადამიანს</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აქვს</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უფლება</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თავის</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უფლებათა</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დასაცავად</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მიმართოს</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სასამართლოს</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საქმის</w:t>
            </w:r>
            <w:r>
              <w:rPr>
                <w:rFonts w:ascii="Sylfaen" w:hAnsi="Sylfaen" w:cs="Sylfaen"/>
                <w:color w:val="222222"/>
                <w:kern w:val="0"/>
                <w:lang w:val="ka-GE"/>
              </w:rPr>
              <w:t xml:space="preserve"> </w:t>
            </w:r>
            <w:r w:rsidRPr="00FF0E6A">
              <w:rPr>
                <w:rFonts w:ascii="Sylfaen" w:hAnsi="Sylfaen" w:cs="Sylfaen"/>
                <w:color w:val="222222"/>
                <w:kern w:val="0"/>
                <w:lang w:val="ka-GE"/>
              </w:rPr>
              <w:t>სამართლიანი</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და</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დროული</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განხილვის</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უფლება</w:t>
            </w:r>
            <w:r w:rsidRPr="00FF0E6A">
              <w:rPr>
                <w:rFonts w:ascii="Sylfaen" w:hAnsi="Sylfaen" w:cs="Sylfaen_PDF_Subset"/>
                <w:color w:val="222222"/>
                <w:kern w:val="0"/>
                <w:lang w:val="ka-GE"/>
              </w:rPr>
              <w:t xml:space="preserve"> </w:t>
            </w:r>
            <w:r w:rsidRPr="00FF0E6A">
              <w:rPr>
                <w:rFonts w:ascii="Sylfaen" w:hAnsi="Sylfaen" w:cs="Sylfaen"/>
                <w:color w:val="222222"/>
                <w:kern w:val="0"/>
                <w:lang w:val="ka-GE"/>
              </w:rPr>
              <w:t>უზრუნველყოფილია</w:t>
            </w:r>
            <w:r w:rsidRPr="00FF0E6A">
              <w:rPr>
                <w:rFonts w:ascii="Sylfaen" w:hAnsi="Sylfaen" w:cs="Sylfaen_PDF_Subset"/>
                <w:color w:val="222222"/>
                <w:kern w:val="0"/>
                <w:lang w:val="ka-GE"/>
              </w:rPr>
              <w:t>.</w:t>
            </w:r>
            <w:r>
              <w:rPr>
                <w:rFonts w:ascii="Sylfaen" w:hAnsi="Sylfaen" w:cs="Sylfaen_PDF_Subset"/>
                <w:color w:val="222222"/>
                <w:kern w:val="0"/>
                <w:lang w:val="ka-GE"/>
              </w:rPr>
              <w:t>“</w:t>
            </w:r>
          </w:p>
          <w:p w14:paraId="0CA252E8" w14:textId="77777777" w:rsidR="00FF0E6A" w:rsidRPr="005D75EA" w:rsidRDefault="00FF0E6A" w:rsidP="00D30B53">
            <w:pPr>
              <w:autoSpaceDE w:val="0"/>
              <w:autoSpaceDN w:val="0"/>
              <w:adjustRightInd w:val="0"/>
              <w:spacing w:after="0" w:line="240" w:lineRule="auto"/>
              <w:jc w:val="both"/>
              <w:rPr>
                <w:rFonts w:ascii="Sylfaen" w:hAnsi="Sylfaen"/>
                <w:color w:val="000000" w:themeColor="text1"/>
                <w:kern w:val="0"/>
                <w:lang w:val="ka-GE"/>
                <w14:ligatures w14:val="none"/>
              </w:rPr>
            </w:pPr>
          </w:p>
        </w:tc>
      </w:tr>
      <w:tr w:rsidR="00FF0E6A" w:rsidRPr="005D75EA" w14:paraId="4AF3272D" w14:textId="77777777" w:rsidTr="00D3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733DF77" w14:textId="0969C835" w:rsidR="00FF0E6A" w:rsidRPr="005D75EA" w:rsidRDefault="00FF0E6A" w:rsidP="00D30B53">
            <w:pPr>
              <w:ind w:right="168"/>
              <w:jc w:val="both"/>
              <w:rPr>
                <w:rFonts w:ascii="Sylfaen" w:hAnsi="Sylfaen"/>
                <w:kern w:val="0"/>
                <w:sz w:val="24"/>
                <w:szCs w:val="24"/>
                <w:lang w:val="ka-GE"/>
                <w14:ligatures w14:val="none"/>
              </w:rPr>
            </w:pPr>
          </w:p>
        </w:tc>
        <w:tc>
          <w:tcPr>
            <w:tcW w:w="5411" w:type="dxa"/>
            <w:shd w:val="clear" w:color="auto" w:fill="auto"/>
          </w:tcPr>
          <w:p w14:paraId="1C10C8C6" w14:textId="3A324E87" w:rsidR="00FF0E6A" w:rsidRPr="005D75EA" w:rsidRDefault="00FF0E6A" w:rsidP="00D30B53">
            <w:pPr>
              <w:autoSpaceDE w:val="0"/>
              <w:autoSpaceDN w:val="0"/>
              <w:adjustRightInd w:val="0"/>
              <w:jc w:val="both"/>
              <w:rPr>
                <w:rFonts w:cs="Sylfaen_PDF_Subset"/>
                <w:color w:val="000000" w:themeColor="text1"/>
                <w:kern w:val="0"/>
                <w:lang w:val="ka-GE"/>
                <w14:ligatures w14:val="none"/>
              </w:rPr>
            </w:pPr>
          </w:p>
        </w:tc>
      </w:tr>
      <w:tr w:rsidR="00FF0E6A" w:rsidRPr="005D75EA" w14:paraId="1BD276AF" w14:textId="77777777" w:rsidTr="00D3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D32BB9E" w14:textId="77777777" w:rsidR="00FF0E6A" w:rsidRPr="005D75EA" w:rsidRDefault="00FF0E6A" w:rsidP="00D30B53">
            <w:pPr>
              <w:ind w:right="168"/>
              <w:jc w:val="both"/>
              <w:rPr>
                <w:rFonts w:ascii="Sylfaen" w:hAnsi="Sylfaen"/>
                <w:kern w:val="0"/>
                <w:lang w:val="ka-GE"/>
                <w14:ligatures w14:val="none"/>
              </w:rPr>
            </w:pPr>
          </w:p>
        </w:tc>
        <w:tc>
          <w:tcPr>
            <w:tcW w:w="5411" w:type="dxa"/>
            <w:shd w:val="clear" w:color="auto" w:fill="auto"/>
          </w:tcPr>
          <w:p w14:paraId="4E54872C" w14:textId="77777777" w:rsidR="00FF0E6A" w:rsidRPr="005D75EA" w:rsidRDefault="00FF0E6A" w:rsidP="00D30B53">
            <w:pPr>
              <w:ind w:right="168"/>
              <w:jc w:val="both"/>
              <w:rPr>
                <w:rFonts w:ascii="Sylfaen" w:hAnsi="Sylfaen"/>
                <w:kern w:val="0"/>
                <w:lang w:val="ka-GE"/>
                <w14:ligatures w14:val="none"/>
              </w:rPr>
            </w:pPr>
          </w:p>
        </w:tc>
      </w:tr>
      <w:tr w:rsidR="00FF0E6A" w:rsidRPr="005D75EA" w14:paraId="0A45D32C" w14:textId="77777777" w:rsidTr="00D3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1FC6ED" w14:textId="77777777" w:rsidR="00FF0E6A" w:rsidRPr="005D75EA" w:rsidRDefault="00FF0E6A" w:rsidP="00D30B53">
            <w:pPr>
              <w:ind w:right="168"/>
              <w:rPr>
                <w:rFonts w:ascii="Sylfaen" w:hAnsi="Sylfaen"/>
                <w:kern w:val="0"/>
                <w:lang w:val="ka-GE"/>
                <w14:ligatures w14:val="none"/>
              </w:rPr>
            </w:pPr>
          </w:p>
        </w:tc>
        <w:tc>
          <w:tcPr>
            <w:tcW w:w="5411" w:type="dxa"/>
            <w:shd w:val="clear" w:color="auto" w:fill="auto"/>
          </w:tcPr>
          <w:p w14:paraId="021F6A83" w14:textId="77777777" w:rsidR="00FF0E6A" w:rsidRPr="005D75EA" w:rsidRDefault="00FF0E6A" w:rsidP="00D30B53">
            <w:pPr>
              <w:ind w:right="168"/>
              <w:rPr>
                <w:rFonts w:ascii="Sylfaen" w:hAnsi="Sylfaen"/>
                <w:kern w:val="0"/>
                <w:lang w:val="ka-GE"/>
                <w14:ligatures w14:val="none"/>
              </w:rPr>
            </w:pPr>
          </w:p>
        </w:tc>
      </w:tr>
      <w:tr w:rsidR="00FF0E6A" w:rsidRPr="005D75EA" w14:paraId="008488B7" w14:textId="77777777" w:rsidTr="00D3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3C2FF93" w14:textId="77777777" w:rsidR="00FF0E6A" w:rsidRPr="005D75EA" w:rsidRDefault="00FF0E6A" w:rsidP="00D30B53">
            <w:pPr>
              <w:ind w:right="168"/>
              <w:rPr>
                <w:rFonts w:ascii="Sylfaen" w:hAnsi="Sylfaen"/>
                <w:kern w:val="0"/>
                <w:lang w:val="ka-GE"/>
                <w14:ligatures w14:val="none"/>
              </w:rPr>
            </w:pPr>
          </w:p>
        </w:tc>
        <w:tc>
          <w:tcPr>
            <w:tcW w:w="5411" w:type="dxa"/>
            <w:shd w:val="clear" w:color="auto" w:fill="auto"/>
          </w:tcPr>
          <w:p w14:paraId="5AD38AE6" w14:textId="77777777" w:rsidR="00FF0E6A" w:rsidRPr="005D75EA" w:rsidRDefault="00FF0E6A" w:rsidP="00D30B53">
            <w:pPr>
              <w:ind w:right="168"/>
              <w:rPr>
                <w:rFonts w:ascii="Sylfaen" w:hAnsi="Sylfaen"/>
                <w:kern w:val="0"/>
                <w:lang w:val="ka-GE"/>
                <w14:ligatures w14:val="none"/>
              </w:rPr>
            </w:pPr>
          </w:p>
        </w:tc>
      </w:tr>
      <w:tr w:rsidR="00FF0E6A" w:rsidRPr="005D75EA" w14:paraId="5E555CED" w14:textId="77777777" w:rsidTr="00D3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77D8688" w14:textId="77777777" w:rsidR="00FF0E6A" w:rsidRPr="005D75EA" w:rsidRDefault="00FF0E6A" w:rsidP="00D30B53">
            <w:pPr>
              <w:ind w:right="168"/>
              <w:rPr>
                <w:rFonts w:ascii="Sylfaen" w:hAnsi="Sylfaen"/>
                <w:kern w:val="0"/>
                <w:lang w:val="ka-GE"/>
                <w14:ligatures w14:val="none"/>
              </w:rPr>
            </w:pPr>
          </w:p>
        </w:tc>
        <w:tc>
          <w:tcPr>
            <w:tcW w:w="5411" w:type="dxa"/>
            <w:shd w:val="clear" w:color="auto" w:fill="auto"/>
          </w:tcPr>
          <w:p w14:paraId="259EF623" w14:textId="77777777" w:rsidR="00FF0E6A" w:rsidRPr="005D75EA" w:rsidRDefault="00FF0E6A" w:rsidP="00D30B53">
            <w:pPr>
              <w:ind w:right="168"/>
              <w:rPr>
                <w:rFonts w:ascii="Sylfaen" w:hAnsi="Sylfaen"/>
                <w:kern w:val="0"/>
                <w14:ligatures w14:val="none"/>
              </w:rPr>
            </w:pPr>
          </w:p>
        </w:tc>
      </w:tr>
    </w:tbl>
    <w:p w14:paraId="0BDAE37E" w14:textId="77777777" w:rsidR="00FF0E6A" w:rsidRPr="005D75EA" w:rsidRDefault="00FF0E6A" w:rsidP="00FF0E6A">
      <w:pPr>
        <w:ind w:left="-720"/>
        <w:rPr>
          <w:rFonts w:ascii="Sylfaen" w:hAnsi="Sylfaen"/>
          <w:kern w:val="0"/>
          <w14:ligatures w14:val="none"/>
        </w:rPr>
      </w:pPr>
    </w:p>
    <w:p w14:paraId="675601C2" w14:textId="77777777" w:rsidR="00FF0E6A" w:rsidRPr="005D75EA" w:rsidRDefault="00FF0E6A" w:rsidP="00FF0E6A">
      <w:pPr>
        <w:ind w:left="-720"/>
        <w:rPr>
          <w:rFonts w:ascii="Sylfaen" w:hAnsi="Sylfaen"/>
          <w:kern w:val="0"/>
          <w14:ligatures w14:val="none"/>
        </w:rPr>
      </w:pPr>
    </w:p>
    <w:p w14:paraId="698E5706" w14:textId="77777777" w:rsidR="00FF0E6A" w:rsidRPr="005D75EA" w:rsidRDefault="00FF0E6A" w:rsidP="00FF0E6A">
      <w:pPr>
        <w:rPr>
          <w:rFonts w:ascii="Sylfaen" w:hAnsi="Sylfaen"/>
          <w:kern w:val="0"/>
          <w14:ligatures w14:val="none"/>
        </w:rPr>
      </w:pPr>
    </w:p>
    <w:p w14:paraId="14AD826F" w14:textId="77777777" w:rsidR="00FF0E6A" w:rsidRPr="005D75EA" w:rsidRDefault="00FF0E6A" w:rsidP="00FF0E6A">
      <w:pPr>
        <w:shd w:val="clear" w:color="auto" w:fill="BFBFBF" w:themeFill="background1" w:themeFillShade="BF"/>
        <w:ind w:left="-720" w:right="-720"/>
        <w:jc w:val="both"/>
        <w:rPr>
          <w:rFonts w:ascii="Sylfaen" w:hAnsi="Sylfaen"/>
          <w:i/>
          <w:color w:val="156082" w:themeColor="accent1"/>
          <w:kern w:val="0"/>
          <w:sz w:val="18"/>
          <w:lang w:val="ka-GE"/>
          <w14:ligatures w14:val="none"/>
        </w:rPr>
      </w:pPr>
      <w:r w:rsidRPr="005D75EA">
        <w:rPr>
          <w:rFonts w:ascii="Sylfaen" w:hAnsi="Sylfaen"/>
          <w:kern w:val="0"/>
          <w:lang w:val="ka-GE"/>
          <w14:ligatures w14:val="non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f"/>
        <w:tblW w:w="10795" w:type="dxa"/>
        <w:tblInd w:w="-720" w:type="dxa"/>
        <w:tblLook w:val="04A0" w:firstRow="1" w:lastRow="0" w:firstColumn="1" w:lastColumn="0" w:noHBand="0" w:noVBand="1"/>
      </w:tblPr>
      <w:tblGrid>
        <w:gridCol w:w="10795"/>
      </w:tblGrid>
      <w:tr w:rsidR="00FF0E6A" w:rsidRPr="005D75EA" w14:paraId="248C474A" w14:textId="77777777" w:rsidTr="00D30B53">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F719C76" w14:textId="77777777" w:rsidR="00FF0E6A" w:rsidRPr="005D75EA" w:rsidRDefault="00FF0E6A" w:rsidP="00D30B53">
            <w:pPr>
              <w:tabs>
                <w:tab w:val="left" w:pos="1644"/>
              </w:tabs>
              <w:jc w:val="both"/>
              <w:rPr>
                <w:rFonts w:ascii="Sylfaen" w:hAnsi="Sylfaen"/>
                <w:lang w:val="ka-GE"/>
              </w:rPr>
            </w:pPr>
            <w:r w:rsidRPr="005D75EA">
              <w:rPr>
                <w:rFonts w:ascii="Sylfaen" w:hAnsi="Sylfaen"/>
                <w:lang w:val="ka-GE"/>
              </w:rPr>
              <w:t xml:space="preserve"> </w:t>
            </w:r>
            <w:r w:rsidRPr="005D75EA">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3497B55B" w14:textId="77777777" w:rsidR="00FF0E6A" w:rsidRPr="005D75EA" w:rsidRDefault="00FF0E6A" w:rsidP="00FF0E6A">
      <w:pPr>
        <w:ind w:left="-720"/>
        <w:rPr>
          <w:rFonts w:ascii="Sylfaen" w:hAnsi="Sylfaen"/>
          <w:kern w:val="0"/>
          <w14:ligatures w14:val="none"/>
        </w:rPr>
      </w:pPr>
    </w:p>
    <w:p w14:paraId="3B1524DF" w14:textId="77777777" w:rsidR="00FF0E6A" w:rsidRPr="005D75EA" w:rsidRDefault="00FF0E6A" w:rsidP="00FF0E6A">
      <w:pPr>
        <w:rPr>
          <w:rFonts w:ascii="Sylfaen" w:hAnsi="Sylfaen"/>
          <w:kern w:val="0"/>
          <w14:ligatures w14:val="none"/>
        </w:rPr>
      </w:pPr>
      <w:r w:rsidRPr="005D75EA">
        <w:rPr>
          <w:rFonts w:ascii="Sylfaen" w:hAnsi="Sylfaen"/>
          <w:kern w:val="0"/>
          <w14:ligatures w14:val="none"/>
        </w:rPr>
        <w:br w:type="page"/>
      </w:r>
    </w:p>
    <w:p w14:paraId="35345D6C" w14:textId="77777777" w:rsidR="00FF0E6A" w:rsidRPr="005D75EA" w:rsidRDefault="00FF0E6A" w:rsidP="00FF0E6A">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II</w:t>
      </w:r>
      <w:r w:rsidRPr="005D75EA">
        <w:rPr>
          <w:rFonts w:ascii="Sylfaen" w:hAnsi="Sylfaen"/>
          <w:b/>
          <w:kern w:val="0"/>
          <w14:ligatures w14:val="none"/>
        </w:rPr>
        <w:br/>
      </w:r>
      <w:r w:rsidRPr="005D75EA">
        <w:rPr>
          <w:rFonts w:ascii="Sylfaen" w:hAnsi="Sylfaen"/>
          <w:b/>
          <w:kern w:val="0"/>
          <w:lang w:val="ka-GE"/>
          <w14:ligatures w14:val="none"/>
        </w:rPr>
        <w:t>კონსტიტუციური სარჩელის საფუძვლიანობა, მოთხოვნის არსი და დასაბუთება</w:t>
      </w:r>
    </w:p>
    <w:p w14:paraId="34F0CCFB"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5D75EA">
        <w:rPr>
          <w:rFonts w:ascii="Sylfaen" w:hAnsi="Sylfaen"/>
          <w:i/>
          <w:color w:val="156082" w:themeColor="accent1"/>
          <w:kern w:val="0"/>
          <w:sz w:val="18"/>
          <w:lang w:val="ka-GE"/>
          <w14:ligatures w14:val="none"/>
        </w:rPr>
        <w:t>შენიშვნა</w:t>
      </w:r>
      <w:r w:rsidRPr="005D75EA">
        <w:rPr>
          <w:rFonts w:ascii="Sylfaen" w:hAnsi="Sylfaen"/>
          <w:i/>
          <w:color w:val="156082" w:themeColor="accent1"/>
          <w:kern w:val="0"/>
          <w:vertAlign w:val="superscript"/>
          <w:lang w:val="ka-GE"/>
          <w14:ligatures w14:val="none"/>
        </w:rPr>
        <w:footnoteReference w:id="5"/>
      </w:r>
    </w:p>
    <w:tbl>
      <w:tblPr>
        <w:tblStyle w:val="af"/>
        <w:tblW w:w="10795" w:type="dxa"/>
        <w:tblInd w:w="-720" w:type="dxa"/>
        <w:tblLook w:val="04A0" w:firstRow="1" w:lastRow="0" w:firstColumn="1" w:lastColumn="0" w:noHBand="0" w:noVBand="1"/>
      </w:tblPr>
      <w:tblGrid>
        <w:gridCol w:w="10795"/>
      </w:tblGrid>
      <w:tr w:rsidR="00FF0E6A" w:rsidRPr="005D75EA" w14:paraId="0AFD3EF2" w14:textId="77777777" w:rsidTr="00D30B53">
        <w:tc>
          <w:tcPr>
            <w:tcW w:w="10795" w:type="dxa"/>
            <w:tcBorders>
              <w:top w:val="single" w:sz="4" w:space="0" w:color="FFFFFF" w:themeColor="background1"/>
              <w:left w:val="single" w:sz="4" w:space="0" w:color="FFFFFF" w:themeColor="background1"/>
              <w:right w:val="single" w:sz="4" w:space="0" w:color="FFFFFF" w:themeColor="background1"/>
            </w:tcBorders>
          </w:tcPr>
          <w:p w14:paraId="14F47D5F" w14:textId="77777777" w:rsidR="00FF0E6A" w:rsidRPr="005D75EA" w:rsidRDefault="00FF0E6A" w:rsidP="00D30B53">
            <w:pPr>
              <w:jc w:val="both"/>
              <w:rPr>
                <w:rFonts w:ascii="Sylfaen" w:hAnsi="Sylfaen"/>
                <w:color w:val="000000"/>
                <w:u w:val="single"/>
                <w:lang w:val="ka-GE"/>
              </w:rPr>
            </w:pPr>
            <w:r w:rsidRPr="005D75EA">
              <w:rPr>
                <w:rFonts w:ascii="Sylfaen" w:hAnsi="Sylfaen"/>
                <w:color w:val="000000"/>
                <w:lang w:val="ka-GE"/>
              </w:rPr>
              <w:t xml:space="preserve"> </w:t>
            </w:r>
            <w:r w:rsidRPr="005D75EA">
              <w:rPr>
                <w:rFonts w:ascii="Sylfaen" w:hAnsi="Sylfaen"/>
                <w:color w:val="000000"/>
                <w:u w:val="single"/>
                <w:lang w:val="ka-GE"/>
              </w:rPr>
              <w:t xml:space="preserve">კონსტიტუციური სარჩელის დასაშვებობა: </w:t>
            </w:r>
          </w:p>
          <w:p w14:paraId="027A643B" w14:textId="77777777" w:rsidR="00FF0E6A" w:rsidRPr="005D75EA" w:rsidRDefault="00FF0E6A" w:rsidP="00D30B53">
            <w:pPr>
              <w:jc w:val="both"/>
              <w:rPr>
                <w:rFonts w:ascii="Sylfaen" w:hAnsi="Sylfaen"/>
                <w:color w:val="000000"/>
                <w:lang w:val="ka-GE"/>
              </w:rPr>
            </w:pPr>
          </w:p>
          <w:p w14:paraId="2C63E02F" w14:textId="77777777" w:rsidR="00FF0E6A" w:rsidRPr="005D75EA" w:rsidRDefault="00FF0E6A" w:rsidP="00D30B53">
            <w:pPr>
              <w:jc w:val="both"/>
              <w:rPr>
                <w:rFonts w:ascii="Sylfaen" w:hAnsi="Sylfaen"/>
                <w:lang w:val="ka-GE"/>
              </w:rPr>
            </w:pPr>
            <w:r w:rsidRPr="005D75EA">
              <w:rPr>
                <w:rFonts w:ascii="Sylfaen" w:hAnsi="Sylfaen"/>
                <w:lang w:val="ka-GE"/>
              </w:rPr>
              <w:t>მიგვაჩნია, რომ კონსტიტუციური სარჩელი:</w:t>
            </w:r>
          </w:p>
          <w:p w14:paraId="0E9C4020" w14:textId="77777777" w:rsidR="00FF0E6A" w:rsidRPr="005D75EA" w:rsidRDefault="00FF0E6A" w:rsidP="00D30B53">
            <w:pPr>
              <w:jc w:val="both"/>
              <w:rPr>
                <w:rFonts w:ascii="Sylfaen" w:hAnsi="Sylfaen"/>
                <w:lang w:val="ka-GE"/>
              </w:rPr>
            </w:pPr>
            <w:r w:rsidRPr="005D75EA">
              <w:rPr>
                <w:rFonts w:ascii="Sylfaen" w:hAnsi="Sylfaen"/>
                <w:b/>
                <w:lang w:val="ka-GE"/>
              </w:rPr>
              <w:t>ა)</w:t>
            </w:r>
            <w:r w:rsidRPr="005D75EA">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D75EA">
              <w:rPr>
                <w:rFonts w:ascii="Sylfaen" w:hAnsi="Sylfaen"/>
                <w:vertAlign w:val="superscript"/>
                <w:lang w:val="ka-GE"/>
              </w:rPr>
              <w:t>1</w:t>
            </w:r>
            <w:r w:rsidRPr="005D75EA">
              <w:rPr>
                <w:rFonts w:ascii="Sylfaen" w:hAnsi="Sylfaen"/>
                <w:lang w:val="ka-GE"/>
              </w:rPr>
              <w:t>-ე მუხლით დადგენილ მოთხოვნებს;</w:t>
            </w:r>
          </w:p>
          <w:p w14:paraId="1B54B5F6" w14:textId="77777777" w:rsidR="00FF0E6A" w:rsidRPr="005D75EA" w:rsidRDefault="00FF0E6A" w:rsidP="00D30B53">
            <w:pPr>
              <w:jc w:val="both"/>
              <w:rPr>
                <w:rFonts w:ascii="Sylfaen" w:hAnsi="Sylfaen"/>
                <w:lang w:val="ka-GE"/>
              </w:rPr>
            </w:pPr>
            <w:r w:rsidRPr="005D75EA">
              <w:rPr>
                <w:rFonts w:ascii="Sylfaen" w:hAnsi="Sylfaen"/>
                <w:b/>
                <w:lang w:val="ka-GE"/>
              </w:rPr>
              <w:t>ბ)</w:t>
            </w:r>
            <w:r w:rsidRPr="005D75EA">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1BD569E6" w14:textId="77777777" w:rsidR="00FF0E6A" w:rsidRPr="005D75EA" w:rsidRDefault="00FF0E6A" w:rsidP="00D30B53">
            <w:pPr>
              <w:jc w:val="both"/>
              <w:rPr>
                <w:rFonts w:ascii="Sylfaen" w:hAnsi="Sylfaen"/>
                <w:lang w:val="ka-GE"/>
              </w:rPr>
            </w:pPr>
            <w:r w:rsidRPr="005D75EA">
              <w:rPr>
                <w:rFonts w:ascii="Sylfaen" w:hAnsi="Sylfaen"/>
                <w:b/>
                <w:lang w:val="ka-GE"/>
              </w:rPr>
              <w:t>გ)</w:t>
            </w:r>
            <w:r w:rsidRPr="005D75EA">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654C53A0" w14:textId="77777777" w:rsidR="00FF0E6A" w:rsidRPr="005D75EA" w:rsidRDefault="00FF0E6A" w:rsidP="00D30B53">
            <w:pPr>
              <w:jc w:val="both"/>
              <w:rPr>
                <w:rFonts w:ascii="Sylfaen" w:hAnsi="Sylfaen"/>
                <w:lang w:val="ka-GE"/>
              </w:rPr>
            </w:pPr>
            <w:r w:rsidRPr="005D75EA">
              <w:rPr>
                <w:rFonts w:ascii="Sylfaen" w:hAnsi="Sylfaen"/>
                <w:b/>
                <w:lang w:val="ka-GE"/>
              </w:rPr>
              <w:t>დ)</w:t>
            </w:r>
            <w:r w:rsidRPr="005D75EA">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3C310E5F" w14:textId="77777777" w:rsidR="00FF0E6A" w:rsidRPr="005D75EA" w:rsidRDefault="00FF0E6A" w:rsidP="00D30B53">
            <w:pPr>
              <w:jc w:val="both"/>
              <w:rPr>
                <w:rFonts w:ascii="Sylfaen" w:hAnsi="Sylfaen"/>
                <w:lang w:val="ka-GE"/>
              </w:rPr>
            </w:pPr>
            <w:r w:rsidRPr="005D75EA">
              <w:rPr>
                <w:rFonts w:ascii="Sylfaen" w:hAnsi="Sylfaen"/>
                <w:b/>
                <w:lang w:val="ka-GE"/>
              </w:rPr>
              <w:t>ე)</w:t>
            </w:r>
            <w:r w:rsidRPr="005D75EA">
              <w:rPr>
                <w:rFonts w:ascii="Sylfaen" w:hAnsi="Sylfaen"/>
                <w:lang w:val="ka-GE"/>
              </w:rPr>
              <w:t xml:space="preserve"> სარჩელში მითითებული საკითხი რეგულირდება საქართველოს კონსტიტუციის მე-1</w:t>
            </w:r>
            <w:r>
              <w:rPr>
                <w:rFonts w:ascii="Sylfaen" w:hAnsi="Sylfaen"/>
                <w:lang w:val="ka-GE"/>
              </w:rPr>
              <w:t>3</w:t>
            </w:r>
            <w:r w:rsidRPr="005D75EA">
              <w:rPr>
                <w:rFonts w:ascii="Sylfaen" w:hAnsi="Sylfaen"/>
                <w:lang w:val="ka-GE"/>
              </w:rPr>
              <w:t xml:space="preserve"> მუხლის პირველი </w:t>
            </w:r>
            <w:r>
              <w:rPr>
                <w:rFonts w:ascii="Sylfaen" w:hAnsi="Sylfaen"/>
                <w:lang w:val="ka-GE"/>
              </w:rPr>
              <w:t>და მე-5 პუნქტებით;</w:t>
            </w:r>
          </w:p>
          <w:p w14:paraId="410125E8" w14:textId="77777777" w:rsidR="00FF0E6A" w:rsidRPr="005D75EA" w:rsidRDefault="00FF0E6A" w:rsidP="00D30B53">
            <w:pPr>
              <w:jc w:val="both"/>
              <w:rPr>
                <w:rFonts w:ascii="Sylfaen" w:hAnsi="Sylfaen"/>
                <w:lang w:val="ka-GE"/>
              </w:rPr>
            </w:pPr>
            <w:r w:rsidRPr="005D75EA">
              <w:rPr>
                <w:rFonts w:ascii="Sylfaen" w:hAnsi="Sylfaen"/>
                <w:b/>
                <w:lang w:val="ka-GE"/>
              </w:rPr>
              <w:t>ვ)</w:t>
            </w:r>
            <w:r w:rsidRPr="005D75EA">
              <w:rPr>
                <w:rFonts w:ascii="Sylfaen" w:hAnsi="Sylfaen"/>
                <w:lang w:val="ka-GE"/>
              </w:rPr>
              <w:t xml:space="preserve"> კანონით არ არის დადგენილი სასარჩელო ხანდაზმულობის ვადა;</w:t>
            </w:r>
          </w:p>
          <w:p w14:paraId="6418157D" w14:textId="77777777" w:rsidR="00FF0E6A" w:rsidRPr="005D75EA" w:rsidRDefault="00FF0E6A" w:rsidP="00D30B53">
            <w:pPr>
              <w:jc w:val="both"/>
              <w:rPr>
                <w:rFonts w:ascii="Sylfaen" w:hAnsi="Sylfaen"/>
                <w:lang w:val="ka-GE"/>
              </w:rPr>
            </w:pPr>
            <w:r w:rsidRPr="005D75EA">
              <w:rPr>
                <w:rFonts w:ascii="Sylfaen" w:hAnsi="Sylfaen"/>
                <w:b/>
                <w:lang w:val="ka-GE"/>
              </w:rPr>
              <w:t>ზ)</w:t>
            </w:r>
            <w:r w:rsidRPr="005D75EA">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306477EC" w14:textId="77777777" w:rsidR="00FF0E6A" w:rsidRPr="005D75EA" w:rsidRDefault="00FF0E6A" w:rsidP="00FF0E6A">
      <w:pPr>
        <w:shd w:val="clear" w:color="auto" w:fill="FFFFFF" w:themeFill="background1"/>
        <w:ind w:right="-720"/>
        <w:jc w:val="both"/>
        <w:rPr>
          <w:rFonts w:ascii="Sylfaen" w:hAnsi="Sylfaen"/>
          <w:kern w:val="0"/>
          <w:lang w:val="ka-GE"/>
          <w14:ligatures w14:val="none"/>
        </w:rPr>
      </w:pPr>
    </w:p>
    <w:p w14:paraId="19596072" w14:textId="77777777" w:rsidR="00FF0E6A" w:rsidRPr="005D75EA" w:rsidRDefault="00FF0E6A" w:rsidP="00FF0E6A">
      <w:pPr>
        <w:rPr>
          <w:rFonts w:ascii="Sylfaen" w:hAnsi="Sylfaen"/>
          <w:kern w:val="0"/>
          <w:lang w:val="ka-GE"/>
          <w14:ligatures w14:val="none"/>
        </w:rPr>
      </w:pPr>
    </w:p>
    <w:p w14:paraId="14D5A260" w14:textId="77777777" w:rsidR="00FF0E6A" w:rsidRPr="005D75EA" w:rsidRDefault="00FF0E6A" w:rsidP="00FF0E6A">
      <w:pPr>
        <w:rPr>
          <w:rFonts w:ascii="Sylfaen" w:hAnsi="Sylfaen"/>
          <w:kern w:val="0"/>
          <w:lang w:val="ka-GE"/>
          <w14:ligatures w14:val="none"/>
        </w:rPr>
      </w:pPr>
      <w:r w:rsidRPr="005D75EA">
        <w:rPr>
          <w:rFonts w:ascii="Sylfaen" w:hAnsi="Sylfaen"/>
          <w:kern w:val="0"/>
          <w:lang w:val="ka-GE"/>
          <w14:ligatures w14:val="none"/>
        </w:rPr>
        <w:br w:type="page"/>
      </w:r>
    </w:p>
    <w:p w14:paraId="62C2EFC0"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lastRenderedPageBreak/>
        <w:t xml:space="preserve">1. კონსტიტუციური სარჩელის არსი და დასაბუთება </w:t>
      </w:r>
      <w:r w:rsidRPr="005D75EA">
        <w:rPr>
          <w:rFonts w:ascii="Sylfaen" w:hAnsi="Sylfaen"/>
          <w:i/>
          <w:color w:val="156082" w:themeColor="accent1"/>
          <w:kern w:val="0"/>
          <w:sz w:val="18"/>
          <w:lang w:val="ka-GE"/>
          <w14:ligatures w14:val="none"/>
        </w:rPr>
        <w:t>შენიშვნა</w:t>
      </w:r>
      <w:r w:rsidRPr="005D75EA">
        <w:rPr>
          <w:rFonts w:ascii="Sylfaen" w:hAnsi="Sylfaen"/>
          <w:i/>
          <w:color w:val="156082" w:themeColor="accent1"/>
          <w:kern w:val="0"/>
          <w:vertAlign w:val="superscript"/>
          <w:lang w:val="ka-GE"/>
          <w14:ligatures w14:val="none"/>
        </w:rPr>
        <w:footnoteReference w:id="6"/>
      </w:r>
    </w:p>
    <w:p w14:paraId="160C8956" w14:textId="77777777" w:rsidR="00C41AD5" w:rsidRPr="00C41AD5" w:rsidRDefault="00C41AD5" w:rsidP="00C41AD5">
      <w:pPr>
        <w:numPr>
          <w:ilvl w:val="0"/>
          <w:numId w:val="27"/>
        </w:numPr>
        <w:suppressAutoHyphens/>
        <w:spacing w:before="100" w:beforeAutospacing="1" w:after="100" w:afterAutospacing="1" w:line="256" w:lineRule="auto"/>
        <w:contextualSpacing/>
        <w:jc w:val="center"/>
        <w:rPr>
          <w:b/>
          <w:bCs/>
          <w:lang w:val="ka-GE"/>
        </w:rPr>
      </w:pPr>
      <w:r w:rsidRPr="00C41AD5">
        <w:rPr>
          <w:rFonts w:ascii="Sylfaen" w:hAnsi="Sylfaen" w:cs="Sylfaen"/>
          <w:b/>
          <w:bCs/>
          <w:lang w:val="ka-GE"/>
        </w:rPr>
        <w:t>დავის</w:t>
      </w:r>
      <w:r w:rsidRPr="00C41AD5">
        <w:rPr>
          <w:b/>
          <w:bCs/>
          <w:lang w:val="ka-GE"/>
        </w:rPr>
        <w:t xml:space="preserve"> </w:t>
      </w:r>
      <w:r w:rsidRPr="00C41AD5">
        <w:rPr>
          <w:rFonts w:ascii="Sylfaen" w:hAnsi="Sylfaen" w:cs="Sylfaen"/>
          <w:b/>
          <w:bCs/>
          <w:lang w:val="ka-GE"/>
        </w:rPr>
        <w:t>საგანი</w:t>
      </w:r>
    </w:p>
    <w:p w14:paraId="79FD672E"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წარმოდგენილ კონსტიტუციურ სარჩელში დავის საგანს საქართველოს სისხლის სამართლის საპროცესო კოდექსის 95-ე მუხლის პირველი ნაწილის ის ნორმატიული შინაარსი წარმოადგენს, რომელიც წინასასამართლო სხდომაზე და საქმის არსებითი განხილვის დროს აღკვეთი ღონისძიების სახით პატიმრობის </w:t>
      </w:r>
      <w:r w:rsidRPr="00C41AD5">
        <w:rPr>
          <w:rFonts w:ascii="Sylfaen" w:eastAsia="Sylfaen_PDF_Subset" w:hAnsi="Sylfaen" w:cs="Sylfaen_PDF_Subset"/>
          <w:kern w:val="0"/>
          <w:lang w:val="ka-GE"/>
        </w:rPr>
        <w:t>გამოყენების, შეცვლის ან ძალაში დატოვების</w:t>
      </w:r>
      <w:r w:rsidRPr="00C41AD5">
        <w:rPr>
          <w:rFonts w:ascii="Sylfaen" w:hAnsi="Sylfaen"/>
          <w:lang w:val="ka-GE"/>
        </w:rPr>
        <w:t xml:space="preserve"> თაობაზე მიღებული სასამართლო გადაწყვეტილების გასაჩივრების შესაძლებლობას გამორიცხავს. </w:t>
      </w:r>
    </w:p>
    <w:p w14:paraId="096C3FBB" w14:textId="77777777" w:rsidR="00C41AD5" w:rsidRPr="00C41AD5" w:rsidRDefault="00C41AD5" w:rsidP="00C41AD5">
      <w:pPr>
        <w:numPr>
          <w:ilvl w:val="0"/>
          <w:numId w:val="27"/>
        </w:numPr>
        <w:suppressAutoHyphens/>
        <w:spacing w:before="100" w:beforeAutospacing="1" w:after="100" w:afterAutospacing="1" w:line="256" w:lineRule="auto"/>
        <w:contextualSpacing/>
        <w:jc w:val="center"/>
        <w:rPr>
          <w:b/>
          <w:bCs/>
          <w:lang w:val="ka-GE"/>
        </w:rPr>
      </w:pPr>
      <w:r w:rsidRPr="00C41AD5">
        <w:rPr>
          <w:rFonts w:ascii="Sylfaen" w:eastAsia="Sylfaen_PDF_Subset" w:hAnsi="Sylfaen" w:cs="Sylfaen"/>
          <w:b/>
          <w:bCs/>
          <w:lang w:val="ka-GE"/>
        </w:rPr>
        <w:t>პრობლემის</w:t>
      </w:r>
      <w:r w:rsidRPr="00C41AD5">
        <w:rPr>
          <w:rFonts w:eastAsia="Sylfaen_PDF_Subset" w:cs="Sylfaen_PDF_Subset"/>
          <w:b/>
          <w:bCs/>
          <w:lang w:val="ka-GE"/>
        </w:rPr>
        <w:t xml:space="preserve"> </w:t>
      </w:r>
      <w:r w:rsidRPr="00C41AD5">
        <w:rPr>
          <w:rFonts w:ascii="Sylfaen" w:eastAsia="Sylfaen_PDF_Subset" w:hAnsi="Sylfaen" w:cs="Sylfaen"/>
          <w:b/>
          <w:bCs/>
          <w:lang w:val="ka-GE"/>
        </w:rPr>
        <w:t>არსი</w:t>
      </w:r>
    </w:p>
    <w:p w14:paraId="18D5B1B1"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ამგვარად, სადავოდ ის მიგვაჩნია, რომ გამოძიების ეტაპისგან განსხვავებით, საქართველოს სისხლის სამართლის საპროცესო კოდექსი, წინასასამართლო სხდომაზე და საქმის არსებითად განხილვის დროს არ ითვალისწინებს აღკვეთის ღონისძიების სახით პატიმრობის </w:t>
      </w:r>
      <w:r w:rsidRPr="00C41AD5">
        <w:rPr>
          <w:rFonts w:ascii="Sylfaen" w:eastAsia="Sylfaen_PDF_Subset" w:hAnsi="Sylfaen" w:cs="Sylfaen_PDF_Subset"/>
          <w:kern w:val="0"/>
          <w:lang w:val="ka-GE"/>
        </w:rPr>
        <w:t>გამოყენების, შეცვლის ან ძალაში დატოვების</w:t>
      </w:r>
      <w:r w:rsidRPr="00C41AD5">
        <w:rPr>
          <w:rFonts w:ascii="Sylfaen" w:hAnsi="Sylfaen"/>
          <w:lang w:val="ka-GE"/>
        </w:rPr>
        <w:t xml:space="preserve"> თაობაზე მიღებული სასამართლო გადაწყვეტილების ცალკე გასაჩივრების მექანიზმს.</w:t>
      </w:r>
    </w:p>
    <w:p w14:paraId="590E9516"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საქართველოს სახალხო დამცველის აპარატის მიერ შესწავლილი საქმეებიდან ირკვევა,</w:t>
      </w:r>
      <w:r w:rsidRPr="00C41AD5">
        <w:rPr>
          <w:rStyle w:val="ae"/>
          <w:rFonts w:ascii="Sylfaen" w:hAnsi="Sylfaen"/>
          <w:lang w:val="ka-GE"/>
        </w:rPr>
        <w:footnoteReference w:id="7"/>
      </w:r>
      <w:r w:rsidRPr="00C41AD5">
        <w:rPr>
          <w:rFonts w:ascii="Sylfaen" w:hAnsi="Sylfaen"/>
          <w:lang w:val="ka-GE"/>
        </w:rPr>
        <w:t xml:space="preserve"> რომ საქმის არსებითი განხილვის სტადიაზე პატიმრობის გამოყენების, შეცვლის ან გაუქმების თაობაზე განჩინება სააპელაციო სასამართლოში საჩივრდება არა 48 საათში, არამედ, </w:t>
      </w:r>
      <w:r w:rsidRPr="00C41AD5">
        <w:rPr>
          <w:rFonts w:ascii="Sylfaen" w:hAnsi="Sylfaen"/>
          <w:b/>
          <w:lang w:val="ka-GE"/>
        </w:rPr>
        <w:t>საბოლოო გადაწყვეტილებასთან ერთად</w:t>
      </w:r>
      <w:r w:rsidRPr="00C41AD5">
        <w:rPr>
          <w:rFonts w:ascii="Sylfaen" w:hAnsi="Sylfaen"/>
          <w:lang w:val="ka-GE"/>
        </w:rPr>
        <w:t>.</w:t>
      </w:r>
      <w:r w:rsidRPr="00C41AD5">
        <w:rPr>
          <w:rFonts w:ascii="Sylfaen" w:hAnsi="Sylfaen"/>
          <w:vertAlign w:val="superscript"/>
          <w:lang w:val="ka-GE"/>
        </w:rPr>
        <w:footnoteReference w:id="8"/>
      </w:r>
      <w:r w:rsidRPr="00C41AD5">
        <w:rPr>
          <w:rFonts w:ascii="Sylfaen" w:hAnsi="Sylfaen"/>
          <w:lang w:val="ka-GE"/>
        </w:rPr>
        <w:t xml:space="preserve"> სახალხო დამცველის შეფასებით, ამგვარი პრაქტიკა აზრს უკარგავს პატიმრობის გამოყენების კანონიერების გასაჩივრებას, ვინაიდან საქმის განხილვის დასრულების შემდეგ, საქმეზე განაჩენის მიღების დროს, იგი თავისთავად წყვეტს მოქმედებას.</w:t>
      </w:r>
      <w:r w:rsidRPr="00C41AD5">
        <w:rPr>
          <w:rFonts w:ascii="Sylfaen" w:hAnsi="Sylfaen"/>
          <w:vertAlign w:val="superscript"/>
          <w:lang w:val="ka-GE"/>
        </w:rPr>
        <w:footnoteReference w:id="9"/>
      </w:r>
    </w:p>
    <w:p w14:paraId="1F7A5944"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ასე, მაგალითად, საქართველოს სახალხო დამცველის აპარატის მიერ შესწავლილი - ნიკანორ მელიას სისხლის სამართლის საქმიდან ირკვევა, რომ 2021 წლის 16 თებერვალს, </w:t>
      </w:r>
      <w:r w:rsidRPr="00C41AD5">
        <w:rPr>
          <w:rFonts w:ascii="Sylfaen" w:hAnsi="Sylfaen"/>
          <w:b/>
          <w:lang w:val="ka-GE"/>
        </w:rPr>
        <w:t>საქმის არსებითი განხილვის დროს,</w:t>
      </w:r>
      <w:r w:rsidRPr="00C41AD5">
        <w:rPr>
          <w:rFonts w:ascii="Sylfaen" w:hAnsi="Sylfaen"/>
          <w:lang w:val="ka-GE"/>
        </w:rPr>
        <w:t xml:space="preserve"> პროკურორმა შუამდგომლობით მიმართა თბილისის საქალაქო სასამართლოს საგამოძიებო, წინასასამართლო და არსებითი განხილვის კოლეგიას ბრალდებულის მიმართ აღკვეთის ღონისძიების სახით შეფარდებული გირაოს პატიმრობით შეცვლის თაობაზე, ვინაიდან, ბრალდებულმა დადგენილ ვადაში არ უზრუნველყო გირაოს თანხის გადახდა.</w:t>
      </w:r>
    </w:p>
    <w:p w14:paraId="33BF4B3D"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lastRenderedPageBreak/>
        <w:t xml:space="preserve">თბილისის საქალაქო სასამართლოს საგამოძიებო, წინასასამართლო და არსებითი განხილვის კოლეგიის </w:t>
      </w:r>
      <w:r w:rsidRPr="00C41AD5">
        <w:rPr>
          <w:rFonts w:ascii="Sylfaen" w:hAnsi="Sylfaen"/>
          <w:b/>
          <w:bCs/>
          <w:lang w:val="ka-GE"/>
        </w:rPr>
        <w:t>2021 წლის 17 თებერვლის განჩინებით</w:t>
      </w:r>
      <w:r w:rsidRPr="00C41AD5">
        <w:rPr>
          <w:rFonts w:ascii="Sylfaen" w:hAnsi="Sylfaen"/>
          <w:lang w:val="ka-GE"/>
        </w:rPr>
        <w:t xml:space="preserve"> პროკურორის შუამდგომლობა დაკმაყოფილდა და ბრალდებულის მიმართ </w:t>
      </w:r>
      <w:r w:rsidRPr="00C41AD5">
        <w:rPr>
          <w:rFonts w:ascii="Sylfaen" w:hAnsi="Sylfaen"/>
          <w:b/>
          <w:bCs/>
          <w:lang w:val="ka-GE"/>
        </w:rPr>
        <w:t>პირველად იქნა გამოყენებული აღკვეთის ღონისძიების ყველაზე ინტენსიური ფორმა - პატიმრობა.</w:t>
      </w:r>
      <w:r w:rsidRPr="00C41AD5">
        <w:rPr>
          <w:rFonts w:ascii="Sylfaen" w:hAnsi="Sylfaen"/>
          <w:lang w:val="ka-GE"/>
        </w:rPr>
        <w:t xml:space="preserve"> აღნიშნული განჩინება, თბილისის სააპელაციო სასამართლოს საგამოძიებო კოლეგიაში გაასაჩივრეს ბრალდებულის ინტერესების დამცველმა ადვოკატებმა, რომლებიც თბილისის საქალაქო სასამართლოს საგამოძიებო, წინასასამართლო და არსებითი განხილვის კოლეგიის 2021 წლის 17 თებერვლის განჩინებით, ბრალდებულის მიმართ გამოყენებული პატიმრობის გაუქმებას ითხოვდნენ.</w:t>
      </w:r>
    </w:p>
    <w:p w14:paraId="4CB62C37" w14:textId="77777777" w:rsidR="00C41AD5" w:rsidRPr="00C41AD5" w:rsidRDefault="00C41AD5" w:rsidP="00C41AD5">
      <w:pPr>
        <w:spacing w:before="100" w:beforeAutospacing="1" w:after="100" w:afterAutospacing="1"/>
        <w:jc w:val="both"/>
        <w:rPr>
          <w:rFonts w:ascii="Sylfaen" w:hAnsi="Sylfaen"/>
          <w:b/>
          <w:bCs/>
          <w:lang w:val="ka-GE"/>
        </w:rPr>
      </w:pPr>
      <w:r w:rsidRPr="00C41AD5">
        <w:rPr>
          <w:rFonts w:ascii="Sylfaen" w:hAnsi="Sylfaen"/>
          <w:lang w:val="ka-GE"/>
        </w:rPr>
        <w:t xml:space="preserve">თბილისის სააპელაციო სასამართლოს საგამოძიებო კოლეგიამ თავისი </w:t>
      </w:r>
      <w:r w:rsidRPr="00C41AD5">
        <w:rPr>
          <w:rFonts w:ascii="Sylfaen" w:hAnsi="Sylfaen"/>
          <w:b/>
          <w:bCs/>
          <w:lang w:val="ka-GE"/>
        </w:rPr>
        <w:t>2021 წლის 25 თებერვლის (საქმე №1გ/264-21) განჩინებით</w:t>
      </w:r>
      <w:r w:rsidRPr="00C41AD5">
        <w:rPr>
          <w:rFonts w:ascii="Sylfaen" w:hAnsi="Sylfaen"/>
          <w:vertAlign w:val="superscript"/>
          <w:lang w:val="ka-GE"/>
        </w:rPr>
        <w:footnoteReference w:id="10"/>
      </w:r>
      <w:r w:rsidRPr="00C41AD5">
        <w:rPr>
          <w:rFonts w:ascii="Sylfaen" w:hAnsi="Sylfaen"/>
          <w:lang w:val="ka-GE"/>
        </w:rPr>
        <w:t xml:space="preserve"> დაცვის მხარის ეს საჩივარი დაუშვებლად სცნო. როგორც განჩინების სამოტივაციო ნაწილშია აღნიშნული, აღკვეთის ღონისძიების გამოყენების, შეცვლისა და გაუქმების შესახებ შუამდგომლობის განხილვის პროცედურებს არეგულირებს საქართველოს სისხლის სამართლის საპროცესო კოდექსის 206-ე მუხლი, რომლის პირველი ნაწილის მიხედვით, აღკვეთის ღონისძიების საკითხის განხილვა შესაძლებელია ასევე წინასასამართლო სხდომაზე და საქმის არსებითი განხილვისას, ამ კოდექსით დადგენილი წესით. საქართველოს სისხლის სამართლის საპროცესო კოდექსის 207-ე მუხლი კი, აღკვეთის ღონისძიების გამოყენების, შეცვლის ან გაუქმების შესახებ მიღებული განჩინების გასაჩივრების </w:t>
      </w:r>
      <w:r w:rsidRPr="00C41AD5">
        <w:rPr>
          <w:rFonts w:ascii="Sylfaen" w:hAnsi="Sylfaen"/>
          <w:b/>
          <w:bCs/>
          <w:lang w:val="ka-GE"/>
        </w:rPr>
        <w:t xml:space="preserve">სპეციალურ წესს </w:t>
      </w:r>
      <w:r w:rsidRPr="00C41AD5">
        <w:rPr>
          <w:rFonts w:ascii="Sylfaen" w:hAnsi="Sylfaen"/>
          <w:lang w:val="ka-GE"/>
        </w:rPr>
        <w:t>ადგენს.</w:t>
      </w:r>
      <w:r w:rsidRPr="00C41AD5">
        <w:rPr>
          <w:rFonts w:ascii="Sylfaen" w:hAnsi="Sylfaen"/>
          <w:vertAlign w:val="superscript"/>
          <w:lang w:val="ka-GE"/>
        </w:rPr>
        <w:footnoteReference w:id="11"/>
      </w:r>
    </w:p>
    <w:p w14:paraId="03CB17A5" w14:textId="77777777" w:rsidR="00C41AD5" w:rsidRPr="00C41AD5" w:rsidRDefault="00C41AD5" w:rsidP="00C41AD5">
      <w:pPr>
        <w:spacing w:before="100" w:beforeAutospacing="1" w:after="100" w:afterAutospacing="1"/>
        <w:jc w:val="both"/>
        <w:rPr>
          <w:rFonts w:ascii="Sylfaen" w:hAnsi="Sylfaen"/>
          <w:b/>
          <w:bCs/>
          <w:lang w:val="ka-GE"/>
        </w:rPr>
      </w:pPr>
      <w:r w:rsidRPr="00C41AD5">
        <w:rPr>
          <w:rFonts w:ascii="Sylfaen" w:hAnsi="Sylfaen"/>
          <w:lang w:val="ka-GE"/>
        </w:rPr>
        <w:t xml:space="preserve">სააპელაციო სასამართლოს თანახმად, წინასასამართლო სხდომისას და საქმის არსებითი განხილვისას, სასამართლო საქართველოს სისხლის სამართლის საპროცესო კოდექსის 206-ე მუხლით დადგენილი წესითა და სტანდარტით ხელმძღვანელობს მხოლოდ საკითხის განხილვის პროცედურებთან და არა გასაჩივრების წესთან მიმართებით, ვინაიდან, საქართველოს სისხლის სამართლის საპროცესო კოდექსის </w:t>
      </w:r>
      <w:r w:rsidRPr="00C41AD5">
        <w:rPr>
          <w:rFonts w:ascii="Sylfaen" w:hAnsi="Sylfaen"/>
          <w:b/>
          <w:bCs/>
          <w:lang w:val="ka-GE"/>
        </w:rPr>
        <w:t>95-ე მუხლის პირველი ნაწილიდან გამომდინარე,</w:t>
      </w:r>
      <w:r w:rsidRPr="00C41AD5">
        <w:rPr>
          <w:rFonts w:ascii="Sylfaen" w:hAnsi="Sylfaen"/>
          <w:lang w:val="ka-GE"/>
        </w:rPr>
        <w:t xml:space="preserve"> </w:t>
      </w:r>
      <w:r w:rsidRPr="00C41AD5">
        <w:rPr>
          <w:rFonts w:ascii="Sylfaen" w:hAnsi="Sylfaen"/>
          <w:b/>
          <w:bCs/>
          <w:lang w:val="ka-GE"/>
        </w:rPr>
        <w:t>სასამართლო გადაწყვეტილება საჩივრდება მხოლოდ კოდექსით პირდაპირ გათვალისწინებულ შემთხვევებში და დადგენილი წესით, ხოლო</w:t>
      </w:r>
      <w:r w:rsidRPr="00C41AD5">
        <w:rPr>
          <w:rFonts w:ascii="Sylfaen" w:hAnsi="Sylfaen"/>
          <w:lang w:val="ka-GE"/>
        </w:rPr>
        <w:t xml:space="preserve"> </w:t>
      </w:r>
      <w:r w:rsidRPr="00C41AD5">
        <w:rPr>
          <w:rFonts w:ascii="Sylfaen" w:hAnsi="Sylfaen"/>
          <w:b/>
          <w:bCs/>
          <w:lang w:val="ka-GE"/>
        </w:rPr>
        <w:t>საქმის არსებითი გადაწყვეტილების</w:t>
      </w:r>
      <w:r w:rsidRPr="00C41AD5">
        <w:rPr>
          <w:rFonts w:ascii="Sylfaen" w:hAnsi="Sylfaen"/>
          <w:lang w:val="ka-GE"/>
        </w:rPr>
        <w:t xml:space="preserve"> </w:t>
      </w:r>
      <w:r w:rsidRPr="00C41AD5">
        <w:rPr>
          <w:rFonts w:ascii="Sylfaen" w:hAnsi="Sylfaen"/>
          <w:b/>
          <w:bCs/>
          <w:lang w:val="ka-GE"/>
        </w:rPr>
        <w:t>ცალკე გასაჩივრების წესს საქართველოს სისხლის სამართლის საპროცესო კოდექსი არ ადგენს.</w:t>
      </w:r>
      <w:r w:rsidRPr="00C41AD5">
        <w:rPr>
          <w:rFonts w:ascii="Sylfaen" w:hAnsi="Sylfaen"/>
          <w:b/>
          <w:bCs/>
          <w:vertAlign w:val="superscript"/>
          <w:lang w:val="ka-GE"/>
        </w:rPr>
        <w:footnoteReference w:id="12"/>
      </w:r>
    </w:p>
    <w:p w14:paraId="2156CA5E"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გარდა ამისა, სააპელაციო სასამართლოს 2021 წლის 25 თებერვლის (საქმე #1გ/264-21) განჩინებაში, ასევე აღნიშნულია, რომ იმ პირობებში, როდესაც სისხლის სამართლის საქმე გადაცემულია არსებითად განსახილველად, მოცემულ ეტაპზე ბრალდებულისთვის აღკვეთის ღონისძიების შეფარდების/შეცვლის საკითხი ვერ დაექვემდებარება სააპელაციო სასამართლოს </w:t>
      </w:r>
      <w:r w:rsidRPr="00C41AD5">
        <w:rPr>
          <w:rFonts w:ascii="Sylfaen" w:hAnsi="Sylfaen"/>
          <w:b/>
          <w:bCs/>
          <w:lang w:val="ka-GE"/>
        </w:rPr>
        <w:t>საგამოძიებო კოლეგიაში</w:t>
      </w:r>
      <w:r w:rsidRPr="00C41AD5">
        <w:rPr>
          <w:rFonts w:ascii="Sylfaen" w:hAnsi="Sylfaen"/>
          <w:lang w:val="ka-GE"/>
        </w:rPr>
        <w:t xml:space="preserve"> გასაჩივრებას, ვინაიდან, საგამოძიებო კოლეგია განიხილავს საჩივრებს </w:t>
      </w:r>
      <w:r w:rsidRPr="00C41AD5">
        <w:rPr>
          <w:rFonts w:ascii="Sylfaen" w:hAnsi="Sylfaen"/>
          <w:b/>
          <w:bCs/>
          <w:lang w:val="ka-GE"/>
        </w:rPr>
        <w:t xml:space="preserve">გამოძიების ეტაპზე </w:t>
      </w:r>
      <w:r w:rsidRPr="00C41AD5">
        <w:rPr>
          <w:rFonts w:ascii="Sylfaen" w:hAnsi="Sylfaen"/>
          <w:bCs/>
          <w:lang w:val="ka-GE"/>
        </w:rPr>
        <w:t>მიღებულ გადაწყვეტილებებთან დაკავშირებით</w:t>
      </w:r>
      <w:r w:rsidRPr="00C41AD5">
        <w:rPr>
          <w:rFonts w:ascii="Sylfaen" w:hAnsi="Sylfaen"/>
          <w:lang w:val="ka-GE"/>
        </w:rPr>
        <w:t xml:space="preserve"> საქართველოს სისხლის სამართლის საპროცესო კოდექსის 207-ე მუხლის შესაბამისად, ასევე საქართველოს სისხლის სამართლის საპროცესო კოდექსის 208-ე მუხლის მე-4 ნაწილით, 219-ე </w:t>
      </w:r>
      <w:r w:rsidRPr="00C41AD5">
        <w:rPr>
          <w:rFonts w:ascii="Sylfaen" w:hAnsi="Sylfaen"/>
          <w:lang w:val="ka-GE"/>
        </w:rPr>
        <w:lastRenderedPageBreak/>
        <w:t>მუხლის მე-5 და მე-6 ნაწილებით, 143</w:t>
      </w:r>
      <w:r w:rsidRPr="00C41AD5">
        <w:rPr>
          <w:rFonts w:ascii="Sylfaen" w:hAnsi="Sylfaen"/>
          <w:vertAlign w:val="superscript"/>
          <w:lang w:val="ka-GE"/>
        </w:rPr>
        <w:t>3</w:t>
      </w:r>
      <w:r w:rsidRPr="00C41AD5">
        <w:rPr>
          <w:rFonts w:ascii="Sylfaen" w:hAnsi="Sylfaen"/>
          <w:lang w:val="ka-GE"/>
        </w:rPr>
        <w:t xml:space="preserve"> მუხლის მე-16 ნაწილით და 191-ე მუხლის მე-2 ნაწილით </w:t>
      </w:r>
      <w:r w:rsidRPr="00C41AD5">
        <w:rPr>
          <w:rFonts w:ascii="Sylfaen" w:hAnsi="Sylfaen"/>
          <w:b/>
          <w:bCs/>
          <w:lang w:val="ka-GE"/>
        </w:rPr>
        <w:t>მხოლოდ კანონით პირდაპირ</w:t>
      </w:r>
      <w:r w:rsidRPr="00C41AD5">
        <w:rPr>
          <w:rFonts w:ascii="Sylfaen" w:hAnsi="Sylfaen"/>
          <w:lang w:val="ka-GE"/>
        </w:rPr>
        <w:t xml:space="preserve"> გათვალისწინებულ სხვა შემთხვევებში.</w:t>
      </w:r>
      <w:r w:rsidRPr="00C41AD5">
        <w:rPr>
          <w:rFonts w:ascii="Sylfaen" w:hAnsi="Sylfaen"/>
          <w:vertAlign w:val="superscript"/>
          <w:lang w:val="ka-GE"/>
        </w:rPr>
        <w:footnoteReference w:id="13"/>
      </w:r>
    </w:p>
    <w:p w14:paraId="199E3F2F"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აქედან გამომდინარე, საგამოძიებო კოლეგიამ განმარტა, რომ მოქმედი სისხლის სამართლის საპროცესო კოდექსის თანახმად, როგორც წინასასამართლო სხდომის, ისე საქმის არსებითი განხილვის ეტაპზე მხარეთა შუამდგომლობის თაობაზე მიღებული გადაწყვეტილება, მათ შორის, </w:t>
      </w:r>
      <w:r w:rsidRPr="00C41AD5">
        <w:rPr>
          <w:rFonts w:ascii="Sylfaen" w:hAnsi="Sylfaen"/>
          <w:b/>
          <w:bCs/>
          <w:lang w:val="ka-GE"/>
        </w:rPr>
        <w:t>აღკვეთის ღონისძიების შეცვლის შესახებ განჩინება,</w:t>
      </w:r>
      <w:r w:rsidRPr="00C41AD5">
        <w:rPr>
          <w:rFonts w:ascii="Sylfaen" w:hAnsi="Sylfaen"/>
          <w:lang w:val="ka-GE"/>
        </w:rPr>
        <w:t xml:space="preserve"> არ საჩივრდება სააპელაციო სასამართლოს </w:t>
      </w:r>
      <w:r w:rsidRPr="00C41AD5">
        <w:rPr>
          <w:rFonts w:ascii="Sylfaen" w:hAnsi="Sylfaen"/>
          <w:b/>
          <w:bCs/>
          <w:lang w:val="ka-GE"/>
        </w:rPr>
        <w:t>საგამოძიებო კოლეგიაში,</w:t>
      </w:r>
      <w:r w:rsidRPr="00C41AD5">
        <w:rPr>
          <w:rFonts w:ascii="Sylfaen" w:hAnsi="Sylfaen"/>
          <w:lang w:val="ka-GE"/>
        </w:rPr>
        <w:t xml:space="preserve"> რადგან საქმის სასამართლოსთვის გადაცემის და განხილვის დროს გამოძიება დასრულებულია და ყველა </w:t>
      </w:r>
      <w:r w:rsidRPr="00C41AD5">
        <w:rPr>
          <w:rFonts w:ascii="Sylfaen" w:hAnsi="Sylfaen"/>
          <w:b/>
          <w:bCs/>
          <w:lang w:val="ka-GE"/>
        </w:rPr>
        <w:t>შემაჯამებელ</w:t>
      </w:r>
      <w:r w:rsidRPr="00C41AD5">
        <w:rPr>
          <w:rFonts w:ascii="Sylfaen" w:hAnsi="Sylfaen"/>
          <w:lang w:val="ka-GE"/>
        </w:rPr>
        <w:t xml:space="preserve"> გადაწყვეტილებას აღკვეთის ღონისძიების თაობაზე იღებს მხოლოდ </w:t>
      </w:r>
      <w:r w:rsidRPr="00C41AD5">
        <w:rPr>
          <w:rFonts w:ascii="Sylfaen" w:hAnsi="Sylfaen"/>
          <w:b/>
          <w:bCs/>
          <w:lang w:val="ka-GE"/>
        </w:rPr>
        <w:t>პირველი ინსტანციის სასამართლო,</w:t>
      </w:r>
      <w:r w:rsidRPr="00C41AD5">
        <w:rPr>
          <w:rFonts w:ascii="Sylfaen" w:hAnsi="Sylfaen"/>
          <w:lang w:val="ka-GE"/>
        </w:rPr>
        <w:t xml:space="preserve"> ანუ სააპელაციო წესით საგამოძიებო კოლეგიაში საჩივრდება აღკვეთის ღონისძიების შესახებ გადაწყვეტილება, რომელიც მიღებულია </w:t>
      </w:r>
      <w:r w:rsidRPr="00C41AD5">
        <w:rPr>
          <w:rFonts w:ascii="Sylfaen" w:hAnsi="Sylfaen"/>
          <w:b/>
          <w:lang w:val="ka-GE"/>
        </w:rPr>
        <w:t>საქმის სასამართლოში განსახილველად</w:t>
      </w:r>
      <w:r w:rsidRPr="00C41AD5">
        <w:rPr>
          <w:rFonts w:ascii="Sylfaen" w:hAnsi="Sylfaen"/>
          <w:lang w:val="ka-GE"/>
        </w:rPr>
        <w:t xml:space="preserve"> </w:t>
      </w:r>
      <w:r w:rsidRPr="00C41AD5">
        <w:rPr>
          <w:rFonts w:ascii="Sylfaen" w:hAnsi="Sylfaen"/>
          <w:b/>
          <w:bCs/>
          <w:lang w:val="ka-GE"/>
        </w:rPr>
        <w:t>გადაცემამდე</w:t>
      </w:r>
      <w:r w:rsidRPr="00C41AD5">
        <w:rPr>
          <w:rFonts w:ascii="Sylfaen" w:hAnsi="Sylfaen"/>
          <w:lang w:val="ka-GE"/>
        </w:rPr>
        <w:t xml:space="preserve"> ანუ </w:t>
      </w:r>
      <w:r w:rsidRPr="00C41AD5">
        <w:rPr>
          <w:rFonts w:ascii="Sylfaen" w:hAnsi="Sylfaen"/>
          <w:b/>
          <w:bCs/>
          <w:lang w:val="ka-GE"/>
        </w:rPr>
        <w:t>გამოძიების დასრულებამდე.</w:t>
      </w:r>
      <w:r w:rsidRPr="00C41AD5">
        <w:rPr>
          <w:rFonts w:ascii="Sylfaen" w:hAnsi="Sylfaen"/>
          <w:b/>
          <w:bCs/>
          <w:vertAlign w:val="superscript"/>
          <w:lang w:val="ka-GE"/>
        </w:rPr>
        <w:footnoteReference w:id="14"/>
      </w:r>
    </w:p>
    <w:p w14:paraId="66EAA90A"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ამგვარად, სააპელაციო სასამართლომ აღნიშნა, რომ სისხლის სამართლის საპროცესო კოდექსის 95-ე მუხლის პირველი ნაწილიდან გამომდინარე, სასამართლო გადაწყვეტილება საჩივრდება მხოლოდ </w:t>
      </w:r>
      <w:r w:rsidRPr="00C41AD5">
        <w:rPr>
          <w:rFonts w:ascii="Sylfaen" w:hAnsi="Sylfaen"/>
          <w:b/>
          <w:bCs/>
          <w:lang w:val="ka-GE"/>
        </w:rPr>
        <w:t>კოდექსით პირდაპირ გათვალისწინებულ შემთხვევებში და დადგენილი წესით,</w:t>
      </w:r>
      <w:r w:rsidRPr="00C41AD5">
        <w:rPr>
          <w:rFonts w:ascii="Sylfaen" w:hAnsi="Sylfaen"/>
          <w:lang w:val="ka-GE"/>
        </w:rPr>
        <w:t xml:space="preserve"> ხოლო, საქმის არსებითი (სხდომის) გადაწყვეტილების </w:t>
      </w:r>
      <w:r w:rsidRPr="00C41AD5">
        <w:rPr>
          <w:rFonts w:ascii="Sylfaen" w:hAnsi="Sylfaen"/>
          <w:b/>
          <w:bCs/>
          <w:lang w:val="ka-GE"/>
        </w:rPr>
        <w:t>ცალკე გასაჩივრების (სპეციალურ) წესს,</w:t>
      </w:r>
      <w:r w:rsidRPr="00C41AD5">
        <w:rPr>
          <w:rFonts w:ascii="Sylfaen" w:hAnsi="Sylfaen"/>
          <w:lang w:val="ka-GE"/>
        </w:rPr>
        <w:t xml:space="preserve"> სააპელაციო სასამართლოს განმარტებით, საქართველოს სისხლის სამართლის საპროცესო კოდექსი </w:t>
      </w:r>
      <w:r w:rsidRPr="00C41AD5">
        <w:rPr>
          <w:rFonts w:ascii="Sylfaen" w:hAnsi="Sylfaen"/>
          <w:b/>
          <w:bCs/>
          <w:lang w:val="ka-GE"/>
        </w:rPr>
        <w:t>არ ადგენს.</w:t>
      </w:r>
      <w:r w:rsidRPr="00C41AD5">
        <w:rPr>
          <w:rFonts w:ascii="Sylfaen" w:hAnsi="Sylfaen"/>
          <w:b/>
          <w:bCs/>
          <w:vertAlign w:val="superscript"/>
          <w:lang w:val="ka-GE"/>
        </w:rPr>
        <w:footnoteReference w:id="15"/>
      </w:r>
      <w:r w:rsidRPr="00C41AD5">
        <w:rPr>
          <w:rFonts w:ascii="Sylfaen" w:hAnsi="Sylfaen"/>
          <w:lang w:val="ka-GE"/>
        </w:rPr>
        <w:t xml:space="preserve"> </w:t>
      </w:r>
    </w:p>
    <w:p w14:paraId="5363E2F6" w14:textId="77777777" w:rsidR="00C41AD5" w:rsidRPr="00C41AD5" w:rsidRDefault="00C41AD5" w:rsidP="00C41AD5">
      <w:pPr>
        <w:spacing w:before="100" w:beforeAutospacing="1" w:after="100" w:afterAutospacing="1"/>
        <w:jc w:val="both"/>
        <w:rPr>
          <w:rFonts w:ascii="Sylfaen" w:hAnsi="Sylfaen"/>
          <w:lang w:val="ka-GE"/>
        </w:rPr>
      </w:pPr>
    </w:p>
    <w:p w14:paraId="3A06DAA6" w14:textId="77777777" w:rsidR="00C41AD5" w:rsidRPr="00C41AD5" w:rsidRDefault="00C41AD5" w:rsidP="00C41AD5">
      <w:pPr>
        <w:numPr>
          <w:ilvl w:val="0"/>
          <w:numId w:val="27"/>
        </w:numPr>
        <w:suppressAutoHyphens/>
        <w:spacing w:before="100" w:beforeAutospacing="1" w:after="100" w:afterAutospacing="1" w:line="256" w:lineRule="auto"/>
        <w:contextualSpacing/>
        <w:jc w:val="center"/>
        <w:rPr>
          <w:b/>
          <w:bCs/>
          <w:lang w:val="ka-GE"/>
        </w:rPr>
      </w:pPr>
      <w:r w:rsidRPr="00C41AD5">
        <w:rPr>
          <w:rFonts w:ascii="Sylfaen" w:hAnsi="Sylfaen" w:cs="Sylfaen"/>
          <w:b/>
          <w:bCs/>
          <w:lang w:val="ka-GE"/>
        </w:rPr>
        <w:t>სადავო</w:t>
      </w:r>
      <w:r w:rsidRPr="00C41AD5">
        <w:rPr>
          <w:b/>
          <w:bCs/>
          <w:lang w:val="ka-GE"/>
        </w:rPr>
        <w:t xml:space="preserve"> </w:t>
      </w:r>
      <w:r w:rsidRPr="00C41AD5">
        <w:rPr>
          <w:rFonts w:ascii="Sylfaen" w:hAnsi="Sylfaen" w:cs="Sylfaen"/>
          <w:b/>
          <w:bCs/>
          <w:lang w:val="ka-GE"/>
        </w:rPr>
        <w:t>ნორმა</w:t>
      </w:r>
      <w:r w:rsidRPr="00C41AD5">
        <w:rPr>
          <w:b/>
          <w:bCs/>
          <w:lang w:val="ka-GE"/>
        </w:rPr>
        <w:t xml:space="preserve"> </w:t>
      </w:r>
      <w:r w:rsidRPr="00C41AD5">
        <w:rPr>
          <w:rFonts w:ascii="Sylfaen" w:hAnsi="Sylfaen" w:cs="Sylfaen"/>
          <w:b/>
          <w:bCs/>
          <w:lang w:val="ka-GE"/>
        </w:rPr>
        <w:t>და</w:t>
      </w:r>
      <w:r w:rsidRPr="00C41AD5">
        <w:rPr>
          <w:b/>
          <w:bCs/>
          <w:lang w:val="ka-GE"/>
        </w:rPr>
        <w:t xml:space="preserve"> </w:t>
      </w:r>
      <w:r w:rsidRPr="00C41AD5">
        <w:rPr>
          <w:rFonts w:ascii="Sylfaen" w:hAnsi="Sylfaen" w:cs="Sylfaen"/>
          <w:b/>
          <w:bCs/>
          <w:lang w:val="ka-GE"/>
        </w:rPr>
        <w:t>მისი</w:t>
      </w:r>
      <w:r w:rsidRPr="00C41AD5">
        <w:rPr>
          <w:b/>
          <w:bCs/>
          <w:lang w:val="ka-GE"/>
        </w:rPr>
        <w:t xml:space="preserve"> </w:t>
      </w:r>
      <w:r w:rsidRPr="00C41AD5">
        <w:rPr>
          <w:rFonts w:ascii="Sylfaen" w:hAnsi="Sylfaen" w:cs="Sylfaen"/>
          <w:b/>
          <w:bCs/>
          <w:lang w:val="ka-GE"/>
        </w:rPr>
        <w:t>მიმართება</w:t>
      </w:r>
      <w:r w:rsidRPr="00C41AD5">
        <w:rPr>
          <w:b/>
          <w:bCs/>
          <w:lang w:val="ka-GE"/>
        </w:rPr>
        <w:t xml:space="preserve"> </w:t>
      </w:r>
      <w:r w:rsidRPr="00C41AD5">
        <w:rPr>
          <w:rFonts w:ascii="Sylfaen" w:hAnsi="Sylfaen" w:cs="Sylfaen"/>
          <w:b/>
          <w:bCs/>
          <w:lang w:val="ka-GE"/>
        </w:rPr>
        <w:t>კონსტიტუციურ</w:t>
      </w:r>
      <w:r w:rsidRPr="00C41AD5">
        <w:rPr>
          <w:b/>
          <w:bCs/>
          <w:lang w:val="ka-GE"/>
        </w:rPr>
        <w:t xml:space="preserve"> </w:t>
      </w:r>
      <w:r w:rsidRPr="00C41AD5">
        <w:rPr>
          <w:rFonts w:ascii="Sylfaen" w:hAnsi="Sylfaen" w:cs="Sylfaen"/>
          <w:b/>
          <w:bCs/>
          <w:lang w:val="ka-GE"/>
        </w:rPr>
        <w:t>უფლებებთან</w:t>
      </w:r>
    </w:p>
    <w:p w14:paraId="33FEDFA2"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საგულისხმოა, რომ, მაგალითად, წინასასამართლო სხდომის დროს მიღებული გადაწყვეტილების გასაჩივრებასთან დაკავშირებული სხვა პრობლემის განხილვისას, საქართველოს საკონსტიტუციო სასამართლომ, საქართველოს სისხლის სამართლის საპროცესო კოდექსის 95-ე მუხლის პირველი ნაწილის შეფასებისას, განაცხადა, რომ „...სისხლის სამართლის პროცესში სასამართლოს მიერ მიღებული გადაწყვეტილების გასაჩივრების შესაძლებლობის </w:t>
      </w:r>
      <w:r w:rsidRPr="00C41AD5">
        <w:rPr>
          <w:rFonts w:ascii="Sylfaen" w:hAnsi="Sylfaen"/>
          <w:b/>
          <w:lang w:val="ka-GE"/>
        </w:rPr>
        <w:t>ზოგად რეგლამენტირებას</w:t>
      </w:r>
      <w:r w:rsidRPr="00C41AD5">
        <w:rPr>
          <w:rFonts w:ascii="Sylfaen" w:hAnsi="Sylfaen"/>
          <w:lang w:val="ka-GE"/>
        </w:rPr>
        <w:t xml:space="preserve"> ახდენს საქართველოს სისხლის სამართლის საპროცესო კოდექსის 95-ე მუხლის პირველი ნაწილი, რომლის თანახმადაც, „სისხლის სამართლის პროცესის მონაწილეს უფლება აქვს, ამ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  ხსენებული ნორმა, ერთი მხრივ, აღჭურვავს მხარეებს კოდექსით პირდაპირ გათვალისწინებულ შემთხვევებში სასამართლო გადაწყვეტილების გასაჩივრების უფლებით, ხოლო, მეორე მხრივ, </w:t>
      </w:r>
      <w:r w:rsidRPr="00C41AD5">
        <w:rPr>
          <w:rFonts w:ascii="Sylfaen" w:hAnsi="Sylfaen"/>
          <w:b/>
          <w:lang w:val="ka-GE"/>
        </w:rPr>
        <w:t>გამორიცხავს</w:t>
      </w:r>
      <w:r w:rsidRPr="00C41AD5">
        <w:rPr>
          <w:rFonts w:ascii="Sylfaen" w:hAnsi="Sylfaen"/>
          <w:lang w:val="ka-GE"/>
        </w:rPr>
        <w:t xml:space="preserve"> მხარეთა მიერ სხვა სასამართლო გადაწყვეტილების გასაჩივრების შესაძლებლობას.“</w:t>
      </w:r>
      <w:r w:rsidRPr="00C41AD5">
        <w:rPr>
          <w:rFonts w:ascii="Sylfaen" w:hAnsi="Sylfaen"/>
          <w:vertAlign w:val="superscript"/>
          <w:lang w:val="ka-GE"/>
        </w:rPr>
        <w:footnoteReference w:id="16"/>
      </w:r>
      <w:r w:rsidRPr="00C41AD5">
        <w:rPr>
          <w:rFonts w:ascii="Sylfaen" w:hAnsi="Sylfaen"/>
          <w:lang w:val="ka-GE"/>
        </w:rPr>
        <w:t xml:space="preserve"> ამიტომ, საკონსტიტუციო სასამართლოს განმარტებით, </w:t>
      </w:r>
      <w:r w:rsidRPr="00C41AD5">
        <w:rPr>
          <w:rFonts w:ascii="Sylfaen" w:hAnsi="Sylfaen"/>
          <w:b/>
          <w:bCs/>
          <w:lang w:val="ka-GE"/>
        </w:rPr>
        <w:t xml:space="preserve">„...სისხლის სამართლის საპროცესო კოდექსით </w:t>
      </w:r>
      <w:r w:rsidRPr="00C41AD5">
        <w:rPr>
          <w:rFonts w:ascii="Sylfaen" w:hAnsi="Sylfaen"/>
          <w:b/>
          <w:bCs/>
          <w:lang w:val="ka-GE"/>
        </w:rPr>
        <w:lastRenderedPageBreak/>
        <w:t>გაუთვალისწინებელი სასამართლო გადაწყვეტილების გასაჩივრების შესაძლებლობას გამორიცხავს ამავე კოდექსის 95-ე მუხლის პირველი ნაწილი...“</w:t>
      </w:r>
      <w:r w:rsidRPr="00C41AD5">
        <w:rPr>
          <w:rFonts w:ascii="Sylfaen" w:hAnsi="Sylfaen"/>
          <w:lang w:val="ka-GE"/>
        </w:rPr>
        <w:t>.</w:t>
      </w:r>
      <w:r w:rsidRPr="00C41AD5">
        <w:rPr>
          <w:rFonts w:ascii="Sylfaen" w:hAnsi="Sylfaen"/>
          <w:vertAlign w:val="superscript"/>
          <w:lang w:val="ka-GE"/>
        </w:rPr>
        <w:footnoteReference w:id="17"/>
      </w:r>
      <w:r w:rsidRPr="00C41AD5">
        <w:rPr>
          <w:rFonts w:ascii="Sylfaen" w:hAnsi="Sylfaen"/>
          <w:lang w:val="ka-GE"/>
        </w:rPr>
        <w:t xml:space="preserve"> </w:t>
      </w:r>
    </w:p>
    <w:p w14:paraId="53D60EB6"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ზემოაღნიშნულის საფუძველზე, საქართველოს საკონსტიტუციო სასამართლომ არსებითად განსახილველად მიიღო ორი კონსტიტუციური სარჩელი,</w:t>
      </w:r>
      <w:r w:rsidRPr="00C41AD5">
        <w:rPr>
          <w:rFonts w:ascii="Sylfaen" w:hAnsi="Sylfaen"/>
          <w:vertAlign w:val="superscript"/>
          <w:lang w:val="ka-GE"/>
        </w:rPr>
        <w:footnoteReference w:id="18"/>
      </w:r>
      <w:r w:rsidRPr="00C41AD5">
        <w:rPr>
          <w:rFonts w:ascii="Sylfaen" w:hAnsi="Sylfaen"/>
          <w:lang w:val="ka-GE"/>
        </w:rPr>
        <w:t xml:space="preserve"> სადაც სსსკ-ის 95-ე მუხლის პირველი ნაწილის ის ნორმატიული შინაარსია სადავო, რომელიც, ერთი მხრივ, მტკიცებულებათა დასაშვებად ცნობის შესახებ </w:t>
      </w:r>
      <w:r w:rsidRPr="00C41AD5">
        <w:rPr>
          <w:rFonts w:ascii="Sylfaen" w:hAnsi="Sylfaen"/>
          <w:b/>
          <w:bCs/>
          <w:lang w:val="ka-GE"/>
        </w:rPr>
        <w:t>წინასასამართლო სხდომის მოსამართლის გადაწყვეტილების გასაჩივრების შესაძლებლობას გამორიცხავს,</w:t>
      </w:r>
      <w:r w:rsidRPr="00C41AD5">
        <w:rPr>
          <w:rFonts w:ascii="Sylfaen" w:hAnsi="Sylfaen"/>
          <w:lang w:val="ka-GE"/>
        </w:rPr>
        <w:t xml:space="preserve"> ხოლო, მეორე მხრივ კი, ის ნორმატიული შინაარსი, რომელიც საქმის არსებითად განსახილველად გადაცემის შესახებ </w:t>
      </w:r>
      <w:r w:rsidRPr="00C41AD5">
        <w:rPr>
          <w:rFonts w:ascii="Sylfaen" w:hAnsi="Sylfaen"/>
          <w:b/>
          <w:bCs/>
          <w:lang w:val="ka-GE"/>
        </w:rPr>
        <w:t>წინასასამართლო სხდომის მოსამართლის გადაწყვეტილების გასაჩივრების შესაძლებლობას გამორიცხავს.</w:t>
      </w:r>
      <w:r w:rsidRPr="00C41AD5">
        <w:rPr>
          <w:rFonts w:ascii="Sylfaen" w:hAnsi="Sylfaen"/>
          <w:vertAlign w:val="superscript"/>
          <w:lang w:val="ka-GE"/>
        </w:rPr>
        <w:footnoteReference w:id="19"/>
      </w:r>
    </w:p>
    <w:p w14:paraId="55FF332F"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ამდენად, არსებითად განსახილველად მიღებულ ორივე კონსტიტუციურ სარჩელში სადავოა სწორედ სსსკ-ის 219-ე მუხლის მე-4 ნაწილით</w:t>
      </w:r>
      <w:r w:rsidRPr="00C41AD5">
        <w:rPr>
          <w:rFonts w:ascii="Sylfaen" w:hAnsi="Sylfaen"/>
          <w:vertAlign w:val="superscript"/>
          <w:lang w:val="ka-GE"/>
        </w:rPr>
        <w:footnoteReference w:id="20"/>
      </w:r>
      <w:r w:rsidRPr="00C41AD5">
        <w:rPr>
          <w:rFonts w:ascii="Sylfaen" w:hAnsi="Sylfaen"/>
          <w:lang w:val="ka-GE"/>
        </w:rPr>
        <w:t xml:space="preserve"> გათვალისწინებულ საკითხებზე, წინასასამართლო განხილვის ფარგლებში მიღებული სასამართლო გადაწყვეტილების გასაჩივრების უფლების შეზღუდვა საქართველოს კონსტიტუციის 31-ე მუხლის პირველ პუნქტთან მიმართებით.</w:t>
      </w:r>
    </w:p>
    <w:p w14:paraId="3A5B6E76" w14:textId="77777777" w:rsidR="00C41AD5" w:rsidRPr="00C41AD5" w:rsidRDefault="00C41AD5" w:rsidP="00C41AD5">
      <w:pPr>
        <w:spacing w:before="100" w:beforeAutospacing="1" w:after="100" w:afterAutospacing="1"/>
        <w:jc w:val="both"/>
        <w:rPr>
          <w:rFonts w:ascii="Sylfaen" w:hAnsi="Sylfaen"/>
          <w:b/>
          <w:bCs/>
          <w:lang w:val="ka-GE"/>
        </w:rPr>
      </w:pPr>
      <w:r w:rsidRPr="00C41AD5">
        <w:rPr>
          <w:rFonts w:ascii="Sylfaen" w:hAnsi="Sylfaen"/>
          <w:lang w:val="ka-GE"/>
        </w:rPr>
        <w:t xml:space="preserve">მათ შორის, საკონსტიტუციო სასამართლოს ზემოაღნიშნული პრაქტიკის გათვალისწინებით, </w:t>
      </w:r>
      <w:r w:rsidRPr="00C41AD5">
        <w:rPr>
          <w:rFonts w:ascii="Sylfaen" w:hAnsi="Sylfaen"/>
          <w:b/>
          <w:bCs/>
          <w:lang w:val="ka-GE"/>
        </w:rPr>
        <w:t>საქართველოს კონსტიტუციის 31-ე მუხლის პირველ პუნქტთან მიმართებით</w:t>
      </w:r>
      <w:r w:rsidRPr="00C41AD5">
        <w:rPr>
          <w:rFonts w:ascii="Sylfaen" w:hAnsi="Sylfaen"/>
          <w:lang w:val="ka-GE"/>
        </w:rPr>
        <w:t xml:space="preserve"> </w:t>
      </w:r>
      <w:r w:rsidRPr="00C41AD5">
        <w:rPr>
          <w:rFonts w:ascii="Sylfaen" w:hAnsi="Sylfaen"/>
          <w:b/>
          <w:bCs/>
          <w:lang w:val="ka-GE"/>
        </w:rPr>
        <w:t xml:space="preserve">სადავოდ მიგვაჩნია, საქართველოს სისხლის სამართლის საპროცესო კოდექსის 95-ე მუხლის პირველი ნაწილის იმ ნორმატიული შინაარსის კონსტიტუციურობა, რომელიც წინასასამართლო სხდომაზე და საქმის არსებითი განხილვის დროს აღკვეთის ღონისძიების სახით პატიმრობის </w:t>
      </w:r>
      <w:r w:rsidRPr="00C41AD5">
        <w:rPr>
          <w:rFonts w:ascii="Sylfaen" w:eastAsia="Sylfaen_PDF_Subset" w:hAnsi="Sylfaen" w:cs="Sylfaen_PDF_Subset"/>
          <w:b/>
          <w:bCs/>
          <w:kern w:val="0"/>
          <w:lang w:val="ka-GE"/>
        </w:rPr>
        <w:t>გამოყენების, შეცვლის ან ძალაში დატოვების</w:t>
      </w:r>
      <w:r w:rsidRPr="00C41AD5">
        <w:rPr>
          <w:rFonts w:ascii="Sylfaen" w:hAnsi="Sylfaen"/>
          <w:b/>
          <w:bCs/>
          <w:lang w:val="ka-GE"/>
        </w:rPr>
        <w:t xml:space="preserve"> თაობაზე მიღებული სასამართლო გადაწყვეტილების დამოუკიდებლად გასაჩივრების შესაძლებლობას გამორიცხავს. </w:t>
      </w:r>
    </w:p>
    <w:p w14:paraId="60A97D48"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აქვე ვაზუსტებთ, რომ ვასაჩივრებთ სსსკ-ის 95-ე მუხლის პირველი ნაწილის მხოლოდ იმ ნორმატიულ შინაარსს, რომელიც შეეხება </w:t>
      </w:r>
      <w:r w:rsidRPr="00C41AD5">
        <w:rPr>
          <w:rFonts w:ascii="Sylfaen" w:hAnsi="Sylfaen"/>
          <w:b/>
          <w:bCs/>
          <w:lang w:val="ka-GE"/>
        </w:rPr>
        <w:t>უშუალოდ პატიმრობის გამოყენების, შეცვლის ან ძალაში დატოვების</w:t>
      </w:r>
      <w:r w:rsidRPr="00C41AD5">
        <w:rPr>
          <w:rFonts w:ascii="Sylfaen" w:hAnsi="Sylfaen"/>
          <w:lang w:val="ka-GE"/>
        </w:rPr>
        <w:t xml:space="preserve"> თაობაზე მიღებული გადაწყვეტილების გასაჩივრების შეზღუდვის კონსტიტუციურობას.</w:t>
      </w:r>
    </w:p>
    <w:p w14:paraId="613819E2" w14:textId="77777777" w:rsidR="00C41AD5" w:rsidRPr="00C41AD5" w:rsidRDefault="00C41AD5" w:rsidP="00C41AD5">
      <w:pPr>
        <w:spacing w:before="100" w:beforeAutospacing="1" w:after="100" w:afterAutospacing="1"/>
        <w:jc w:val="both"/>
        <w:rPr>
          <w:rFonts w:ascii="Sylfaen" w:hAnsi="Sylfaen"/>
          <w:b/>
          <w:lang w:val="ka-GE"/>
        </w:rPr>
      </w:pPr>
    </w:p>
    <w:p w14:paraId="4045CE11" w14:textId="77777777" w:rsidR="00C41AD5" w:rsidRPr="00C41AD5" w:rsidRDefault="00C41AD5" w:rsidP="00C41AD5">
      <w:pPr>
        <w:numPr>
          <w:ilvl w:val="0"/>
          <w:numId w:val="27"/>
        </w:numPr>
        <w:suppressAutoHyphens/>
        <w:spacing w:before="100" w:beforeAutospacing="1" w:after="100" w:afterAutospacing="1" w:line="256" w:lineRule="auto"/>
        <w:contextualSpacing/>
        <w:jc w:val="center"/>
        <w:rPr>
          <w:b/>
          <w:lang w:val="ka-GE"/>
        </w:rPr>
      </w:pPr>
      <w:r w:rsidRPr="00C41AD5">
        <w:rPr>
          <w:rFonts w:ascii="Sylfaen" w:hAnsi="Sylfaen" w:cs="Sylfaen"/>
          <w:b/>
          <w:lang w:val="ka-GE"/>
        </w:rPr>
        <w:t>საქართველოს</w:t>
      </w:r>
      <w:r w:rsidRPr="00C41AD5">
        <w:rPr>
          <w:b/>
          <w:lang w:val="ka-GE"/>
        </w:rPr>
        <w:t xml:space="preserve"> </w:t>
      </w:r>
      <w:r w:rsidRPr="00C41AD5">
        <w:rPr>
          <w:rFonts w:ascii="Sylfaen" w:hAnsi="Sylfaen" w:cs="Sylfaen"/>
          <w:b/>
          <w:lang w:val="ka-GE"/>
        </w:rPr>
        <w:t>კონსტიტუციის</w:t>
      </w:r>
      <w:r w:rsidRPr="00C41AD5">
        <w:rPr>
          <w:b/>
          <w:lang w:val="ka-GE"/>
        </w:rPr>
        <w:t xml:space="preserve"> 31-</w:t>
      </w:r>
      <w:r w:rsidRPr="00C41AD5">
        <w:rPr>
          <w:rFonts w:ascii="Sylfaen" w:hAnsi="Sylfaen" w:cs="Sylfaen"/>
          <w:b/>
          <w:lang w:val="ka-GE"/>
        </w:rPr>
        <w:t>ე</w:t>
      </w:r>
      <w:r w:rsidRPr="00C41AD5">
        <w:rPr>
          <w:b/>
          <w:lang w:val="ka-GE"/>
        </w:rPr>
        <w:t xml:space="preserve"> </w:t>
      </w:r>
      <w:r w:rsidRPr="00C41AD5">
        <w:rPr>
          <w:rFonts w:ascii="Sylfaen" w:hAnsi="Sylfaen" w:cs="Sylfaen"/>
          <w:b/>
          <w:lang w:val="ka-GE"/>
        </w:rPr>
        <w:t>მუხლის</w:t>
      </w:r>
      <w:r w:rsidRPr="00C41AD5">
        <w:rPr>
          <w:b/>
          <w:lang w:val="ka-GE"/>
        </w:rPr>
        <w:t xml:space="preserve"> </w:t>
      </w:r>
      <w:r w:rsidRPr="00C41AD5">
        <w:rPr>
          <w:rFonts w:ascii="Sylfaen" w:hAnsi="Sylfaen" w:cs="Sylfaen"/>
          <w:b/>
          <w:lang w:val="ka-GE"/>
        </w:rPr>
        <w:t>პირველი</w:t>
      </w:r>
      <w:r w:rsidRPr="00C41AD5">
        <w:rPr>
          <w:b/>
          <w:lang w:val="ka-GE"/>
        </w:rPr>
        <w:t xml:space="preserve"> </w:t>
      </w:r>
      <w:r w:rsidRPr="00C41AD5">
        <w:rPr>
          <w:rFonts w:ascii="Sylfaen" w:hAnsi="Sylfaen" w:cs="Sylfaen"/>
          <w:b/>
          <w:lang w:val="ka-GE"/>
        </w:rPr>
        <w:t>პუნქტის</w:t>
      </w:r>
      <w:r w:rsidRPr="00C41AD5">
        <w:rPr>
          <w:b/>
          <w:lang w:val="ka-GE"/>
        </w:rPr>
        <w:t xml:space="preserve"> </w:t>
      </w:r>
      <w:r w:rsidRPr="00C41AD5">
        <w:rPr>
          <w:rFonts w:ascii="Sylfaen" w:hAnsi="Sylfaen" w:cs="Sylfaen"/>
          <w:b/>
          <w:lang w:val="ka-GE"/>
        </w:rPr>
        <w:t>დარღვევა</w:t>
      </w:r>
    </w:p>
    <w:p w14:paraId="50FF2948" w14:textId="77777777" w:rsidR="00C41AD5" w:rsidRPr="00C41AD5" w:rsidRDefault="00C41AD5" w:rsidP="00C41AD5">
      <w:pPr>
        <w:spacing w:before="100" w:beforeAutospacing="1" w:after="100" w:afterAutospacing="1"/>
        <w:ind w:left="1080"/>
        <w:contextualSpacing/>
        <w:rPr>
          <w:b/>
          <w:lang w:val="ka-GE"/>
        </w:rPr>
      </w:pPr>
    </w:p>
    <w:p w14:paraId="67DF9774" w14:textId="77777777" w:rsidR="00C41AD5" w:rsidRPr="00C41AD5" w:rsidRDefault="00C41AD5" w:rsidP="00C41AD5">
      <w:pPr>
        <w:numPr>
          <w:ilvl w:val="1"/>
          <w:numId w:val="27"/>
        </w:numPr>
        <w:suppressAutoHyphens/>
        <w:spacing w:before="100" w:beforeAutospacing="1" w:after="100" w:afterAutospacing="1" w:line="256" w:lineRule="auto"/>
        <w:contextualSpacing/>
        <w:jc w:val="center"/>
        <w:rPr>
          <w:bCs/>
          <w:lang w:val="ka-GE"/>
        </w:rPr>
      </w:pPr>
      <w:r w:rsidRPr="00C41AD5">
        <w:rPr>
          <w:rFonts w:ascii="Sylfaen" w:hAnsi="Sylfaen" w:cs="Sylfaen"/>
          <w:bCs/>
          <w:i/>
          <w:iCs/>
          <w:u w:val="single"/>
          <w:lang w:val="ka-GE"/>
        </w:rPr>
        <w:t>უფლების</w:t>
      </w:r>
      <w:r w:rsidRPr="00C41AD5">
        <w:rPr>
          <w:bCs/>
          <w:i/>
          <w:iCs/>
          <w:u w:val="single"/>
          <w:lang w:val="ka-GE"/>
        </w:rPr>
        <w:t xml:space="preserve"> </w:t>
      </w:r>
      <w:r w:rsidRPr="00C41AD5">
        <w:rPr>
          <w:rFonts w:ascii="Sylfaen" w:hAnsi="Sylfaen" w:cs="Sylfaen"/>
          <w:bCs/>
          <w:i/>
          <w:iCs/>
          <w:u w:val="single"/>
          <w:lang w:val="ka-GE"/>
        </w:rPr>
        <w:t>შეზღუდვა</w:t>
      </w:r>
      <w:r w:rsidRPr="00C41AD5">
        <w:rPr>
          <w:bCs/>
          <w:i/>
          <w:iCs/>
          <w:u w:val="single"/>
          <w:lang w:val="ka-GE"/>
        </w:rPr>
        <w:t xml:space="preserve"> (</w:t>
      </w:r>
      <w:r w:rsidRPr="00C41AD5">
        <w:rPr>
          <w:rFonts w:ascii="Sylfaen" w:hAnsi="Sylfaen" w:cs="Sylfaen"/>
          <w:bCs/>
          <w:i/>
          <w:iCs/>
          <w:u w:val="single"/>
          <w:lang w:val="ka-GE"/>
        </w:rPr>
        <w:t>უფლებაში</w:t>
      </w:r>
      <w:r w:rsidRPr="00C41AD5">
        <w:rPr>
          <w:bCs/>
          <w:i/>
          <w:iCs/>
          <w:u w:val="single"/>
          <w:lang w:val="ka-GE"/>
        </w:rPr>
        <w:t xml:space="preserve"> </w:t>
      </w:r>
      <w:r w:rsidRPr="00C41AD5">
        <w:rPr>
          <w:rFonts w:ascii="Sylfaen" w:hAnsi="Sylfaen" w:cs="Sylfaen"/>
          <w:bCs/>
          <w:i/>
          <w:iCs/>
          <w:u w:val="single"/>
          <w:lang w:val="ka-GE"/>
        </w:rPr>
        <w:t>ჩარევა</w:t>
      </w:r>
      <w:r w:rsidRPr="00C41AD5">
        <w:rPr>
          <w:bCs/>
          <w:i/>
          <w:iCs/>
          <w:u w:val="single"/>
          <w:lang w:val="ka-GE"/>
        </w:rPr>
        <w:t>)</w:t>
      </w:r>
    </w:p>
    <w:p w14:paraId="07C2375A"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როგორც სარჩელის დასაწყისში აღინიშნა, საქართველოს სახალხო დამცველის აპარატის მიერ შესწავლილი საქმეებიდან დგინდება, რომ საქმის არსებითი განხილვის ეტაპზე აღკვეთის ღონისძიების სახით პატიმრობის გამოყენების, შეცვლის ან ძალაში დატოვების თაობაზე </w:t>
      </w:r>
      <w:r w:rsidRPr="00C41AD5">
        <w:rPr>
          <w:rFonts w:ascii="Sylfaen" w:hAnsi="Sylfaen"/>
          <w:lang w:val="ka-GE"/>
        </w:rPr>
        <w:lastRenderedPageBreak/>
        <w:t>განჩინება სააპელაციო სასამართლოში საჩივრდება არა 48 საათში, არამედ, საბოლოო გადაწყვეტილებასთან (მაშასადამე, განაჩენთან) ერთად.</w:t>
      </w:r>
      <w:r w:rsidRPr="00C41AD5">
        <w:rPr>
          <w:rFonts w:ascii="Sylfaen" w:hAnsi="Sylfaen"/>
          <w:vertAlign w:val="superscript"/>
          <w:lang w:val="ka-GE"/>
        </w:rPr>
        <w:footnoteReference w:id="21"/>
      </w:r>
      <w:r w:rsidRPr="00C41AD5">
        <w:rPr>
          <w:rFonts w:ascii="Sylfaen" w:hAnsi="Sylfaen"/>
          <w:lang w:val="ka-GE"/>
        </w:rPr>
        <w:t xml:space="preserve"> მაგალითად, შესაბამისი განჩინების სარეზოლუციო ნაწილში პირდაპირ აღინიშნება, რომ პატიმრობის თაობაზე მიღებული „განჩინება შეიძლება გასაჩივრდეს საქმეზე მიღებულ საბოლოო გადაწყვეტილებასთან ერთად.“</w:t>
      </w:r>
      <w:r w:rsidRPr="00C41AD5">
        <w:rPr>
          <w:rFonts w:ascii="Sylfaen" w:hAnsi="Sylfaen"/>
          <w:vertAlign w:val="superscript"/>
          <w:lang w:val="ka-GE"/>
        </w:rPr>
        <w:footnoteReference w:id="22"/>
      </w:r>
      <w:r w:rsidRPr="00C41AD5">
        <w:rPr>
          <w:rFonts w:ascii="Sylfaen" w:hAnsi="Sylfaen"/>
          <w:lang w:val="ka-GE"/>
        </w:rPr>
        <w:t xml:space="preserve"> ამგვარად, საპროცესო კანონმდებლობა უშვებს სასამართლოს ამ გადაწყვეტილების გასაჩივრების შესაძლებლობას, თუმცა, მხოლოდ საბოლოო გადაწყვეტილებასთან ერთად.</w:t>
      </w:r>
    </w:p>
    <w:p w14:paraId="40D234FD"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როგორც თბილისის სააპელაციო სასამართლომ, ჩვენს მიერ უკვე განხილულ განჩინებაში აღნიშნა, „საპროცესო კოდექსი ცალსახად ადგენს, რომ საქმის არსებითი განხილვის დროს შესაძლებელია აღკვეთის ღონისძიების განხილვა, თუმცა, მიღებული გადაწყვეტილება </w:t>
      </w:r>
      <w:r w:rsidRPr="00C41AD5">
        <w:rPr>
          <w:rFonts w:ascii="Sylfaen" w:hAnsi="Sylfaen"/>
          <w:b/>
          <w:bCs/>
          <w:lang w:val="ka-GE"/>
        </w:rPr>
        <w:t>საქმის არსებითი განხილვის დებულებებით აღარ ექვემდებარება ცალკე გასაჩივრებას.</w:t>
      </w:r>
      <w:r w:rsidRPr="00C41AD5">
        <w:rPr>
          <w:rFonts w:ascii="Sylfaen" w:hAnsi="Sylfaen"/>
          <w:lang w:val="ka-GE"/>
        </w:rPr>
        <w:t xml:space="preserve"> ... საქმის არსებითი განხილვის დროს მიღებული ნებისმიერი გადაწყვეტილება, მათ შორის აღკვეთის ღონისძიების შესახებ გადაწყვეტილებაც, განაჩენის გამოტანამდე თავისი ხასიათით წარმოადგენს </w:t>
      </w:r>
      <w:r w:rsidRPr="00C41AD5">
        <w:rPr>
          <w:rFonts w:ascii="Sylfaen" w:hAnsi="Sylfaen"/>
          <w:b/>
          <w:bCs/>
          <w:lang w:val="ka-GE"/>
        </w:rPr>
        <w:t>შუალედურ გადაწყვეტილებას,</w:t>
      </w:r>
      <w:r w:rsidRPr="00C41AD5">
        <w:rPr>
          <w:rFonts w:ascii="Sylfaen" w:hAnsi="Sylfaen"/>
          <w:lang w:val="ka-GE"/>
        </w:rPr>
        <w:t xml:space="preserve"> </w:t>
      </w:r>
      <w:r w:rsidRPr="00C41AD5">
        <w:rPr>
          <w:rFonts w:ascii="Sylfaen" w:hAnsi="Sylfaen"/>
          <w:b/>
          <w:bCs/>
          <w:lang w:val="ka-GE"/>
        </w:rPr>
        <w:t>რომელიც საჩივრდება შემაჯამებელ გადაწყვეტილებასთან ერთად.</w:t>
      </w:r>
      <w:r w:rsidRPr="00C41AD5">
        <w:rPr>
          <w:rFonts w:ascii="Sylfaen" w:hAnsi="Sylfaen"/>
          <w:lang w:val="ka-GE"/>
        </w:rPr>
        <w:t>“.</w:t>
      </w:r>
      <w:r w:rsidRPr="00C41AD5">
        <w:rPr>
          <w:rFonts w:ascii="Sylfaen" w:hAnsi="Sylfaen"/>
          <w:vertAlign w:val="superscript"/>
          <w:lang w:val="ka-GE"/>
        </w:rPr>
        <w:footnoteReference w:id="23"/>
      </w:r>
    </w:p>
    <w:p w14:paraId="5B4797B7"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ამ მხრივ, საგულისხმოა, მაგალითად, სისხლის სამართლის საპროცესო კოდექსის 205-ე მუხლის მე-2 ნაწილი, რომლის თანახმად, </w:t>
      </w:r>
      <w:r w:rsidRPr="00C41AD5">
        <w:rPr>
          <w:rFonts w:ascii="Sylfaen" w:hAnsi="Sylfaen" w:cs="Sylfaen"/>
          <w:kern w:val="0"/>
          <w:lang w:val="ka-GE"/>
        </w:rPr>
        <w:t>ბრალდებულის</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cs="Sylfaen"/>
          <w:kern w:val="0"/>
          <w:lang w:val="ka-GE"/>
        </w:rPr>
        <w:t>ვადა</w:t>
      </w:r>
      <w:r w:rsidRPr="00C41AD5">
        <w:rPr>
          <w:rFonts w:ascii="Sylfaen" w:hAnsi="Sylfaen" w:cs="Sylfaen_PDF_Subset"/>
          <w:kern w:val="0"/>
          <w:lang w:val="ka-GE"/>
        </w:rPr>
        <w:t xml:space="preserve"> </w:t>
      </w:r>
      <w:r w:rsidRPr="00C41AD5">
        <w:rPr>
          <w:rFonts w:ascii="Sylfaen" w:hAnsi="Sylfaen" w:cs="Sylfaen"/>
          <w:kern w:val="0"/>
          <w:lang w:val="ka-GE"/>
        </w:rPr>
        <w:t>აითვლება</w:t>
      </w:r>
      <w:r w:rsidRPr="00C41AD5">
        <w:rPr>
          <w:rFonts w:ascii="Sylfaen" w:hAnsi="Sylfaen" w:cs="Sylfaen_PDF_Subset"/>
          <w:kern w:val="0"/>
          <w:lang w:val="ka-GE"/>
        </w:rPr>
        <w:t xml:space="preserve"> </w:t>
      </w:r>
      <w:r w:rsidRPr="00C41AD5">
        <w:rPr>
          <w:rFonts w:ascii="Sylfaen" w:hAnsi="Sylfaen" w:cs="Sylfaen"/>
          <w:kern w:val="0"/>
          <w:lang w:val="ka-GE"/>
        </w:rPr>
        <w:t>მისი დაკავების</w:t>
      </w:r>
      <w:r w:rsidRPr="00C41AD5">
        <w:rPr>
          <w:rFonts w:ascii="Sylfaen" w:hAnsi="Sylfaen" w:cs="Sylfaen_PDF_Subset"/>
          <w:kern w:val="0"/>
          <w:lang w:val="ka-GE"/>
        </w:rPr>
        <w:t xml:space="preserve"> </w:t>
      </w:r>
      <w:r w:rsidRPr="00C41AD5">
        <w:rPr>
          <w:rFonts w:ascii="Sylfaen" w:hAnsi="Sylfaen" w:cs="Sylfaen"/>
          <w:kern w:val="0"/>
          <w:lang w:val="ka-GE"/>
        </w:rPr>
        <w:t>მომენტიდან</w:t>
      </w:r>
      <w:r w:rsidRPr="00C41AD5">
        <w:rPr>
          <w:rFonts w:ascii="Sylfaen" w:hAnsi="Sylfaen" w:cs="Sylfaen_PDF_Subset"/>
          <w:kern w:val="0"/>
          <w:lang w:val="ka-GE"/>
        </w:rPr>
        <w:t xml:space="preserve"> </w:t>
      </w:r>
      <w:r w:rsidRPr="00C41AD5">
        <w:rPr>
          <w:rFonts w:ascii="Sylfaen" w:hAnsi="Sylfaen" w:cs="Sylfaen"/>
          <w:b/>
          <w:bCs/>
          <w:kern w:val="0"/>
          <w:lang w:val="ka-GE"/>
        </w:rPr>
        <w:t>საქმის</w:t>
      </w:r>
      <w:r w:rsidRPr="00C41AD5">
        <w:rPr>
          <w:rFonts w:ascii="Sylfaen" w:hAnsi="Sylfaen" w:cs="Sylfaen_PDF_Subset"/>
          <w:b/>
          <w:bCs/>
          <w:kern w:val="0"/>
          <w:lang w:val="ka-GE"/>
        </w:rPr>
        <w:t xml:space="preserve"> </w:t>
      </w:r>
      <w:r w:rsidRPr="00C41AD5">
        <w:rPr>
          <w:rFonts w:ascii="Sylfaen" w:hAnsi="Sylfaen" w:cs="Sylfaen"/>
          <w:b/>
          <w:bCs/>
          <w:kern w:val="0"/>
          <w:lang w:val="ka-GE"/>
        </w:rPr>
        <w:t>არსებითად</w:t>
      </w:r>
      <w:r w:rsidRPr="00C41AD5">
        <w:rPr>
          <w:rFonts w:ascii="Sylfaen" w:hAnsi="Sylfaen" w:cs="Sylfaen_PDF_Subset"/>
          <w:b/>
          <w:bCs/>
          <w:kern w:val="0"/>
          <w:lang w:val="ka-GE"/>
        </w:rPr>
        <w:t xml:space="preserve"> </w:t>
      </w:r>
      <w:r w:rsidRPr="00C41AD5">
        <w:rPr>
          <w:rFonts w:ascii="Sylfaen" w:hAnsi="Sylfaen" w:cs="Sylfaen"/>
          <w:b/>
          <w:bCs/>
          <w:kern w:val="0"/>
          <w:lang w:val="ka-GE"/>
        </w:rPr>
        <w:t>განმხილველი</w:t>
      </w:r>
      <w:r w:rsidRPr="00C41AD5">
        <w:rPr>
          <w:rFonts w:ascii="Sylfaen" w:hAnsi="Sylfaen" w:cs="Sylfaen_PDF_Subset"/>
          <w:b/>
          <w:bCs/>
          <w:kern w:val="0"/>
          <w:lang w:val="ka-GE"/>
        </w:rPr>
        <w:t xml:space="preserve"> </w:t>
      </w:r>
      <w:r w:rsidRPr="00C41AD5">
        <w:rPr>
          <w:rFonts w:ascii="Sylfaen" w:hAnsi="Sylfaen" w:cs="Sylfaen"/>
          <w:b/>
          <w:bCs/>
          <w:kern w:val="0"/>
          <w:lang w:val="ka-GE"/>
        </w:rPr>
        <w:t>პირველი</w:t>
      </w:r>
      <w:r w:rsidRPr="00C41AD5">
        <w:rPr>
          <w:rFonts w:ascii="Sylfaen" w:hAnsi="Sylfaen" w:cs="Sylfaen_PDF_Subset"/>
          <w:b/>
          <w:bCs/>
          <w:kern w:val="0"/>
          <w:lang w:val="ka-GE"/>
        </w:rPr>
        <w:t xml:space="preserve"> </w:t>
      </w:r>
      <w:r w:rsidRPr="00C41AD5">
        <w:rPr>
          <w:rFonts w:ascii="Sylfaen" w:hAnsi="Sylfaen" w:cs="Sylfaen"/>
          <w:b/>
          <w:bCs/>
          <w:kern w:val="0"/>
          <w:lang w:val="ka-GE"/>
        </w:rPr>
        <w:t>ინსტანციის სასამართლოს</w:t>
      </w:r>
      <w:r w:rsidRPr="00C41AD5">
        <w:rPr>
          <w:rFonts w:ascii="Sylfaen" w:hAnsi="Sylfaen" w:cs="Sylfaen_PDF_Subset"/>
          <w:b/>
          <w:bCs/>
          <w:kern w:val="0"/>
          <w:lang w:val="ka-GE"/>
        </w:rPr>
        <w:t xml:space="preserve"> </w:t>
      </w:r>
      <w:r w:rsidRPr="00C41AD5">
        <w:rPr>
          <w:rFonts w:ascii="Sylfaen" w:hAnsi="Sylfaen" w:cs="Sylfaen"/>
          <w:b/>
          <w:bCs/>
          <w:kern w:val="0"/>
          <w:lang w:val="ka-GE"/>
        </w:rPr>
        <w:t>მიერ</w:t>
      </w:r>
      <w:r w:rsidRPr="00C41AD5">
        <w:rPr>
          <w:rFonts w:ascii="Sylfaen" w:hAnsi="Sylfaen" w:cs="Sylfaen_PDF_Subset"/>
          <w:b/>
          <w:bCs/>
          <w:kern w:val="0"/>
          <w:lang w:val="ka-GE"/>
        </w:rPr>
        <w:t xml:space="preserve"> </w:t>
      </w:r>
      <w:r w:rsidRPr="00C41AD5">
        <w:rPr>
          <w:rFonts w:ascii="Sylfaen" w:hAnsi="Sylfaen" w:cs="Sylfaen"/>
          <w:b/>
          <w:bCs/>
          <w:kern w:val="0"/>
          <w:lang w:val="ka-GE"/>
        </w:rPr>
        <w:t>განაჩენის</w:t>
      </w:r>
      <w:r w:rsidRPr="00C41AD5">
        <w:rPr>
          <w:rFonts w:ascii="Sylfaen" w:hAnsi="Sylfaen" w:cs="Sylfaen_PDF_Subset"/>
          <w:b/>
          <w:bCs/>
          <w:kern w:val="0"/>
          <w:lang w:val="ka-GE"/>
        </w:rPr>
        <w:t xml:space="preserve"> </w:t>
      </w:r>
      <w:r w:rsidRPr="00C41AD5">
        <w:rPr>
          <w:rFonts w:ascii="Sylfaen" w:hAnsi="Sylfaen" w:cs="Sylfaen"/>
          <w:b/>
          <w:bCs/>
          <w:kern w:val="0"/>
          <w:lang w:val="ka-GE"/>
        </w:rPr>
        <w:t>გამოტანამდე</w:t>
      </w:r>
      <w:r w:rsidRPr="00C41AD5">
        <w:rPr>
          <w:rFonts w:ascii="Sylfaen" w:hAnsi="Sylfaen" w:cs="Sylfaen_PDF_Subset"/>
          <w:b/>
          <w:bCs/>
          <w:kern w:val="0"/>
          <w:lang w:val="ka-GE"/>
        </w:rPr>
        <w:t xml:space="preserve">. </w:t>
      </w:r>
      <w:r w:rsidRPr="00C41AD5">
        <w:rPr>
          <w:rFonts w:ascii="Sylfaen" w:hAnsi="Sylfaen" w:cs="Sylfaen_PDF_Subset"/>
          <w:kern w:val="0"/>
          <w:lang w:val="ka-GE"/>
        </w:rPr>
        <w:t xml:space="preserve">ამგვარად, პატიმრობა გრძელდება მხოლოდ სისხლის სამართლის საქმეზე საბოლოო, შემაჯამებელი გადაწყვეტილების (განაჩენის) გამოტანამდე. აქედან გამომდინარე, შეგვიძლია დავასკვნათ, რომ ა/ღონისძიების სახით გამოყენებული პატიმრობის მართლზომიერების გასაჩივრება შესაძლებელია მხოლოდ ამ ღონისძიების გაუქმების შემდეგ. სხვაგვარად რომ ვთქვათ, </w:t>
      </w:r>
      <w:r w:rsidRPr="00C41AD5">
        <w:rPr>
          <w:rFonts w:ascii="Sylfaen" w:hAnsi="Sylfaen" w:cs="Sylfaen_PDF_Subset"/>
          <w:b/>
          <w:bCs/>
          <w:kern w:val="0"/>
          <w:lang w:val="ka-GE"/>
        </w:rPr>
        <w:t>წინასასამართლო სხდომაზე და საქმის არსებითი განხილვის დროს, გამოძიების სტადიისგან განსხვავებით, სისხლის სამართლის საპროცესო კანონმდებლობა არ ითვალისწინებს მიმდინარე პატიმრობის მართლზომიერების (დასაბუთებულობისა და კანონიერების) გასაჩივრების სამართლებრივ მექანიზმს.</w:t>
      </w:r>
      <w:r w:rsidRPr="00C41AD5">
        <w:rPr>
          <w:rFonts w:ascii="Sylfaen" w:hAnsi="Sylfaen" w:cs="Sylfaen_PDF_Subset"/>
          <w:kern w:val="0"/>
          <w:lang w:val="ka-GE"/>
        </w:rPr>
        <w:t xml:space="preserve"> როგორც საკონსტიტუციო სასამართლომ განაცხადა, </w:t>
      </w:r>
      <w:r w:rsidRPr="00C41AD5">
        <w:rPr>
          <w:rFonts w:ascii="Sylfaen" w:hAnsi="Sylfaen"/>
          <w:lang w:val="ka-GE"/>
        </w:rPr>
        <w:t>სასამართლოსადმი ხელმისაწვდომობის უფლების უგულებელყოფა მაშინაც ხდება</w:t>
      </w:r>
      <w:r w:rsidRPr="00C41AD5">
        <w:rPr>
          <w:rFonts w:ascii="Sylfaen" w:hAnsi="Sylfaen" w:cs="Sylfaen_PDF_Subset"/>
          <w:kern w:val="0"/>
          <w:lang w:val="ka-GE"/>
        </w:rPr>
        <w:t xml:space="preserve">, </w:t>
      </w:r>
      <w:r w:rsidRPr="00C41AD5">
        <w:rPr>
          <w:rFonts w:ascii="Sylfaen" w:hAnsi="Sylfaen"/>
          <w:lang w:val="ka-GE"/>
        </w:rPr>
        <w:t>როდესაც გასაჩივრების „... პროცესუალური საშუალებები თეორიულად არსებობს, თუმცა ისინი არაეფექტიანია პრაქტიკაში.“</w:t>
      </w:r>
      <w:r w:rsidRPr="00C41AD5">
        <w:rPr>
          <w:rFonts w:ascii="Sylfaen" w:hAnsi="Sylfaen"/>
          <w:vertAlign w:val="superscript"/>
          <w:lang w:val="ka-GE"/>
        </w:rPr>
        <w:footnoteReference w:id="24"/>
      </w:r>
      <w:r w:rsidRPr="00C41AD5">
        <w:rPr>
          <w:rFonts w:ascii="Sylfaen" w:hAnsi="Sylfaen"/>
          <w:lang w:val="ka-GE"/>
        </w:rPr>
        <w:t xml:space="preserve"> </w:t>
      </w:r>
    </w:p>
    <w:p w14:paraId="64941E18" w14:textId="77777777" w:rsidR="00C41AD5" w:rsidRPr="00C41AD5" w:rsidRDefault="00C41AD5" w:rsidP="00C41AD5">
      <w:pPr>
        <w:spacing w:before="100" w:beforeAutospacing="1" w:after="100" w:afterAutospacing="1"/>
        <w:jc w:val="both"/>
        <w:rPr>
          <w:rFonts w:ascii="Sylfaen" w:eastAsia="Times New Roman" w:hAnsi="Sylfaen" w:cs="Courier New"/>
          <w:kern w:val="0"/>
          <w:lang w:val="ka-GE"/>
          <w14:ligatures w14:val="none"/>
        </w:rPr>
      </w:pPr>
      <w:r w:rsidRPr="00C41AD5">
        <w:rPr>
          <w:rFonts w:ascii="Sylfaen" w:hAnsi="Sylfaen"/>
          <w:lang w:val="ka-GE"/>
        </w:rPr>
        <w:t>ამ თვალსაზრისით კი, განსაკუთრებით საყურადღებოა, სტრასბურგის სასამართლოს შესაბამისი მსჯელობა სწორედ ნ. მელიას პატიმრობის შეფასებისას, რომელიც მან, 2023 წლის 7 სექტემბრის გადაწყვეტილებაში განავითარა.</w:t>
      </w:r>
      <w:r w:rsidRPr="00C41AD5">
        <w:rPr>
          <w:rFonts w:ascii="Sylfaen" w:hAnsi="Sylfaen"/>
          <w:vertAlign w:val="superscript"/>
          <w:lang w:val="ka-GE"/>
        </w:rPr>
        <w:footnoteReference w:id="25"/>
      </w:r>
      <w:r w:rsidRPr="00C41AD5">
        <w:rPr>
          <w:rFonts w:ascii="Sylfaen" w:hAnsi="Sylfaen"/>
          <w:lang w:val="ka-GE"/>
        </w:rPr>
        <w:t xml:space="preserve"> კერძოდ, იმ არგუმენტის საპირისპიროდ, თითქოს განმცხადებელმა არ ამოწურა უფლების დაცვის შიდასახელმწიფოებრივი მექანიზმი - ვინაიდან საჩივარი ევროპულ სასამართლოში პატიმრობის შეფარდებიდან ერთ კვირაში იქნა წარდგენილი -, სასამართლომ აღნიშნა, რომ </w:t>
      </w:r>
      <w:r w:rsidRPr="00C41AD5">
        <w:rPr>
          <w:rFonts w:ascii="Sylfaen" w:eastAsia="Times New Roman" w:hAnsi="Sylfaen" w:cs="Sylfaen"/>
          <w:kern w:val="0"/>
          <w:lang w:val="ka-GE"/>
          <w14:ligatures w14:val="none"/>
        </w:rPr>
        <w:t xml:space="preserve">განმცხადებელმა 2021 წლის 17 თებერვლის გადაწყვეტილება (რომლითაც მას აღკვეთის ღონისძიება შეეცვალა - პატიმრობა შეეფარდა) </w:t>
      </w:r>
      <w:r w:rsidRPr="00C41AD5">
        <w:rPr>
          <w:rFonts w:ascii="Sylfaen" w:eastAsia="Times New Roman" w:hAnsi="Sylfaen" w:cs="Sylfaen"/>
          <w:kern w:val="0"/>
          <w:lang w:val="ka-GE"/>
          <w14:ligatures w14:val="none"/>
        </w:rPr>
        <w:lastRenderedPageBreak/>
        <w:t>დაუყოვნებლივ გაასაჩივრა სააპელაციო სასამართლოში,</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თუმცა</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როგორც</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სააპელაციო</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სასამართლომ განმარტა</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საქმის არსებითი განხილვის სტადიაზე მიღებული გადაწყვეტილების ცალკე გასაჩივრების წესი არ არის დადგენილი.</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ამის საპირისპიროდ</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მოპასუხე მხარემ</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განაცხადა,</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რომ</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განმცხადებელს</w:t>
      </w:r>
      <w:r w:rsidRPr="00C41AD5">
        <w:rPr>
          <w:rFonts w:ascii="Sylfaen" w:eastAsia="Times New Roman" w:hAnsi="Sylfaen" w:cs="Courier New"/>
          <w:kern w:val="0"/>
          <w:lang w:val="ka-GE"/>
          <w14:ligatures w14:val="none"/>
        </w:rPr>
        <w:t xml:space="preserve"> საჩივრის შეტანა </w:t>
      </w:r>
      <w:r w:rsidRPr="00C41AD5">
        <w:rPr>
          <w:rFonts w:ascii="Sylfaen" w:eastAsia="Times New Roman" w:hAnsi="Sylfaen" w:cs="Sylfaen"/>
          <w:kern w:val="0"/>
          <w:lang w:val="ka-GE"/>
          <w14:ligatures w14:val="none"/>
        </w:rPr>
        <w:t>სსსკ</w:t>
      </w:r>
      <w:r w:rsidRPr="00C41AD5">
        <w:rPr>
          <w:rFonts w:ascii="Sylfaen" w:eastAsia="Times New Roman" w:hAnsi="Sylfaen" w:cs="Courier New"/>
          <w:kern w:val="0"/>
          <w:lang w:val="ka-GE"/>
          <w14:ligatures w14:val="none"/>
        </w:rPr>
        <w:t>-</w:t>
      </w:r>
      <w:r w:rsidRPr="00C41AD5">
        <w:rPr>
          <w:rFonts w:ascii="Sylfaen" w:eastAsia="Times New Roman" w:hAnsi="Sylfaen" w:cs="Sylfaen"/>
          <w:kern w:val="0"/>
          <w:lang w:val="ka-GE"/>
          <w14:ligatures w14:val="none"/>
        </w:rPr>
        <w:t>ის</w:t>
      </w:r>
      <w:r w:rsidRPr="00C41AD5">
        <w:rPr>
          <w:rFonts w:ascii="Sylfaen" w:eastAsia="Times New Roman" w:hAnsi="Sylfaen" w:cs="Courier New"/>
          <w:kern w:val="0"/>
          <w:lang w:val="ka-GE"/>
          <w14:ligatures w14:val="none"/>
        </w:rPr>
        <w:t xml:space="preserve"> 206-</w:t>
      </w:r>
      <w:r w:rsidRPr="00C41AD5">
        <w:rPr>
          <w:rFonts w:ascii="Sylfaen" w:eastAsia="Times New Roman" w:hAnsi="Sylfaen" w:cs="Sylfaen"/>
          <w:kern w:val="0"/>
          <w:lang w:val="ka-GE"/>
          <w14:ligatures w14:val="none"/>
        </w:rPr>
        <w:t>ე</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მუხლის</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მე</w:t>
      </w:r>
      <w:r w:rsidRPr="00C41AD5">
        <w:rPr>
          <w:rFonts w:ascii="Sylfaen" w:eastAsia="Times New Roman" w:hAnsi="Sylfaen" w:cs="Courier New"/>
          <w:kern w:val="0"/>
          <w:lang w:val="ka-GE"/>
          <w14:ligatures w14:val="none"/>
        </w:rPr>
        <w:t xml:space="preserve">-8 </w:t>
      </w:r>
      <w:r w:rsidRPr="00C41AD5">
        <w:rPr>
          <w:rFonts w:ascii="Sylfaen" w:eastAsia="Times New Roman" w:hAnsi="Sylfaen" w:cs="Sylfaen"/>
          <w:kern w:val="0"/>
          <w:lang w:val="ka-GE"/>
          <w14:ligatures w14:val="none"/>
        </w:rPr>
        <w:t>ნაწილის</w:t>
      </w:r>
      <w:r w:rsidRPr="00C41AD5">
        <w:rPr>
          <w:rFonts w:ascii="Sylfaen" w:eastAsia="Times New Roman" w:hAnsi="Sylfaen" w:cs="Courier New"/>
          <w:kern w:val="0"/>
          <w:vertAlign w:val="superscript"/>
          <w:lang w:val="ka-GE"/>
          <w14:ligatures w14:val="none"/>
        </w:rPr>
        <w:footnoteReference w:id="26"/>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 xml:space="preserve">მიხედვით </w:t>
      </w:r>
      <w:r w:rsidRPr="00C41AD5">
        <w:rPr>
          <w:rFonts w:ascii="Sylfaen" w:eastAsia="Times New Roman" w:hAnsi="Sylfaen" w:cs="Courier New"/>
          <w:kern w:val="0"/>
          <w:lang w:val="ka-GE"/>
          <w14:ligatures w14:val="none"/>
        </w:rPr>
        <w:t xml:space="preserve">შეეძლო. </w:t>
      </w:r>
      <w:r w:rsidRPr="00C41AD5">
        <w:rPr>
          <w:rFonts w:ascii="Sylfaen" w:eastAsia="Times New Roman" w:hAnsi="Sylfaen" w:cs="Sylfaen"/>
          <w:kern w:val="0"/>
          <w:lang w:val="ka-GE"/>
          <w14:ligatures w14:val="none"/>
        </w:rPr>
        <w:t>თუმცა</w:t>
      </w:r>
      <w:r w:rsidRPr="00C41AD5">
        <w:rPr>
          <w:rFonts w:ascii="Sylfaen" w:eastAsia="Times New Roman" w:hAnsi="Sylfaen" w:cs="Courier New"/>
          <w:kern w:val="0"/>
          <w:lang w:val="ka-GE"/>
          <w14:ligatures w14:val="none"/>
        </w:rPr>
        <w:t xml:space="preserve">, სასამართლოს განმარტებით, კოდექსის </w:t>
      </w:r>
      <w:r w:rsidRPr="00C41AD5">
        <w:rPr>
          <w:rFonts w:ascii="Sylfaen" w:eastAsia="Times New Roman" w:hAnsi="Sylfaen" w:cs="Sylfaen"/>
          <w:kern w:val="0"/>
          <w:lang w:val="ka-GE"/>
          <w14:ligatures w14:val="none"/>
        </w:rPr>
        <w:t>ეს უკანასკნელი</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დებულება,</w:t>
      </w:r>
      <w:r w:rsidRPr="00C41AD5">
        <w:rPr>
          <w:rFonts w:ascii="Sylfaen" w:eastAsia="Times New Roman" w:hAnsi="Sylfaen" w:cs="Courier New"/>
          <w:kern w:val="0"/>
          <w:lang w:val="ka-GE"/>
          <w14:ligatures w14:val="none"/>
        </w:rPr>
        <w:t xml:space="preserve"> უფრო მეტად გამოყენებული ა/</w:t>
      </w:r>
      <w:r w:rsidRPr="00C41AD5">
        <w:rPr>
          <w:rFonts w:ascii="Sylfaen" w:eastAsia="Times New Roman" w:hAnsi="Sylfaen" w:cs="Sylfaen"/>
          <w:kern w:val="0"/>
          <w:lang w:val="ka-GE"/>
          <w14:ligatures w14:val="none"/>
        </w:rPr>
        <w:t>ღონისძიების</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ახალი</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ინფორმაციის,</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ან</w:t>
      </w:r>
      <w:r w:rsidRPr="00C41AD5">
        <w:rPr>
          <w:rFonts w:ascii="Sylfaen" w:eastAsia="Times New Roman" w:hAnsi="Sylfaen" w:cs="Courier New"/>
          <w:kern w:val="0"/>
          <w:lang w:val="ka-GE"/>
          <w14:ligatures w14:val="none"/>
        </w:rPr>
        <w:t xml:space="preserve"> ახალი </w:t>
      </w:r>
      <w:r w:rsidRPr="00C41AD5">
        <w:rPr>
          <w:rFonts w:ascii="Sylfaen" w:eastAsia="Times New Roman" w:hAnsi="Sylfaen" w:cs="Sylfaen"/>
          <w:kern w:val="0"/>
          <w:lang w:val="ka-GE"/>
          <w14:ligatures w14:val="none"/>
        </w:rPr>
        <w:t>მტკიცებულების</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საფუძველზე შეცვლას</w:t>
      </w:r>
      <w:r w:rsidRPr="00C41AD5">
        <w:rPr>
          <w:rFonts w:ascii="Sylfaen" w:eastAsia="Times New Roman" w:hAnsi="Sylfaen" w:cs="Courier New"/>
          <w:kern w:val="0"/>
          <w:lang w:val="ka-GE"/>
          <w14:ligatures w14:val="none"/>
        </w:rPr>
        <w:t xml:space="preserve"> ან გაუქმებას ემსახურება, </w:t>
      </w:r>
      <w:r w:rsidRPr="00C41AD5">
        <w:rPr>
          <w:rFonts w:ascii="Sylfaen" w:eastAsia="Times New Roman" w:hAnsi="Sylfaen" w:cs="Sylfaen"/>
          <w:kern w:val="0"/>
          <w:lang w:val="ka-GE"/>
          <w14:ligatures w14:val="none"/>
        </w:rPr>
        <w:t>ვიდრე</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დაპატიმრების</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ორდერის</w:t>
      </w:r>
      <w:r w:rsidRPr="00C41AD5">
        <w:rPr>
          <w:rFonts w:ascii="Sylfaen" w:eastAsia="Times New Roman" w:hAnsi="Sylfaen" w:cs="Courier New"/>
          <w:kern w:val="0"/>
          <w:lang w:val="ka-GE"/>
          <w14:ligatures w14:val="none"/>
        </w:rPr>
        <w:t xml:space="preserve"> კანონიერების </w:t>
      </w:r>
      <w:r w:rsidRPr="00C41AD5">
        <w:rPr>
          <w:rFonts w:ascii="Sylfaen" w:eastAsia="Times New Roman" w:hAnsi="Sylfaen" w:cs="Sylfaen"/>
          <w:kern w:val="0"/>
          <w:lang w:val="ka-GE"/>
          <w14:ligatures w14:val="none"/>
        </w:rPr>
        <w:t>დაუყოვნებლივ გასაჩივრებას</w:t>
      </w:r>
      <w:r w:rsidRPr="00C41AD5">
        <w:rPr>
          <w:rFonts w:ascii="Sylfaen" w:eastAsia="Times New Roman" w:hAnsi="Sylfaen" w:cs="Courier New"/>
          <w:kern w:val="0"/>
          <w:lang w:val="ka-GE"/>
          <w14:ligatures w14:val="none"/>
        </w:rPr>
        <w:t xml:space="preserve">. </w:t>
      </w:r>
      <w:r w:rsidRPr="00C41AD5">
        <w:rPr>
          <w:rFonts w:ascii="Sylfaen" w:eastAsia="Times New Roman" w:hAnsi="Sylfaen" w:cs="Sylfaen"/>
          <w:kern w:val="0"/>
          <w:lang w:val="ka-GE"/>
          <w14:ligatures w14:val="none"/>
        </w:rPr>
        <w:t>შესაბამისად</w:t>
      </w:r>
      <w:r w:rsidRPr="00C41AD5">
        <w:rPr>
          <w:rFonts w:ascii="Sylfaen" w:eastAsia="Times New Roman" w:hAnsi="Sylfaen" w:cs="Courier New"/>
          <w:kern w:val="0"/>
          <w:lang w:val="ka-GE"/>
          <w14:ligatures w14:val="none"/>
        </w:rPr>
        <w:t>, ევროპული სასამართლოს დასკვნით, ეს მექანიზმი</w:t>
      </w:r>
      <w:r w:rsidRPr="00C41AD5">
        <w:rPr>
          <w:rFonts w:ascii="Sylfaen" w:eastAsia="Times New Roman" w:hAnsi="Sylfaen" w:cs="Courier New"/>
          <w:b/>
          <w:bCs/>
          <w:kern w:val="0"/>
          <w:lang w:val="ka-GE"/>
          <w14:ligatures w14:val="none"/>
        </w:rPr>
        <w:t xml:space="preserve"> </w:t>
      </w:r>
      <w:r w:rsidRPr="00C41AD5">
        <w:rPr>
          <w:rFonts w:ascii="Sylfaen" w:eastAsia="Times New Roman" w:hAnsi="Sylfaen" w:cs="Sylfaen"/>
          <w:b/>
          <w:bCs/>
          <w:kern w:val="0"/>
          <w:lang w:val="ka-GE"/>
          <w14:ligatures w14:val="none"/>
        </w:rPr>
        <w:t>არა რელევანტურია</w:t>
      </w:r>
      <w:r w:rsidRPr="00C41AD5">
        <w:rPr>
          <w:rFonts w:ascii="Sylfaen" w:eastAsia="Times New Roman" w:hAnsi="Sylfaen" w:cs="Courier New"/>
          <w:b/>
          <w:bCs/>
          <w:kern w:val="0"/>
          <w:lang w:val="ka-GE"/>
          <w14:ligatures w14:val="none"/>
        </w:rPr>
        <w:t xml:space="preserve"> 2021 </w:t>
      </w:r>
      <w:r w:rsidRPr="00C41AD5">
        <w:rPr>
          <w:rFonts w:ascii="Sylfaen" w:eastAsia="Times New Roman" w:hAnsi="Sylfaen" w:cs="Sylfaen"/>
          <w:b/>
          <w:bCs/>
          <w:kern w:val="0"/>
          <w:lang w:val="ka-GE"/>
          <w14:ligatures w14:val="none"/>
        </w:rPr>
        <w:t>წლის</w:t>
      </w:r>
      <w:r w:rsidRPr="00C41AD5">
        <w:rPr>
          <w:rFonts w:ascii="Sylfaen" w:eastAsia="Times New Roman" w:hAnsi="Sylfaen" w:cs="Courier New"/>
          <w:b/>
          <w:bCs/>
          <w:kern w:val="0"/>
          <w:lang w:val="ka-GE"/>
          <w14:ligatures w14:val="none"/>
        </w:rPr>
        <w:t xml:space="preserve"> 17 </w:t>
      </w:r>
      <w:r w:rsidRPr="00C41AD5">
        <w:rPr>
          <w:rFonts w:ascii="Sylfaen" w:eastAsia="Times New Roman" w:hAnsi="Sylfaen" w:cs="Sylfaen"/>
          <w:b/>
          <w:bCs/>
          <w:kern w:val="0"/>
          <w:lang w:val="ka-GE"/>
          <w14:ligatures w14:val="none"/>
        </w:rPr>
        <w:t>თებერვლის</w:t>
      </w:r>
      <w:r w:rsidRPr="00C41AD5">
        <w:rPr>
          <w:rFonts w:ascii="Sylfaen" w:eastAsia="Times New Roman" w:hAnsi="Sylfaen" w:cs="Courier New"/>
          <w:b/>
          <w:bCs/>
          <w:kern w:val="0"/>
          <w:lang w:val="ka-GE"/>
          <w14:ligatures w14:val="none"/>
        </w:rPr>
        <w:t xml:space="preserve"> </w:t>
      </w:r>
      <w:r w:rsidRPr="00C41AD5">
        <w:rPr>
          <w:rFonts w:ascii="Sylfaen" w:eastAsia="Times New Roman" w:hAnsi="Sylfaen" w:cs="Sylfaen"/>
          <w:b/>
          <w:bCs/>
          <w:kern w:val="0"/>
          <w:lang w:val="ka-GE"/>
          <w14:ligatures w14:val="none"/>
        </w:rPr>
        <w:t>დაპატიმრების</w:t>
      </w:r>
      <w:r w:rsidRPr="00C41AD5">
        <w:rPr>
          <w:rFonts w:ascii="Sylfaen" w:eastAsia="Times New Roman" w:hAnsi="Sylfaen" w:cs="Courier New"/>
          <w:b/>
          <w:bCs/>
          <w:kern w:val="0"/>
          <w:lang w:val="ka-GE"/>
          <w14:ligatures w14:val="none"/>
        </w:rPr>
        <w:t xml:space="preserve"> </w:t>
      </w:r>
      <w:r w:rsidRPr="00C41AD5">
        <w:rPr>
          <w:rFonts w:ascii="Sylfaen" w:eastAsia="Times New Roman" w:hAnsi="Sylfaen" w:cs="Sylfaen"/>
          <w:b/>
          <w:bCs/>
          <w:kern w:val="0"/>
          <w:lang w:val="ka-GE"/>
          <w14:ligatures w14:val="none"/>
        </w:rPr>
        <w:t>ორდერთან</w:t>
      </w:r>
      <w:r w:rsidRPr="00C41AD5">
        <w:rPr>
          <w:rFonts w:ascii="Sylfaen" w:eastAsia="Times New Roman" w:hAnsi="Sylfaen" w:cs="Courier New"/>
          <w:b/>
          <w:bCs/>
          <w:kern w:val="0"/>
          <w:lang w:val="ka-GE"/>
          <w14:ligatures w14:val="none"/>
        </w:rPr>
        <w:t xml:space="preserve"> </w:t>
      </w:r>
      <w:r w:rsidRPr="00C41AD5">
        <w:rPr>
          <w:rFonts w:ascii="Sylfaen" w:eastAsia="Times New Roman" w:hAnsi="Sylfaen" w:cs="Sylfaen"/>
          <w:b/>
          <w:bCs/>
          <w:kern w:val="0"/>
          <w:lang w:val="ka-GE"/>
          <w14:ligatures w14:val="none"/>
        </w:rPr>
        <w:t>მიმართებით.</w:t>
      </w:r>
      <w:r w:rsidRPr="00C41AD5">
        <w:rPr>
          <w:rFonts w:ascii="Sylfaen" w:eastAsia="Times New Roman" w:hAnsi="Sylfaen" w:cs="Sylfaen"/>
          <w:kern w:val="0"/>
          <w:vertAlign w:val="superscript"/>
          <w:lang w:val="ka-GE"/>
          <w14:ligatures w14:val="none"/>
        </w:rPr>
        <w:footnoteReference w:id="27"/>
      </w:r>
    </w:p>
    <w:p w14:paraId="21537E06" w14:textId="77777777" w:rsidR="00C41AD5" w:rsidRPr="00C41AD5" w:rsidRDefault="00C41AD5" w:rsidP="00C41AD5">
      <w:pPr>
        <w:spacing w:before="100" w:beforeAutospacing="1" w:after="100" w:afterAutospacing="1"/>
        <w:jc w:val="both"/>
        <w:rPr>
          <w:rFonts w:ascii="Sylfaen" w:hAnsi="Sylfaen" w:cs="TimesNewRomanPSMT"/>
          <w:b/>
          <w:bCs/>
          <w:kern w:val="0"/>
          <w:lang w:val="ka-GE"/>
        </w:rPr>
      </w:pPr>
      <w:r w:rsidRPr="00C41AD5">
        <w:rPr>
          <w:rFonts w:ascii="Sylfaen" w:hAnsi="Sylfaen"/>
          <w:lang w:val="ka-GE"/>
        </w:rPr>
        <w:t>მოპასუხე მხარის მეორე არგუმენტთან დაკავშირებით კი, რომლის მიხედვითაც, განმცხადებელს, ჯერ სსსკ-ის 230</w:t>
      </w:r>
      <w:r w:rsidRPr="00C41AD5">
        <w:rPr>
          <w:rFonts w:ascii="Sylfaen" w:hAnsi="Sylfaen"/>
          <w:vertAlign w:val="superscript"/>
          <w:lang w:val="ka-GE"/>
        </w:rPr>
        <w:t>1</w:t>
      </w:r>
      <w:r w:rsidRPr="00C41AD5">
        <w:rPr>
          <w:rFonts w:ascii="Sylfaen" w:hAnsi="Sylfaen"/>
          <w:lang w:val="ka-GE"/>
        </w:rPr>
        <w:t xml:space="preserve"> მუხლით</w:t>
      </w:r>
      <w:r w:rsidRPr="00C41AD5">
        <w:rPr>
          <w:rFonts w:ascii="Sylfaen" w:hAnsi="Sylfaen"/>
          <w:vertAlign w:val="superscript"/>
          <w:lang w:val="ka-GE"/>
        </w:rPr>
        <w:footnoteReference w:id="28"/>
      </w:r>
      <w:r w:rsidRPr="00C41AD5">
        <w:rPr>
          <w:rFonts w:ascii="Sylfaen" w:hAnsi="Sylfaen"/>
          <w:lang w:val="ka-GE"/>
        </w:rPr>
        <w:t xml:space="preserve"> გათვალისწინებული, სასამართლოს მიერ მისი პატიმრობის 2 თვეში ერთხელ გადასინჯვის მექანიზმით უნდა ესარგებლა, სტრასბურგის სასამართლომ განმარტა, რომ ეს მექანიზმი მხოლოდ პატიმრობის გაგრძელების საჭიროების შესაფასებლად შეიძლება ყოფილიყო პერსპექტიული და არა პატიმრობის თაობაზე მიღებული </w:t>
      </w:r>
      <w:r w:rsidRPr="00C41AD5">
        <w:rPr>
          <w:rFonts w:ascii="Sylfaen" w:hAnsi="Sylfaen"/>
          <w:b/>
          <w:bCs/>
          <w:lang w:val="ka-GE"/>
        </w:rPr>
        <w:t>თავდაპირველი</w:t>
      </w:r>
      <w:r w:rsidRPr="00C41AD5">
        <w:rPr>
          <w:rFonts w:ascii="Sylfaen" w:hAnsi="Sylfaen"/>
          <w:lang w:val="ka-GE"/>
        </w:rPr>
        <w:t xml:space="preserve"> გადაწყვეტილების კანონიერებისა და დასაბუთებულობის შესამოწმებლად. აქედან გამომდინარე, სტრასბურგის სასამართლომ ერთმნიშვნელოვნად განაცხადა, რომ </w:t>
      </w:r>
      <w:r w:rsidRPr="00C41AD5">
        <w:rPr>
          <w:rFonts w:ascii="Sylfaen" w:hAnsi="Sylfaen"/>
          <w:b/>
          <w:bCs/>
          <w:lang w:val="ka-GE"/>
        </w:rPr>
        <w:t>საქართველოს</w:t>
      </w:r>
      <w:r w:rsidRPr="00C41AD5">
        <w:rPr>
          <w:rFonts w:ascii="Sylfaen" w:hAnsi="Sylfaen"/>
          <w:lang w:val="ka-GE"/>
        </w:rPr>
        <w:t xml:space="preserve"> </w:t>
      </w:r>
      <w:r w:rsidRPr="00C41AD5">
        <w:rPr>
          <w:rFonts w:ascii="Sylfaen" w:hAnsi="Sylfaen"/>
          <w:b/>
          <w:bCs/>
          <w:lang w:val="ka-GE"/>
        </w:rPr>
        <w:t>კანონმდებლობა არ ქმნიდა უფლების დაცვის ისეთ ეფექტურ სამართლებრივ მექანიზმს, რომელიც კონვენციის მე-</w:t>
      </w:r>
      <w:r w:rsidRPr="00C41AD5">
        <w:rPr>
          <w:rFonts w:ascii="Sylfaen" w:hAnsi="Sylfaen" w:cs="TimesNewRomanPSMT"/>
          <w:b/>
          <w:bCs/>
          <w:kern w:val="0"/>
          <w:lang w:val="ka-GE"/>
        </w:rPr>
        <w:t>5 მუხლის პირველი და მე-3 პუნქტების შესაძლო დარღვევის საკითხს განსჯიდა.</w:t>
      </w:r>
      <w:r w:rsidRPr="00C41AD5">
        <w:rPr>
          <w:rFonts w:ascii="Sylfaen" w:hAnsi="Sylfaen" w:cs="TimesNewRomanPSMT"/>
          <w:kern w:val="0"/>
          <w:vertAlign w:val="superscript"/>
          <w:lang w:val="ka-GE"/>
        </w:rPr>
        <w:footnoteReference w:id="29"/>
      </w:r>
    </w:p>
    <w:p w14:paraId="1B1676F6" w14:textId="77777777" w:rsidR="00C41AD5" w:rsidRPr="00C41AD5" w:rsidRDefault="00C41AD5" w:rsidP="00C41AD5">
      <w:pPr>
        <w:spacing w:before="100" w:beforeAutospacing="1" w:after="100" w:afterAutospacing="1"/>
        <w:jc w:val="both"/>
        <w:rPr>
          <w:rFonts w:ascii="Sylfaen" w:hAnsi="Sylfaen" w:cs="TimesNewRomanPSMT"/>
          <w:bCs/>
          <w:kern w:val="0"/>
          <w:lang w:val="ka-GE"/>
        </w:rPr>
      </w:pPr>
      <w:r w:rsidRPr="00C41AD5">
        <w:rPr>
          <w:rFonts w:ascii="Sylfaen" w:hAnsi="Sylfaen" w:cs="TimesNewRomanPSMT"/>
          <w:bCs/>
          <w:kern w:val="0"/>
          <w:lang w:val="ka-GE"/>
        </w:rPr>
        <w:t xml:space="preserve">ყოველივე ზემოაღნიშნულიდან გამომდინარე, შეგვიძლია დავასკვნათ, მიუხედავად იმისა, რომ </w:t>
      </w:r>
      <w:r w:rsidRPr="00C41AD5">
        <w:rPr>
          <w:rFonts w:ascii="Sylfaen" w:hAnsi="Sylfaen"/>
          <w:lang w:val="ka-GE"/>
        </w:rPr>
        <w:t xml:space="preserve">გასაჩივრების პროცესუალური საშუალება თეორიულად შეიძლება არსებობს, იგი აბსოლუტურად არაეფექტიანია მიმდინარე პატიმრობის მართლზომიერების შესამოწმებლად. იგი თავისუფლების უკანონო შეზღუდვით გამოწვეული ზიანის შემდგომი კონპენსაციის ერთგვარი საშუალება უფროა, ვიდრე მიმდინარე შეზღუდვის მართლზომიერების გასაჩივრების მექანიზმი. ამიტომ, </w:t>
      </w:r>
      <w:r w:rsidRPr="00C41AD5">
        <w:rPr>
          <w:rFonts w:ascii="Sylfaen" w:hAnsi="Sylfaen" w:cs="TimesNewRomanPSMT"/>
          <w:bCs/>
          <w:kern w:val="0"/>
          <w:lang w:val="ka-GE"/>
        </w:rPr>
        <w:t xml:space="preserve">ვინაიდან წინასასამართლო სხდომის სტადიაზე და საქმის არსებითი განხილვის დროს პატიმრობის გამოყენების, შეცვლის ან ძალაში დატოვების თაობაზე მიღებული გადაწყვეტილების კანონიერებისა და დასაბუთებულობის გასაჩივრება, გამოძიების სტადიისაგან განსხვავებით, სრულიად გამორიცხულია, რის საკანონმდებლო საფუძველსაც სწორედ სადავო ნორმატიული შინაარსი ქმნის, ამიტომ, საქმე გვაქვს </w:t>
      </w:r>
      <w:r w:rsidRPr="00C41AD5">
        <w:rPr>
          <w:rFonts w:ascii="Sylfaen" w:hAnsi="Sylfaen" w:cs="TimesNewRomanPSMT"/>
          <w:bCs/>
          <w:kern w:val="0"/>
          <w:lang w:val="ka-GE"/>
        </w:rPr>
        <w:lastRenderedPageBreak/>
        <w:t>საქართველოს კონსტიტუციის 31-ე მუხლის პირველი პუნქტით დაცულ სფეროში საკმაოდ ინტენსიურ ჩარევასთან.</w:t>
      </w:r>
    </w:p>
    <w:p w14:paraId="47DE797C" w14:textId="77777777" w:rsidR="00C41AD5" w:rsidRPr="00C41AD5" w:rsidRDefault="00C41AD5" w:rsidP="00C41AD5">
      <w:pPr>
        <w:spacing w:before="100" w:beforeAutospacing="1" w:after="100" w:afterAutospacing="1"/>
        <w:jc w:val="both"/>
        <w:rPr>
          <w:rFonts w:ascii="Sylfaen" w:hAnsi="Sylfaen" w:cs="TimesNewRomanPSMT"/>
          <w:bCs/>
          <w:kern w:val="0"/>
          <w:lang w:val="ka-GE"/>
        </w:rPr>
      </w:pPr>
      <w:r w:rsidRPr="00C41AD5">
        <w:rPr>
          <w:rFonts w:ascii="Sylfaen" w:hAnsi="Sylfaen" w:cs="Sylfaen"/>
          <w:lang w:val="ka-GE"/>
        </w:rPr>
        <w:t>როგორც საკონსტიტუციო სასამართლომ, მსგავსი დავის გადაწყვეტისას განაცხადა, სადავო „...ნორმა</w:t>
      </w:r>
      <w:r w:rsidRPr="00C41AD5">
        <w:rPr>
          <w:rFonts w:ascii="Sylfaen" w:hAnsi="Sylfaen"/>
          <w:lang w:val="ka-GE"/>
        </w:rPr>
        <w:t xml:space="preserve"> </w:t>
      </w:r>
      <w:r w:rsidRPr="00C41AD5">
        <w:rPr>
          <w:rFonts w:ascii="Sylfaen" w:hAnsi="Sylfaen" w:cs="Sylfaen"/>
          <w:lang w:val="ka-GE"/>
        </w:rPr>
        <w:t>...</w:t>
      </w:r>
      <w:r w:rsidRPr="00C41AD5">
        <w:rPr>
          <w:rFonts w:ascii="Sylfaen" w:hAnsi="Sylfaen"/>
          <w:lang w:val="ka-GE"/>
        </w:rPr>
        <w:t xml:space="preserve"> </w:t>
      </w:r>
      <w:r w:rsidRPr="00C41AD5">
        <w:rPr>
          <w:rFonts w:ascii="Sylfaen" w:hAnsi="Sylfaen" w:cs="Sylfaen"/>
          <w:lang w:val="ka-GE"/>
        </w:rPr>
        <w:t>ზღუდავს</w:t>
      </w:r>
      <w:r w:rsidRPr="00C41AD5">
        <w:rPr>
          <w:rFonts w:ascii="Sylfaen" w:hAnsi="Sylfaen"/>
          <w:lang w:val="ka-GE"/>
        </w:rPr>
        <w:t xml:space="preserve"> </w:t>
      </w:r>
      <w:r w:rsidRPr="00C41AD5">
        <w:rPr>
          <w:rFonts w:ascii="Sylfaen" w:hAnsi="Sylfaen" w:cs="Sylfaen"/>
          <w:lang w:val="ka-GE"/>
        </w:rPr>
        <w:t>...</w:t>
      </w:r>
      <w:r w:rsidRPr="00C41AD5">
        <w:rPr>
          <w:rFonts w:ascii="Sylfaen" w:hAnsi="Sylfaen"/>
          <w:lang w:val="ka-GE"/>
        </w:rPr>
        <w:t xml:space="preserve"> </w:t>
      </w:r>
      <w:r w:rsidRPr="00C41AD5">
        <w:rPr>
          <w:rFonts w:ascii="Sylfaen" w:hAnsi="Sylfaen" w:cs="Sylfaen"/>
          <w:lang w:val="ka-GE"/>
        </w:rPr>
        <w:t>შუამდგომლობაზე</w:t>
      </w:r>
      <w:r w:rsidRPr="00C41AD5">
        <w:rPr>
          <w:rFonts w:ascii="Sylfaen" w:hAnsi="Sylfaen"/>
          <w:lang w:val="ka-GE"/>
        </w:rPr>
        <w:t xml:space="preserve"> </w:t>
      </w:r>
      <w:r w:rsidRPr="00C41AD5">
        <w:rPr>
          <w:rFonts w:ascii="Sylfaen" w:hAnsi="Sylfaen" w:cs="Sylfaen"/>
          <w:lang w:val="ka-GE"/>
        </w:rPr>
        <w:t>მიღებული</w:t>
      </w:r>
      <w:r w:rsidRPr="00C41AD5">
        <w:rPr>
          <w:rFonts w:ascii="Sylfaen" w:hAnsi="Sylfaen"/>
          <w:lang w:val="ka-GE"/>
        </w:rPr>
        <w:t xml:space="preserve"> </w:t>
      </w:r>
      <w:r w:rsidRPr="00C41AD5">
        <w:rPr>
          <w:rFonts w:ascii="Sylfaen" w:hAnsi="Sylfaen" w:cs="Sylfaen"/>
          <w:bCs/>
          <w:lang w:val="ka-GE"/>
        </w:rPr>
        <w:t>იმ</w:t>
      </w:r>
      <w:r w:rsidRPr="00C41AD5">
        <w:rPr>
          <w:rFonts w:ascii="Sylfaen" w:hAnsi="Sylfaen"/>
          <w:bCs/>
          <w:lang w:val="ka-GE"/>
        </w:rPr>
        <w:t xml:space="preserve"> </w:t>
      </w:r>
      <w:r w:rsidRPr="00C41AD5">
        <w:rPr>
          <w:rFonts w:ascii="Sylfaen" w:hAnsi="Sylfaen" w:cs="Sylfaen"/>
          <w:bCs/>
          <w:lang w:val="ka-GE"/>
        </w:rPr>
        <w:t>განჩინების</w:t>
      </w:r>
      <w:r w:rsidRPr="00C41AD5">
        <w:rPr>
          <w:rFonts w:ascii="Sylfaen" w:hAnsi="Sylfaen"/>
          <w:bCs/>
          <w:lang w:val="ka-GE"/>
        </w:rPr>
        <w:t xml:space="preserve"> </w:t>
      </w:r>
      <w:r w:rsidRPr="00C41AD5">
        <w:rPr>
          <w:rFonts w:ascii="Sylfaen" w:hAnsi="Sylfaen" w:cs="Sylfaen"/>
          <w:bCs/>
          <w:lang w:val="ka-GE"/>
        </w:rPr>
        <w:t>გასაჩივრების</w:t>
      </w:r>
      <w:r w:rsidRPr="00C41AD5">
        <w:rPr>
          <w:rFonts w:ascii="Sylfaen" w:hAnsi="Sylfaen"/>
          <w:bCs/>
          <w:lang w:val="ka-GE"/>
        </w:rPr>
        <w:t xml:space="preserve"> </w:t>
      </w:r>
      <w:r w:rsidRPr="00C41AD5">
        <w:rPr>
          <w:rFonts w:ascii="Sylfaen" w:hAnsi="Sylfaen" w:cs="Sylfaen"/>
          <w:bCs/>
          <w:lang w:val="ka-GE"/>
        </w:rPr>
        <w:t>შესაძლებლობას</w:t>
      </w:r>
      <w:r w:rsidRPr="00C41AD5">
        <w:rPr>
          <w:rFonts w:ascii="Sylfaen" w:hAnsi="Sylfaen"/>
          <w:bCs/>
          <w:lang w:val="ka-GE"/>
        </w:rPr>
        <w:t xml:space="preserve">, </w:t>
      </w:r>
      <w:r w:rsidRPr="00C41AD5">
        <w:rPr>
          <w:rFonts w:ascii="Sylfaen" w:hAnsi="Sylfaen" w:cs="Sylfaen"/>
          <w:bCs/>
          <w:lang w:val="ka-GE"/>
        </w:rPr>
        <w:t>რომელიც</w:t>
      </w:r>
      <w:r w:rsidRPr="00C41AD5">
        <w:rPr>
          <w:rFonts w:ascii="Sylfaen" w:hAnsi="Sylfaen"/>
          <w:bCs/>
          <w:lang w:val="ka-GE"/>
        </w:rPr>
        <w:t xml:space="preserve"> </w:t>
      </w:r>
      <w:r w:rsidRPr="00C41AD5">
        <w:rPr>
          <w:rFonts w:ascii="Sylfaen" w:hAnsi="Sylfaen" w:cs="Sylfaen"/>
          <w:bCs/>
          <w:lang w:val="ka-GE"/>
        </w:rPr>
        <w:t>შეიძლება</w:t>
      </w:r>
      <w:r w:rsidRPr="00C41AD5">
        <w:rPr>
          <w:rFonts w:ascii="Sylfaen" w:hAnsi="Sylfaen"/>
          <w:bCs/>
          <w:lang w:val="ka-GE"/>
        </w:rPr>
        <w:t xml:space="preserve"> </w:t>
      </w:r>
      <w:r w:rsidRPr="00C41AD5">
        <w:rPr>
          <w:rFonts w:ascii="Sylfaen" w:hAnsi="Sylfaen" w:cs="Sylfaen"/>
          <w:bCs/>
          <w:lang w:val="ka-GE"/>
        </w:rPr>
        <w:t>ზღუდავდეს</w:t>
      </w:r>
      <w:r w:rsidRPr="00C41AD5">
        <w:rPr>
          <w:rFonts w:ascii="Sylfaen" w:hAnsi="Sylfaen"/>
          <w:bCs/>
          <w:lang w:val="ka-GE"/>
        </w:rPr>
        <w:t xml:space="preserve"> </w:t>
      </w:r>
      <w:r w:rsidRPr="00C41AD5">
        <w:rPr>
          <w:rFonts w:ascii="Sylfaen" w:hAnsi="Sylfaen" w:cs="Sylfaen"/>
          <w:bCs/>
          <w:lang w:val="ka-GE"/>
        </w:rPr>
        <w:t>ბრალდებულის</w:t>
      </w:r>
      <w:r w:rsidRPr="00C41AD5">
        <w:rPr>
          <w:rFonts w:ascii="Sylfaen" w:hAnsi="Sylfaen"/>
          <w:bCs/>
          <w:lang w:val="ka-GE"/>
        </w:rPr>
        <w:t xml:space="preserve"> </w:t>
      </w:r>
      <w:r w:rsidRPr="00C41AD5">
        <w:rPr>
          <w:rFonts w:ascii="Sylfaen" w:hAnsi="Sylfaen" w:cs="Sylfaen"/>
          <w:bCs/>
          <w:lang w:val="ka-GE"/>
        </w:rPr>
        <w:t>მნიშვნელოვან</w:t>
      </w:r>
      <w:r w:rsidRPr="00C41AD5">
        <w:rPr>
          <w:rFonts w:ascii="Sylfaen" w:hAnsi="Sylfaen"/>
          <w:bCs/>
          <w:lang w:val="ka-GE"/>
        </w:rPr>
        <w:t xml:space="preserve"> </w:t>
      </w:r>
      <w:r w:rsidRPr="00C41AD5">
        <w:rPr>
          <w:rFonts w:ascii="Sylfaen" w:hAnsi="Sylfaen" w:cs="Sylfaen"/>
          <w:bCs/>
          <w:lang w:val="ka-GE"/>
        </w:rPr>
        <w:t>სამართლებრივ</w:t>
      </w:r>
      <w:r w:rsidRPr="00C41AD5">
        <w:rPr>
          <w:rFonts w:ascii="Sylfaen" w:hAnsi="Sylfaen"/>
          <w:bCs/>
          <w:lang w:val="ka-GE"/>
        </w:rPr>
        <w:t xml:space="preserve"> </w:t>
      </w:r>
      <w:r w:rsidRPr="00C41AD5">
        <w:rPr>
          <w:rFonts w:ascii="Sylfaen" w:hAnsi="Sylfaen" w:cs="Sylfaen"/>
          <w:bCs/>
          <w:lang w:val="ka-GE"/>
        </w:rPr>
        <w:t>ინტერესებს</w:t>
      </w:r>
      <w:r w:rsidRPr="00C41AD5">
        <w:rPr>
          <w:rFonts w:ascii="Sylfaen" w:hAnsi="Sylfaen"/>
          <w:bCs/>
          <w:lang w:val="ka-GE"/>
        </w:rPr>
        <w:t xml:space="preserve">. </w:t>
      </w:r>
      <w:r w:rsidRPr="00C41AD5">
        <w:rPr>
          <w:rFonts w:ascii="Sylfaen" w:hAnsi="Sylfaen" w:cs="Sylfaen"/>
          <w:lang w:val="ka-GE"/>
        </w:rPr>
        <w:t>აქედან</w:t>
      </w:r>
      <w:r w:rsidRPr="00C41AD5">
        <w:rPr>
          <w:rFonts w:ascii="Sylfaen" w:hAnsi="Sylfaen"/>
          <w:lang w:val="ka-GE"/>
        </w:rPr>
        <w:t xml:space="preserve"> </w:t>
      </w:r>
      <w:r w:rsidRPr="00C41AD5">
        <w:rPr>
          <w:rFonts w:ascii="Sylfaen" w:hAnsi="Sylfaen" w:cs="Sylfaen"/>
          <w:lang w:val="ka-GE"/>
        </w:rPr>
        <w:t>გამომდინარე</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w:t>
      </w:r>
      <w:r w:rsidRPr="00C41AD5">
        <w:rPr>
          <w:rFonts w:ascii="Sylfaen" w:hAnsi="Sylfaen"/>
          <w:lang w:val="ka-GE"/>
        </w:rPr>
        <w:t xml:space="preserve"> </w:t>
      </w:r>
      <w:r w:rsidRPr="00C41AD5">
        <w:rPr>
          <w:rFonts w:ascii="Sylfaen" w:hAnsi="Sylfaen" w:cs="Sylfaen"/>
          <w:lang w:val="ka-GE"/>
        </w:rPr>
        <w:t>მიიჩნევს</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ხდება</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კონსტიტუციის</w:t>
      </w:r>
      <w:r w:rsidRPr="00C41AD5">
        <w:rPr>
          <w:rFonts w:ascii="Sylfaen" w:hAnsi="Sylfaen"/>
          <w:lang w:val="ka-GE"/>
        </w:rPr>
        <w:t xml:space="preserve"> 31-</w:t>
      </w:r>
      <w:r w:rsidRPr="00C41AD5">
        <w:rPr>
          <w:rFonts w:ascii="Sylfaen" w:hAnsi="Sylfaen" w:cs="Sylfaen"/>
          <w:lang w:val="ka-GE"/>
        </w:rPr>
        <w:t>ე</w:t>
      </w:r>
      <w:r w:rsidRPr="00C41AD5">
        <w:rPr>
          <w:rFonts w:ascii="Sylfaen" w:hAnsi="Sylfaen"/>
          <w:lang w:val="ka-GE"/>
        </w:rPr>
        <w:t xml:space="preserve"> </w:t>
      </w:r>
      <w:r w:rsidRPr="00C41AD5">
        <w:rPr>
          <w:rFonts w:ascii="Sylfaen" w:hAnsi="Sylfaen" w:cs="Sylfaen"/>
          <w:lang w:val="ka-GE"/>
        </w:rPr>
        <w:t>მუხლის</w:t>
      </w:r>
      <w:r w:rsidRPr="00C41AD5">
        <w:rPr>
          <w:rFonts w:ascii="Sylfaen" w:hAnsi="Sylfaen"/>
          <w:lang w:val="ka-GE"/>
        </w:rPr>
        <w:t xml:space="preserve"> </w:t>
      </w:r>
      <w:r w:rsidRPr="00C41AD5">
        <w:rPr>
          <w:rFonts w:ascii="Sylfaen" w:hAnsi="Sylfaen" w:cs="Sylfaen"/>
          <w:lang w:val="ka-GE"/>
        </w:rPr>
        <w:t>პირველი</w:t>
      </w:r>
      <w:r w:rsidRPr="00C41AD5">
        <w:rPr>
          <w:rFonts w:ascii="Sylfaen" w:hAnsi="Sylfaen"/>
          <w:lang w:val="ka-GE"/>
        </w:rPr>
        <w:t xml:space="preserve"> </w:t>
      </w:r>
      <w:r w:rsidRPr="00C41AD5">
        <w:rPr>
          <w:rFonts w:ascii="Sylfaen" w:hAnsi="Sylfaen" w:cs="Sylfaen"/>
          <w:lang w:val="ka-GE"/>
        </w:rPr>
        <w:t>პუნქტით</w:t>
      </w:r>
      <w:r w:rsidRPr="00C41AD5">
        <w:rPr>
          <w:rFonts w:ascii="Sylfaen" w:hAnsi="Sylfaen"/>
          <w:lang w:val="ka-GE"/>
        </w:rPr>
        <w:t xml:space="preserve"> </w:t>
      </w:r>
      <w:r w:rsidRPr="00C41AD5">
        <w:rPr>
          <w:rFonts w:ascii="Sylfaen" w:hAnsi="Sylfaen" w:cs="Sylfaen"/>
          <w:lang w:val="ka-GE"/>
        </w:rPr>
        <w:t>დაცული</w:t>
      </w:r>
      <w:r w:rsidRPr="00C41AD5">
        <w:rPr>
          <w:rFonts w:ascii="Sylfaen" w:hAnsi="Sylfaen"/>
          <w:lang w:val="ka-GE"/>
        </w:rPr>
        <w:t xml:space="preserve"> </w:t>
      </w:r>
      <w:r w:rsidRPr="00C41AD5">
        <w:rPr>
          <w:rFonts w:ascii="Sylfaen" w:hAnsi="Sylfaen" w:cs="Sylfaen"/>
          <w:lang w:val="ka-GE"/>
        </w:rPr>
        <w:t>სამართლიანი</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lang w:val="ka-GE"/>
        </w:rPr>
        <w:t>შეზღუდვა</w:t>
      </w:r>
      <w:r w:rsidRPr="00C41AD5">
        <w:rPr>
          <w:rFonts w:ascii="Sylfaen" w:hAnsi="Sylfaen"/>
          <w:lang w:val="ka-GE"/>
        </w:rPr>
        <w:t>.“</w:t>
      </w:r>
      <w:r w:rsidRPr="00C41AD5">
        <w:rPr>
          <w:rFonts w:ascii="Sylfaen" w:hAnsi="Sylfaen"/>
          <w:vertAlign w:val="superscript"/>
          <w:lang w:val="ka-GE"/>
        </w:rPr>
        <w:footnoteReference w:id="30"/>
      </w:r>
    </w:p>
    <w:p w14:paraId="3CE753C7" w14:textId="77777777" w:rsidR="00C41AD5" w:rsidRPr="00C41AD5" w:rsidRDefault="00C41AD5" w:rsidP="00C41AD5">
      <w:pPr>
        <w:spacing w:before="100" w:beforeAutospacing="1" w:after="100" w:afterAutospacing="1"/>
        <w:jc w:val="center"/>
        <w:rPr>
          <w:rFonts w:ascii="Sylfaen" w:hAnsi="Sylfaen"/>
          <w:i/>
          <w:u w:val="single"/>
          <w:lang w:val="ka-GE"/>
        </w:rPr>
      </w:pPr>
    </w:p>
    <w:p w14:paraId="1185C8F2" w14:textId="77777777" w:rsidR="00C41AD5" w:rsidRPr="00C41AD5" w:rsidRDefault="00C41AD5" w:rsidP="00C41AD5">
      <w:pPr>
        <w:numPr>
          <w:ilvl w:val="1"/>
          <w:numId w:val="27"/>
        </w:numPr>
        <w:suppressAutoHyphens/>
        <w:spacing w:before="100" w:beforeAutospacing="1" w:after="100" w:afterAutospacing="1" w:line="256" w:lineRule="auto"/>
        <w:contextualSpacing/>
        <w:jc w:val="center"/>
        <w:rPr>
          <w:i/>
          <w:u w:val="single"/>
          <w:lang w:val="ka-GE"/>
        </w:rPr>
      </w:pPr>
      <w:r w:rsidRPr="00C41AD5">
        <w:rPr>
          <w:rFonts w:ascii="Sylfaen" w:hAnsi="Sylfaen" w:cs="Sylfaen"/>
          <w:i/>
          <w:u w:val="single"/>
          <w:lang w:val="ka-GE"/>
        </w:rPr>
        <w:t>სამართლიანი</w:t>
      </w:r>
      <w:r w:rsidRPr="00C41AD5">
        <w:rPr>
          <w:i/>
          <w:u w:val="single"/>
          <w:lang w:val="ka-GE"/>
        </w:rPr>
        <w:t xml:space="preserve"> </w:t>
      </w:r>
      <w:r w:rsidRPr="00C41AD5">
        <w:rPr>
          <w:rFonts w:ascii="Sylfaen" w:hAnsi="Sylfaen" w:cs="Sylfaen"/>
          <w:i/>
          <w:u w:val="single"/>
          <w:lang w:val="ka-GE"/>
        </w:rPr>
        <w:t>სასამართლოს</w:t>
      </w:r>
      <w:r w:rsidRPr="00C41AD5">
        <w:rPr>
          <w:i/>
          <w:u w:val="single"/>
          <w:lang w:val="ka-GE"/>
        </w:rPr>
        <w:t xml:space="preserve"> (</w:t>
      </w:r>
      <w:r w:rsidRPr="00C41AD5">
        <w:rPr>
          <w:rFonts w:ascii="Sylfaen" w:hAnsi="Sylfaen" w:cs="Sylfaen"/>
          <w:i/>
          <w:u w:val="single"/>
          <w:lang w:val="ka-GE"/>
        </w:rPr>
        <w:t>სასამართლოსადმი</w:t>
      </w:r>
      <w:r w:rsidRPr="00C41AD5">
        <w:rPr>
          <w:i/>
          <w:u w:val="single"/>
          <w:lang w:val="ka-GE"/>
        </w:rPr>
        <w:t xml:space="preserve"> </w:t>
      </w:r>
      <w:r w:rsidRPr="00C41AD5">
        <w:rPr>
          <w:rFonts w:ascii="Sylfaen" w:hAnsi="Sylfaen" w:cs="Sylfaen"/>
          <w:i/>
          <w:u w:val="single"/>
          <w:lang w:val="ka-GE"/>
        </w:rPr>
        <w:t>მიმართვის</w:t>
      </w:r>
      <w:r w:rsidRPr="00C41AD5">
        <w:rPr>
          <w:i/>
          <w:u w:val="single"/>
          <w:lang w:val="ka-GE"/>
        </w:rPr>
        <w:t xml:space="preserve">) </w:t>
      </w:r>
      <w:r w:rsidRPr="00C41AD5">
        <w:rPr>
          <w:rFonts w:ascii="Sylfaen" w:hAnsi="Sylfaen" w:cs="Sylfaen"/>
          <w:i/>
          <w:u w:val="single"/>
          <w:lang w:val="ka-GE"/>
        </w:rPr>
        <w:t>უფლება</w:t>
      </w:r>
    </w:p>
    <w:p w14:paraId="547AA29C"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კონსტიტუციის</w:t>
      </w:r>
      <w:r w:rsidRPr="00C41AD5">
        <w:rPr>
          <w:rFonts w:ascii="Sylfaen" w:hAnsi="Sylfaen"/>
          <w:lang w:val="ka-GE"/>
        </w:rPr>
        <w:t xml:space="preserve"> 31-</w:t>
      </w:r>
      <w:r w:rsidRPr="00C41AD5">
        <w:rPr>
          <w:rFonts w:ascii="Sylfaen" w:hAnsi="Sylfaen" w:cs="Sylfaen"/>
          <w:lang w:val="ka-GE"/>
        </w:rPr>
        <w:t>ე</w:t>
      </w:r>
      <w:r w:rsidRPr="00C41AD5">
        <w:rPr>
          <w:rFonts w:ascii="Sylfaen" w:hAnsi="Sylfaen"/>
          <w:lang w:val="ka-GE"/>
        </w:rPr>
        <w:t xml:space="preserve"> </w:t>
      </w:r>
      <w:r w:rsidRPr="00C41AD5">
        <w:rPr>
          <w:rFonts w:ascii="Sylfaen" w:hAnsi="Sylfaen" w:cs="Sylfaen"/>
          <w:lang w:val="ka-GE"/>
        </w:rPr>
        <w:t>მუხლის</w:t>
      </w:r>
      <w:r w:rsidRPr="00C41AD5">
        <w:rPr>
          <w:rFonts w:ascii="Sylfaen" w:hAnsi="Sylfaen"/>
          <w:lang w:val="ka-GE"/>
        </w:rPr>
        <w:t xml:space="preserve"> </w:t>
      </w:r>
      <w:r w:rsidRPr="00C41AD5">
        <w:rPr>
          <w:rFonts w:ascii="Sylfaen" w:hAnsi="Sylfaen" w:cs="Sylfaen"/>
          <w:lang w:val="ka-GE"/>
        </w:rPr>
        <w:t>პირველი</w:t>
      </w:r>
      <w:r w:rsidRPr="00C41AD5">
        <w:rPr>
          <w:rFonts w:ascii="Sylfaen" w:hAnsi="Sylfaen"/>
          <w:lang w:val="ka-GE"/>
        </w:rPr>
        <w:t xml:space="preserve"> </w:t>
      </w:r>
      <w:r w:rsidRPr="00C41AD5">
        <w:rPr>
          <w:rFonts w:ascii="Sylfaen" w:hAnsi="Sylfaen" w:cs="Sylfaen"/>
          <w:lang w:val="ka-GE"/>
        </w:rPr>
        <w:t>პუნქტი</w:t>
      </w:r>
      <w:r w:rsidRPr="00C41AD5">
        <w:rPr>
          <w:rFonts w:ascii="Sylfaen" w:hAnsi="Sylfaen"/>
          <w:lang w:val="ka-GE"/>
        </w:rPr>
        <w:t xml:space="preserve"> </w:t>
      </w:r>
      <w:r w:rsidRPr="00C41AD5">
        <w:rPr>
          <w:rFonts w:ascii="Sylfaen" w:hAnsi="Sylfaen" w:cs="Sylfaen"/>
          <w:lang w:val="ka-GE"/>
        </w:rPr>
        <w:t>განამტკიცებს</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ყოველ</w:t>
      </w:r>
      <w:r w:rsidRPr="00C41AD5">
        <w:rPr>
          <w:rFonts w:ascii="Sylfaen" w:hAnsi="Sylfaen"/>
          <w:lang w:val="ka-GE"/>
        </w:rPr>
        <w:t xml:space="preserve"> </w:t>
      </w:r>
      <w:r w:rsidRPr="00C41AD5">
        <w:rPr>
          <w:rFonts w:ascii="Sylfaen" w:hAnsi="Sylfaen" w:cs="Sylfaen"/>
          <w:lang w:val="ka-GE"/>
        </w:rPr>
        <w:t>ადამიანს</w:t>
      </w:r>
      <w:r w:rsidRPr="00C41AD5">
        <w:rPr>
          <w:rFonts w:ascii="Sylfaen" w:hAnsi="Sylfaen"/>
          <w:lang w:val="ka-GE"/>
        </w:rPr>
        <w:t xml:space="preserve"> </w:t>
      </w:r>
      <w:r w:rsidRPr="00C41AD5">
        <w:rPr>
          <w:rFonts w:ascii="Sylfaen" w:hAnsi="Sylfaen" w:cs="Sylfaen"/>
          <w:lang w:val="ka-GE"/>
        </w:rPr>
        <w:t>აქვს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თავის</w:t>
      </w:r>
      <w:r w:rsidRPr="00C41AD5">
        <w:rPr>
          <w:rFonts w:ascii="Sylfaen" w:hAnsi="Sylfaen"/>
          <w:lang w:val="ka-GE"/>
        </w:rPr>
        <w:t xml:space="preserve"> </w:t>
      </w:r>
      <w:r w:rsidRPr="00C41AD5">
        <w:rPr>
          <w:rFonts w:ascii="Sylfaen" w:hAnsi="Sylfaen" w:cs="Sylfaen"/>
          <w:lang w:val="ka-GE"/>
        </w:rPr>
        <w:t>უფლებათა</w:t>
      </w:r>
      <w:r w:rsidRPr="00C41AD5">
        <w:rPr>
          <w:rFonts w:ascii="Sylfaen" w:hAnsi="Sylfaen"/>
          <w:lang w:val="ka-GE"/>
        </w:rPr>
        <w:t xml:space="preserve"> </w:t>
      </w:r>
      <w:r w:rsidRPr="00C41AD5">
        <w:rPr>
          <w:rFonts w:ascii="Sylfaen" w:hAnsi="Sylfaen" w:cs="Sylfaen"/>
          <w:lang w:val="ka-GE"/>
        </w:rPr>
        <w:t>დასაცავად</w:t>
      </w:r>
      <w:r w:rsidRPr="00C41AD5">
        <w:rPr>
          <w:rFonts w:ascii="Sylfaen" w:hAnsi="Sylfaen"/>
          <w:lang w:val="ka-GE"/>
        </w:rPr>
        <w:t xml:space="preserve"> </w:t>
      </w:r>
      <w:r w:rsidRPr="00C41AD5">
        <w:rPr>
          <w:rFonts w:ascii="Sylfaen" w:hAnsi="Sylfaen" w:cs="Sylfaen"/>
          <w:lang w:val="ka-GE"/>
        </w:rPr>
        <w:t>მიმართოს</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საქმის</w:t>
      </w:r>
      <w:r w:rsidRPr="00C41AD5">
        <w:rPr>
          <w:rFonts w:ascii="Sylfaen" w:hAnsi="Sylfaen"/>
          <w:lang w:val="ka-GE"/>
        </w:rPr>
        <w:t xml:space="preserve"> </w:t>
      </w:r>
      <w:r w:rsidRPr="00C41AD5">
        <w:rPr>
          <w:rFonts w:ascii="Sylfaen" w:hAnsi="Sylfaen" w:cs="Sylfaen"/>
          <w:lang w:val="ka-GE"/>
        </w:rPr>
        <w:t>სამართლიანი</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დროული</w:t>
      </w:r>
      <w:r w:rsidRPr="00C41AD5">
        <w:rPr>
          <w:rFonts w:ascii="Sylfaen" w:hAnsi="Sylfaen"/>
          <w:lang w:val="ka-GE"/>
        </w:rPr>
        <w:t xml:space="preserve"> </w:t>
      </w:r>
      <w:r w:rsidRPr="00C41AD5">
        <w:rPr>
          <w:rFonts w:ascii="Sylfaen" w:hAnsi="Sylfaen" w:cs="Sylfaen"/>
          <w:lang w:val="ka-GE"/>
        </w:rPr>
        <w:t>განხილვის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უზრუნველყოფილია</w:t>
      </w:r>
      <w:r w:rsidRPr="00C41AD5">
        <w:rPr>
          <w:rFonts w:ascii="Sylfaen" w:hAnsi="Sylfaen"/>
          <w:lang w:val="ka-GE"/>
        </w:rPr>
        <w:t xml:space="preserve">“. </w:t>
      </w:r>
      <w:r w:rsidRPr="00C41AD5">
        <w:rPr>
          <w:rFonts w:ascii="Sylfaen" w:hAnsi="Sylfaen" w:cs="Sylfaen"/>
          <w:lang w:val="ka-GE"/>
        </w:rPr>
        <w:t>აღნიშნული</w:t>
      </w:r>
      <w:r w:rsidRPr="00C41AD5">
        <w:rPr>
          <w:rFonts w:ascii="Sylfaen" w:hAnsi="Sylfaen"/>
          <w:lang w:val="ka-GE"/>
        </w:rPr>
        <w:t xml:space="preserve"> </w:t>
      </w:r>
      <w:r w:rsidRPr="00C41AD5">
        <w:rPr>
          <w:rFonts w:ascii="Sylfaen" w:hAnsi="Sylfaen" w:cs="Sylfaen"/>
          <w:lang w:val="ka-GE"/>
        </w:rPr>
        <w:t>კონსტიტუციური</w:t>
      </w:r>
      <w:r w:rsidRPr="00C41AD5">
        <w:rPr>
          <w:rFonts w:ascii="Sylfaen" w:hAnsi="Sylfaen"/>
          <w:lang w:val="ka-GE"/>
        </w:rPr>
        <w:t xml:space="preserve"> </w:t>
      </w:r>
      <w:r w:rsidRPr="00C41AD5">
        <w:rPr>
          <w:rFonts w:ascii="Sylfaen" w:hAnsi="Sylfaen" w:cs="Sylfaen"/>
          <w:lang w:val="ka-GE"/>
        </w:rPr>
        <w:t>დებულება</w:t>
      </w:r>
      <w:r w:rsidRPr="00C41AD5">
        <w:rPr>
          <w:rFonts w:ascii="Sylfaen" w:hAnsi="Sylfaen"/>
          <w:lang w:val="ka-GE"/>
        </w:rPr>
        <w:t xml:space="preserve"> </w:t>
      </w:r>
      <w:r w:rsidRPr="00C41AD5">
        <w:rPr>
          <w:rFonts w:ascii="Sylfaen" w:hAnsi="Sylfaen" w:cs="Sylfaen"/>
          <w:lang w:val="ka-GE"/>
        </w:rPr>
        <w:t>ადგენს</w:t>
      </w:r>
      <w:r w:rsidRPr="00C41AD5">
        <w:rPr>
          <w:rFonts w:ascii="Sylfaen" w:hAnsi="Sylfaen"/>
          <w:lang w:val="ka-GE"/>
        </w:rPr>
        <w:t xml:space="preserve"> </w:t>
      </w:r>
      <w:r w:rsidRPr="00C41AD5">
        <w:rPr>
          <w:rFonts w:ascii="Sylfaen" w:hAnsi="Sylfaen" w:cs="Sylfaen"/>
          <w:lang w:val="ka-GE"/>
        </w:rPr>
        <w:t>სამართლიანი</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უფლებას</w:t>
      </w:r>
      <w:r w:rsidRPr="00C41AD5">
        <w:rPr>
          <w:rFonts w:ascii="Sylfaen" w:hAnsi="Sylfaen"/>
          <w:lang w:val="ka-GE"/>
        </w:rPr>
        <w:t>.</w:t>
      </w:r>
      <w:r w:rsidRPr="00C41AD5">
        <w:rPr>
          <w:rFonts w:ascii="Sylfaen" w:hAnsi="Sylfaen"/>
          <w:vertAlign w:val="superscript"/>
          <w:lang w:val="ka-GE"/>
        </w:rPr>
        <w:footnoteReference w:id="31"/>
      </w:r>
    </w:p>
    <w:p w14:paraId="7FBD2B6F"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უნდა ითქვას, რომ „</w:t>
      </w:r>
      <w:r w:rsidRPr="00C41AD5">
        <w:rPr>
          <w:rFonts w:ascii="Sylfaen" w:hAnsi="Sylfaen" w:cs="Sylfaen"/>
          <w:lang w:val="ka-GE"/>
        </w:rPr>
        <w:t>სამართლიანი</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w:t>
      </w:r>
      <w:r w:rsidRPr="00C41AD5">
        <w:rPr>
          <w:rFonts w:ascii="Sylfaen" w:hAnsi="Sylfaen"/>
          <w:lang w:val="ka-GE"/>
        </w:rPr>
        <w:t xml:space="preserve"> </w:t>
      </w:r>
      <w:r w:rsidRPr="00C41AD5">
        <w:rPr>
          <w:rFonts w:ascii="Sylfaen" w:hAnsi="Sylfaen" w:cs="Sylfaen"/>
          <w:lang w:val="ka-GE"/>
        </w:rPr>
        <w:t>გულისხმობს</w:t>
      </w:r>
      <w:r w:rsidRPr="00C41AD5">
        <w:rPr>
          <w:rFonts w:ascii="Sylfaen" w:hAnsi="Sylfaen"/>
          <w:lang w:val="ka-GE"/>
        </w:rPr>
        <w:t xml:space="preserve"> </w:t>
      </w:r>
      <w:r w:rsidRPr="00C41AD5">
        <w:rPr>
          <w:rFonts w:ascii="Sylfaen" w:hAnsi="Sylfaen" w:cs="Sylfaen"/>
          <w:lang w:val="ka-GE"/>
        </w:rPr>
        <w:t>ყველა</w:t>
      </w:r>
      <w:r w:rsidRPr="00C41AD5">
        <w:rPr>
          <w:rFonts w:ascii="Sylfaen" w:hAnsi="Sylfaen"/>
          <w:lang w:val="ka-GE"/>
        </w:rPr>
        <w:t xml:space="preserve"> </w:t>
      </w:r>
      <w:r w:rsidRPr="00C41AD5">
        <w:rPr>
          <w:rFonts w:ascii="Sylfaen" w:hAnsi="Sylfaen" w:cs="Sylfaen"/>
          <w:lang w:val="ka-GE"/>
        </w:rPr>
        <w:t>იმ</w:t>
      </w:r>
      <w:r w:rsidRPr="00C41AD5">
        <w:rPr>
          <w:rFonts w:ascii="Sylfaen" w:hAnsi="Sylfaen"/>
          <w:lang w:val="ka-GE"/>
        </w:rPr>
        <w:t xml:space="preserve"> </w:t>
      </w:r>
      <w:r w:rsidRPr="00C41AD5">
        <w:rPr>
          <w:rFonts w:ascii="Sylfaen" w:hAnsi="Sylfaen" w:cs="Sylfaen"/>
          <w:lang w:val="ka-GE"/>
        </w:rPr>
        <w:t>სიკეთის</w:t>
      </w:r>
      <w:r w:rsidRPr="00C41AD5">
        <w:rPr>
          <w:rFonts w:ascii="Sylfaen" w:hAnsi="Sylfaen"/>
          <w:lang w:val="ka-GE"/>
        </w:rPr>
        <w:t xml:space="preserve"> </w:t>
      </w:r>
      <w:r w:rsidRPr="00C41AD5">
        <w:rPr>
          <w:rFonts w:ascii="Sylfaen" w:hAnsi="Sylfaen" w:cs="Sylfaen"/>
          <w:lang w:val="ka-GE"/>
        </w:rPr>
        <w:t>სასამართლოში</w:t>
      </w:r>
      <w:r w:rsidRPr="00C41AD5">
        <w:rPr>
          <w:rFonts w:ascii="Sylfaen" w:hAnsi="Sylfaen"/>
          <w:lang w:val="ka-GE"/>
        </w:rPr>
        <w:t xml:space="preserve"> </w:t>
      </w:r>
      <w:r w:rsidRPr="00C41AD5">
        <w:rPr>
          <w:rFonts w:ascii="Sylfaen" w:hAnsi="Sylfaen" w:cs="Sylfaen"/>
          <w:lang w:val="ka-GE"/>
        </w:rPr>
        <w:t>დაცვის</w:t>
      </w:r>
      <w:r w:rsidRPr="00C41AD5">
        <w:rPr>
          <w:rFonts w:ascii="Sylfaen" w:hAnsi="Sylfaen"/>
          <w:lang w:val="ka-GE"/>
        </w:rPr>
        <w:t xml:space="preserve"> </w:t>
      </w:r>
      <w:r w:rsidRPr="00C41AD5">
        <w:rPr>
          <w:rFonts w:ascii="Sylfaen" w:hAnsi="Sylfaen" w:cs="Sylfaen"/>
          <w:lang w:val="ka-GE"/>
        </w:rPr>
        <w:t>შესაძლებლობას</w:t>
      </w:r>
      <w:r w:rsidRPr="00C41AD5">
        <w:rPr>
          <w:rFonts w:ascii="Sylfaen" w:hAnsi="Sylfaen"/>
          <w:lang w:val="ka-GE"/>
        </w:rPr>
        <w:t xml:space="preserve">, </w:t>
      </w:r>
      <w:r w:rsidRPr="00C41AD5">
        <w:rPr>
          <w:rFonts w:ascii="Sylfaen" w:hAnsi="Sylfaen" w:cs="Sylfaen"/>
          <w:b/>
          <w:bCs/>
          <w:lang w:val="ka-GE"/>
        </w:rPr>
        <w:t>რომელიც</w:t>
      </w:r>
      <w:r w:rsidRPr="00C41AD5">
        <w:rPr>
          <w:rFonts w:ascii="Sylfaen" w:hAnsi="Sylfaen"/>
          <w:b/>
          <w:bCs/>
          <w:lang w:val="ka-GE"/>
        </w:rPr>
        <w:t xml:space="preserve"> </w:t>
      </w:r>
      <w:r w:rsidRPr="00C41AD5">
        <w:rPr>
          <w:rFonts w:ascii="Sylfaen" w:hAnsi="Sylfaen" w:cs="Sylfaen"/>
          <w:b/>
          <w:bCs/>
          <w:lang w:val="ka-GE"/>
        </w:rPr>
        <w:t>თავისი</w:t>
      </w:r>
      <w:r w:rsidRPr="00C41AD5">
        <w:rPr>
          <w:rFonts w:ascii="Sylfaen" w:hAnsi="Sylfaen"/>
          <w:b/>
          <w:bCs/>
          <w:lang w:val="ka-GE"/>
        </w:rPr>
        <w:t xml:space="preserve"> </w:t>
      </w:r>
      <w:r w:rsidRPr="00C41AD5">
        <w:rPr>
          <w:rFonts w:ascii="Sylfaen" w:hAnsi="Sylfaen" w:cs="Sylfaen"/>
          <w:b/>
          <w:bCs/>
          <w:lang w:val="ka-GE"/>
        </w:rPr>
        <w:t>არსით</w:t>
      </w:r>
      <w:r w:rsidRPr="00C41AD5">
        <w:rPr>
          <w:rFonts w:ascii="Sylfaen" w:hAnsi="Sylfaen"/>
          <w:b/>
          <w:bCs/>
          <w:lang w:val="ka-GE"/>
        </w:rPr>
        <w:t xml:space="preserve"> </w:t>
      </w:r>
      <w:r w:rsidRPr="00C41AD5">
        <w:rPr>
          <w:rFonts w:ascii="Sylfaen" w:hAnsi="Sylfaen" w:cs="Sylfaen"/>
          <w:b/>
          <w:bCs/>
          <w:lang w:val="ka-GE"/>
        </w:rPr>
        <w:t>უფლებას</w:t>
      </w:r>
      <w:r w:rsidRPr="00C41AD5">
        <w:rPr>
          <w:rFonts w:ascii="Sylfaen" w:hAnsi="Sylfaen"/>
          <w:b/>
          <w:bCs/>
          <w:lang w:val="ka-GE"/>
        </w:rPr>
        <w:t xml:space="preserve"> </w:t>
      </w:r>
      <w:r w:rsidRPr="00C41AD5">
        <w:rPr>
          <w:rFonts w:ascii="Sylfaen" w:hAnsi="Sylfaen" w:cs="Sylfaen"/>
          <w:b/>
          <w:bCs/>
          <w:lang w:val="ka-GE"/>
        </w:rPr>
        <w:t>წარმოადგენს</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ამა</w:t>
      </w:r>
      <w:r w:rsidRPr="00C41AD5">
        <w:rPr>
          <w:rFonts w:ascii="Sylfaen" w:hAnsi="Sylfaen"/>
          <w:lang w:val="ka-GE"/>
        </w:rPr>
        <w:t xml:space="preserve"> </w:t>
      </w:r>
      <w:r w:rsidRPr="00C41AD5">
        <w:rPr>
          <w:rFonts w:ascii="Sylfaen" w:hAnsi="Sylfaen" w:cs="Sylfaen"/>
          <w:lang w:val="ka-GE"/>
        </w:rPr>
        <w:t>თუ</w:t>
      </w:r>
      <w:r w:rsidRPr="00C41AD5">
        <w:rPr>
          <w:rFonts w:ascii="Sylfaen" w:hAnsi="Sylfaen"/>
          <w:lang w:val="ka-GE"/>
        </w:rPr>
        <w:t xml:space="preserve"> </w:t>
      </w:r>
      <w:r w:rsidRPr="00C41AD5">
        <w:rPr>
          <w:rFonts w:ascii="Sylfaen" w:hAnsi="Sylfaen" w:cs="Sylfaen"/>
          <w:lang w:val="ka-GE"/>
        </w:rPr>
        <w:t>იმ</w:t>
      </w:r>
      <w:r w:rsidRPr="00C41AD5">
        <w:rPr>
          <w:rFonts w:ascii="Sylfaen" w:hAnsi="Sylfaen"/>
          <w:lang w:val="ka-GE"/>
        </w:rPr>
        <w:t xml:space="preserve"> </w:t>
      </w:r>
      <w:r w:rsidRPr="00C41AD5">
        <w:rPr>
          <w:rFonts w:ascii="Sylfaen" w:hAnsi="Sylfaen" w:cs="Sylfaen"/>
          <w:lang w:val="ka-GE"/>
        </w:rPr>
        <w:t>უფლებით</w:t>
      </w:r>
      <w:r w:rsidRPr="00C41AD5">
        <w:rPr>
          <w:rFonts w:ascii="Sylfaen" w:hAnsi="Sylfaen"/>
          <w:lang w:val="ka-GE"/>
        </w:rPr>
        <w:t xml:space="preserve"> </w:t>
      </w:r>
      <w:r w:rsidRPr="00C41AD5">
        <w:rPr>
          <w:rFonts w:ascii="Sylfaen" w:hAnsi="Sylfaen" w:cs="Sylfaen"/>
          <w:lang w:val="ka-GE"/>
        </w:rPr>
        <w:t>სრულად</w:t>
      </w:r>
      <w:r w:rsidRPr="00C41AD5">
        <w:rPr>
          <w:rFonts w:ascii="Sylfaen" w:hAnsi="Sylfaen"/>
          <w:lang w:val="ka-GE"/>
        </w:rPr>
        <w:t xml:space="preserve"> </w:t>
      </w:r>
      <w:r w:rsidRPr="00C41AD5">
        <w:rPr>
          <w:rFonts w:ascii="Sylfaen" w:hAnsi="Sylfaen" w:cs="Sylfaen"/>
          <w:lang w:val="ka-GE"/>
        </w:rPr>
        <w:t>სარგებლობის</w:t>
      </w:r>
      <w:r w:rsidRPr="00C41AD5">
        <w:rPr>
          <w:rFonts w:ascii="Sylfaen" w:hAnsi="Sylfaen"/>
          <w:lang w:val="ka-GE"/>
        </w:rPr>
        <w:t xml:space="preserve"> </w:t>
      </w:r>
      <w:r w:rsidRPr="00C41AD5">
        <w:rPr>
          <w:rFonts w:ascii="Sylfaen" w:hAnsi="Sylfaen" w:cs="Sylfaen"/>
          <w:lang w:val="ka-GE"/>
        </w:rPr>
        <w:t>უზრუნველყოფის</w:t>
      </w:r>
      <w:r w:rsidRPr="00C41AD5">
        <w:rPr>
          <w:rFonts w:ascii="Sylfaen" w:hAnsi="Sylfaen"/>
          <w:lang w:val="ka-GE"/>
        </w:rPr>
        <w:t xml:space="preserve"> </w:t>
      </w:r>
      <w:r w:rsidRPr="00C41AD5">
        <w:rPr>
          <w:rFonts w:ascii="Sylfaen" w:hAnsi="Sylfaen" w:cs="Sylfaen"/>
          <w:lang w:val="ka-GE"/>
        </w:rPr>
        <w:t>უმნიშვნელოვანესი</w:t>
      </w:r>
      <w:r w:rsidRPr="00C41AD5">
        <w:rPr>
          <w:rFonts w:ascii="Sylfaen" w:hAnsi="Sylfaen"/>
          <w:lang w:val="ka-GE"/>
        </w:rPr>
        <w:t xml:space="preserve"> </w:t>
      </w:r>
      <w:r w:rsidRPr="00C41AD5">
        <w:rPr>
          <w:rFonts w:ascii="Sylfaen" w:hAnsi="Sylfaen" w:cs="Sylfaen"/>
          <w:lang w:val="ka-GE"/>
        </w:rPr>
        <w:t>გარანტია</w:t>
      </w:r>
      <w:r w:rsidRPr="00C41AD5">
        <w:rPr>
          <w:rFonts w:ascii="Sylfaen" w:hAnsi="Sylfaen"/>
          <w:lang w:val="ka-GE"/>
        </w:rPr>
        <w:t xml:space="preserve"> </w:t>
      </w:r>
      <w:r w:rsidRPr="00C41AD5">
        <w:rPr>
          <w:rFonts w:ascii="Sylfaen" w:hAnsi="Sylfaen" w:cs="Sylfaen"/>
          <w:lang w:val="ka-GE"/>
        </w:rPr>
        <w:t>ზუსტად</w:t>
      </w:r>
      <w:r w:rsidRPr="00C41AD5">
        <w:rPr>
          <w:rFonts w:ascii="Sylfaen" w:hAnsi="Sylfaen"/>
          <w:lang w:val="ka-GE"/>
        </w:rPr>
        <w:t xml:space="preserve"> </w:t>
      </w:r>
      <w:r w:rsidRPr="00C41AD5">
        <w:rPr>
          <w:rFonts w:ascii="Sylfaen" w:hAnsi="Sylfaen" w:cs="Sylfaen"/>
          <w:lang w:val="ka-GE"/>
        </w:rPr>
        <w:t>მისი</w:t>
      </w:r>
      <w:r w:rsidRPr="00C41AD5">
        <w:rPr>
          <w:rFonts w:ascii="Sylfaen" w:hAnsi="Sylfaen"/>
          <w:lang w:val="ka-GE"/>
        </w:rPr>
        <w:t xml:space="preserve"> </w:t>
      </w:r>
      <w:r w:rsidRPr="00C41AD5">
        <w:rPr>
          <w:rFonts w:ascii="Sylfaen" w:hAnsi="Sylfaen" w:cs="Sylfaen"/>
          <w:lang w:val="ka-GE"/>
        </w:rPr>
        <w:t>სასამართლოში</w:t>
      </w:r>
      <w:r w:rsidRPr="00C41AD5">
        <w:rPr>
          <w:rFonts w:ascii="Sylfaen" w:hAnsi="Sylfaen"/>
          <w:lang w:val="ka-GE"/>
        </w:rPr>
        <w:t xml:space="preserve"> </w:t>
      </w:r>
      <w:r w:rsidRPr="00C41AD5">
        <w:rPr>
          <w:rFonts w:ascii="Sylfaen" w:hAnsi="Sylfaen" w:cs="Sylfaen"/>
          <w:lang w:val="ka-GE"/>
        </w:rPr>
        <w:t>დაცვის</w:t>
      </w:r>
      <w:r w:rsidRPr="00C41AD5">
        <w:rPr>
          <w:rFonts w:ascii="Sylfaen" w:hAnsi="Sylfaen"/>
          <w:lang w:val="ka-GE"/>
        </w:rPr>
        <w:t xml:space="preserve"> </w:t>
      </w:r>
      <w:r w:rsidRPr="00C41AD5">
        <w:rPr>
          <w:rFonts w:ascii="Sylfaen" w:hAnsi="Sylfaen" w:cs="Sylfaen"/>
          <w:lang w:val="ka-GE"/>
        </w:rPr>
        <w:t>შესაძლებლობაა</w:t>
      </w:r>
      <w:r w:rsidRPr="00C41AD5">
        <w:rPr>
          <w:rFonts w:ascii="Sylfaen" w:hAnsi="Sylfaen"/>
          <w:lang w:val="ka-GE"/>
        </w:rPr>
        <w:t xml:space="preserve">. </w:t>
      </w:r>
      <w:r w:rsidRPr="00C41AD5">
        <w:rPr>
          <w:rFonts w:ascii="Sylfaen" w:hAnsi="Sylfaen" w:cs="Sylfaen"/>
          <w:lang w:val="ka-GE"/>
        </w:rPr>
        <w:t>თუკი</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იქნება</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bCs/>
          <w:lang w:val="ka-GE"/>
        </w:rPr>
        <w:t>დარღვევის</w:t>
      </w:r>
      <w:r w:rsidRPr="00C41AD5">
        <w:rPr>
          <w:rFonts w:ascii="Sylfaen" w:hAnsi="Sylfaen"/>
          <w:bCs/>
          <w:lang w:val="ka-GE"/>
        </w:rPr>
        <w:t xml:space="preserve"> </w:t>
      </w:r>
      <w:r w:rsidRPr="00C41AD5">
        <w:rPr>
          <w:rFonts w:ascii="Sylfaen" w:hAnsi="Sylfaen" w:cs="Sylfaen"/>
          <w:bCs/>
          <w:lang w:val="ka-GE"/>
        </w:rPr>
        <w:t>თავიდან</w:t>
      </w:r>
      <w:r w:rsidRPr="00C41AD5">
        <w:rPr>
          <w:rFonts w:ascii="Sylfaen" w:hAnsi="Sylfaen"/>
          <w:bCs/>
          <w:lang w:val="ka-GE"/>
        </w:rPr>
        <w:t xml:space="preserve"> </w:t>
      </w:r>
      <w:r w:rsidRPr="00C41AD5">
        <w:rPr>
          <w:rFonts w:ascii="Sylfaen" w:hAnsi="Sylfaen" w:cs="Sylfaen"/>
          <w:bCs/>
          <w:lang w:val="ka-GE"/>
        </w:rPr>
        <w:t>აცილების</w:t>
      </w:r>
      <w:r w:rsidRPr="00C41AD5">
        <w:rPr>
          <w:rFonts w:ascii="Sylfaen" w:hAnsi="Sylfaen"/>
          <w:lang w:val="ka-GE"/>
        </w:rPr>
        <w:t xml:space="preserve"> </w:t>
      </w:r>
      <w:r w:rsidRPr="00C41AD5">
        <w:rPr>
          <w:rFonts w:ascii="Sylfaen" w:hAnsi="Sylfaen" w:cs="Sylfaen"/>
          <w:lang w:val="ka-GE"/>
        </w:rPr>
        <w:t>ან</w:t>
      </w:r>
      <w:r w:rsidRPr="00C41AD5">
        <w:rPr>
          <w:rFonts w:ascii="Sylfaen" w:hAnsi="Sylfaen"/>
          <w:lang w:val="ka-GE"/>
        </w:rPr>
        <w:t xml:space="preserve"> </w:t>
      </w:r>
      <w:r w:rsidRPr="00C41AD5">
        <w:rPr>
          <w:rFonts w:ascii="Sylfaen" w:hAnsi="Sylfaen" w:cs="Sylfaen"/>
          <w:b/>
          <w:lang w:val="ka-GE"/>
        </w:rPr>
        <w:t>დარღვეული</w:t>
      </w:r>
      <w:r w:rsidRPr="00C41AD5">
        <w:rPr>
          <w:rFonts w:ascii="Sylfaen" w:hAnsi="Sylfaen"/>
          <w:b/>
          <w:lang w:val="ka-GE"/>
        </w:rPr>
        <w:t xml:space="preserve"> </w:t>
      </w:r>
      <w:r w:rsidRPr="00C41AD5">
        <w:rPr>
          <w:rFonts w:ascii="Sylfaen" w:hAnsi="Sylfaen" w:cs="Sylfaen"/>
          <w:b/>
          <w:lang w:val="ka-GE"/>
        </w:rPr>
        <w:t>უფლების</w:t>
      </w:r>
      <w:r w:rsidRPr="00C41AD5">
        <w:rPr>
          <w:rFonts w:ascii="Sylfaen" w:hAnsi="Sylfaen"/>
          <w:lang w:val="ka-GE"/>
        </w:rPr>
        <w:t xml:space="preserve"> </w:t>
      </w:r>
      <w:r w:rsidRPr="00C41AD5">
        <w:rPr>
          <w:rFonts w:ascii="Sylfaen" w:hAnsi="Sylfaen" w:cs="Sylfaen"/>
          <w:b/>
          <w:bCs/>
          <w:lang w:val="ka-GE"/>
        </w:rPr>
        <w:t>აღდგენის</w:t>
      </w:r>
      <w:r w:rsidRPr="00C41AD5">
        <w:rPr>
          <w:rFonts w:ascii="Sylfaen" w:hAnsi="Sylfaen"/>
          <w:lang w:val="ka-GE"/>
        </w:rPr>
        <w:t xml:space="preserve"> </w:t>
      </w:r>
      <w:r w:rsidRPr="00C41AD5">
        <w:rPr>
          <w:rFonts w:ascii="Sylfaen" w:hAnsi="Sylfaen" w:cs="Sylfaen"/>
          <w:lang w:val="ka-GE"/>
        </w:rPr>
        <w:t>შესაძლებლობა</w:t>
      </w:r>
      <w:r w:rsidRPr="00C41AD5">
        <w:rPr>
          <w:rFonts w:ascii="Sylfaen" w:hAnsi="Sylfaen"/>
          <w:lang w:val="ka-GE"/>
        </w:rPr>
        <w:t xml:space="preserve">, </w:t>
      </w:r>
      <w:r w:rsidRPr="00C41AD5">
        <w:rPr>
          <w:rFonts w:ascii="Sylfaen" w:hAnsi="Sylfaen" w:cs="Sylfaen"/>
          <w:lang w:val="ka-GE"/>
        </w:rPr>
        <w:t>...</w:t>
      </w:r>
      <w:r w:rsidRPr="00C41AD5">
        <w:rPr>
          <w:rFonts w:ascii="Sylfaen" w:hAnsi="Sylfaen"/>
          <w:lang w:val="ka-GE"/>
        </w:rPr>
        <w:t xml:space="preserve"> </w:t>
      </w:r>
      <w:r w:rsidRPr="00C41AD5">
        <w:rPr>
          <w:rFonts w:ascii="Sylfaen" w:hAnsi="Sylfaen" w:cs="Sylfaen"/>
          <w:b/>
          <w:lang w:val="ka-GE"/>
        </w:rPr>
        <w:t>თავად</w:t>
      </w:r>
      <w:r w:rsidRPr="00C41AD5">
        <w:rPr>
          <w:rFonts w:ascii="Sylfaen" w:hAnsi="Sylfaen"/>
          <w:b/>
          <w:lang w:val="ka-GE"/>
        </w:rPr>
        <w:t xml:space="preserve"> </w:t>
      </w:r>
      <w:r w:rsidRPr="00C41AD5">
        <w:rPr>
          <w:rFonts w:ascii="Sylfaen" w:hAnsi="Sylfaen" w:cs="Sylfaen"/>
          <w:b/>
          <w:lang w:val="ka-GE"/>
        </w:rPr>
        <w:t>უფლებით</w:t>
      </w:r>
      <w:r w:rsidRPr="00C41AD5">
        <w:rPr>
          <w:rFonts w:ascii="Sylfaen" w:hAnsi="Sylfaen"/>
          <w:b/>
          <w:lang w:val="ka-GE"/>
        </w:rPr>
        <w:t xml:space="preserve"> </w:t>
      </w:r>
      <w:r w:rsidRPr="00C41AD5">
        <w:rPr>
          <w:rFonts w:ascii="Sylfaen" w:hAnsi="Sylfaen" w:cs="Sylfaen"/>
          <w:b/>
          <w:lang w:val="ka-GE"/>
        </w:rPr>
        <w:t>სარგებლობა</w:t>
      </w:r>
      <w:r w:rsidRPr="00C41AD5">
        <w:rPr>
          <w:rFonts w:ascii="Sylfaen" w:hAnsi="Sylfaen"/>
          <w:b/>
          <w:lang w:val="ka-GE"/>
        </w:rPr>
        <w:t xml:space="preserve"> </w:t>
      </w:r>
      <w:r w:rsidRPr="00C41AD5">
        <w:rPr>
          <w:rFonts w:ascii="Sylfaen" w:hAnsi="Sylfaen" w:cs="Sylfaen"/>
          <w:b/>
          <w:lang w:val="ka-GE"/>
        </w:rPr>
        <w:t>დადგება</w:t>
      </w:r>
      <w:r w:rsidRPr="00C41AD5">
        <w:rPr>
          <w:rFonts w:ascii="Sylfaen" w:hAnsi="Sylfaen"/>
          <w:b/>
          <w:lang w:val="ka-GE"/>
        </w:rPr>
        <w:t xml:space="preserve"> </w:t>
      </w:r>
      <w:r w:rsidRPr="00C41AD5">
        <w:rPr>
          <w:rFonts w:ascii="Sylfaen" w:hAnsi="Sylfaen" w:cs="Sylfaen"/>
          <w:b/>
          <w:lang w:val="ka-GE"/>
        </w:rPr>
        <w:t>კითხვის</w:t>
      </w:r>
      <w:r w:rsidRPr="00C41AD5">
        <w:rPr>
          <w:rFonts w:ascii="Sylfaen" w:hAnsi="Sylfaen"/>
          <w:b/>
          <w:lang w:val="ka-GE"/>
        </w:rPr>
        <w:t xml:space="preserve"> </w:t>
      </w:r>
      <w:r w:rsidRPr="00C41AD5">
        <w:rPr>
          <w:rFonts w:ascii="Sylfaen" w:hAnsi="Sylfaen" w:cs="Sylfaen"/>
          <w:b/>
          <w:lang w:val="ka-GE"/>
        </w:rPr>
        <w:t>ნიშნის</w:t>
      </w:r>
      <w:r w:rsidRPr="00C41AD5">
        <w:rPr>
          <w:rFonts w:ascii="Sylfaen" w:hAnsi="Sylfaen"/>
          <w:b/>
          <w:lang w:val="ka-GE"/>
        </w:rPr>
        <w:t xml:space="preserve"> </w:t>
      </w:r>
      <w:r w:rsidRPr="00C41AD5">
        <w:rPr>
          <w:rFonts w:ascii="Sylfaen" w:hAnsi="Sylfaen" w:cs="Sylfaen"/>
          <w:b/>
          <w:lang w:val="ka-GE"/>
        </w:rPr>
        <w:t>ქვეშ</w:t>
      </w:r>
      <w:r w:rsidRPr="00C41AD5">
        <w:rPr>
          <w:rFonts w:ascii="Sylfaen" w:hAnsi="Sylfaen" w:cs="Sylfaen"/>
          <w:lang w:val="ka-GE"/>
        </w:rPr>
        <w:t>.</w:t>
      </w:r>
      <w:r w:rsidRPr="00C41AD5">
        <w:rPr>
          <w:rFonts w:ascii="Sylfaen" w:hAnsi="Sylfaen"/>
          <w:lang w:val="ka-GE"/>
        </w:rPr>
        <w:t>“</w:t>
      </w:r>
      <w:r w:rsidRPr="00C41AD5">
        <w:rPr>
          <w:rFonts w:ascii="Sylfaen" w:hAnsi="Sylfaen"/>
          <w:vertAlign w:val="superscript"/>
          <w:lang w:val="ka-GE"/>
        </w:rPr>
        <w:footnoteReference w:id="32"/>
      </w:r>
    </w:p>
    <w:p w14:paraId="17384FB1" w14:textId="77777777" w:rsidR="00C41AD5" w:rsidRPr="00C41AD5" w:rsidRDefault="00C41AD5" w:rsidP="00C41AD5">
      <w:pPr>
        <w:spacing w:before="100" w:beforeAutospacing="1" w:after="100" w:afterAutospacing="1"/>
        <w:jc w:val="both"/>
        <w:rPr>
          <w:lang w:val="ka-GE"/>
        </w:rPr>
      </w:pP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კონსტიტუციის</w:t>
      </w:r>
      <w:r w:rsidRPr="00C41AD5">
        <w:rPr>
          <w:rFonts w:ascii="Sylfaen" w:hAnsi="Sylfaen"/>
          <w:lang w:val="ka-GE"/>
        </w:rPr>
        <w:t xml:space="preserve"> 31-</w:t>
      </w:r>
      <w:r w:rsidRPr="00C41AD5">
        <w:rPr>
          <w:rFonts w:ascii="Sylfaen" w:hAnsi="Sylfaen" w:cs="Sylfaen"/>
          <w:lang w:val="ka-GE"/>
        </w:rPr>
        <w:t>ე</w:t>
      </w:r>
      <w:r w:rsidRPr="00C41AD5">
        <w:rPr>
          <w:rFonts w:ascii="Sylfaen" w:hAnsi="Sylfaen"/>
          <w:lang w:val="ka-GE"/>
        </w:rPr>
        <w:t xml:space="preserve"> </w:t>
      </w:r>
      <w:r w:rsidRPr="00C41AD5">
        <w:rPr>
          <w:rFonts w:ascii="Sylfaen" w:hAnsi="Sylfaen" w:cs="Sylfaen"/>
          <w:lang w:val="ka-GE"/>
        </w:rPr>
        <w:t>მუხლით</w:t>
      </w:r>
      <w:r w:rsidRPr="00C41AD5">
        <w:rPr>
          <w:rFonts w:ascii="Sylfaen" w:hAnsi="Sylfaen"/>
          <w:lang w:val="ka-GE"/>
        </w:rPr>
        <w:t xml:space="preserve"> </w:t>
      </w:r>
      <w:r w:rsidRPr="00C41AD5">
        <w:rPr>
          <w:rFonts w:ascii="Sylfaen" w:hAnsi="Sylfaen" w:cs="Sylfaen"/>
          <w:lang w:val="ka-GE"/>
        </w:rPr>
        <w:t>დაცული</w:t>
      </w:r>
      <w:r w:rsidRPr="00C41AD5">
        <w:rPr>
          <w:rFonts w:ascii="Sylfaen" w:hAnsi="Sylfaen"/>
          <w:lang w:val="ka-GE"/>
        </w:rPr>
        <w:t xml:space="preserve"> </w:t>
      </w:r>
      <w:r w:rsidRPr="00C41AD5">
        <w:rPr>
          <w:rFonts w:ascii="Sylfaen" w:hAnsi="Sylfaen" w:cs="Sylfaen"/>
          <w:lang w:val="ka-GE"/>
        </w:rPr>
        <w:t>სამართლიანი</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 xml:space="preserve">არაერთი </w:t>
      </w:r>
      <w:r w:rsidRPr="00C41AD5">
        <w:rPr>
          <w:rFonts w:ascii="Sylfaen" w:hAnsi="Sylfaen" w:cs="Sylfaen"/>
          <w:b/>
          <w:lang w:val="ka-GE"/>
        </w:rPr>
        <w:t>უფლებრივი კომპონენტისგან</w:t>
      </w:r>
      <w:r w:rsidRPr="00C41AD5">
        <w:rPr>
          <w:rFonts w:ascii="Sylfaen" w:hAnsi="Sylfaen"/>
          <w:lang w:val="ka-GE"/>
        </w:rPr>
        <w:t xml:space="preserve"> </w:t>
      </w:r>
      <w:r w:rsidRPr="00C41AD5">
        <w:rPr>
          <w:rFonts w:ascii="Sylfaen" w:hAnsi="Sylfaen" w:cs="Sylfaen"/>
          <w:lang w:val="ka-GE"/>
        </w:rPr>
        <w:t>შედგება</w:t>
      </w:r>
      <w:r w:rsidRPr="00C41AD5">
        <w:rPr>
          <w:rFonts w:ascii="Sylfaen" w:hAnsi="Sylfaen"/>
          <w:lang w:val="ka-GE"/>
        </w:rPr>
        <w:t xml:space="preserve">, </w:t>
      </w:r>
      <w:r w:rsidRPr="00C41AD5">
        <w:rPr>
          <w:rFonts w:ascii="Sylfaen" w:hAnsi="Sylfaen" w:cs="Sylfaen"/>
          <w:lang w:val="ka-GE"/>
        </w:rPr>
        <w:t>რომელთა</w:t>
      </w:r>
      <w:r w:rsidRPr="00C41AD5">
        <w:rPr>
          <w:rFonts w:ascii="Sylfaen" w:hAnsi="Sylfaen"/>
          <w:lang w:val="ka-GE"/>
        </w:rPr>
        <w:t xml:space="preserve"> </w:t>
      </w:r>
      <w:r w:rsidRPr="00C41AD5">
        <w:rPr>
          <w:rFonts w:ascii="Sylfaen" w:hAnsi="Sylfaen" w:cs="Sylfaen"/>
          <w:lang w:val="ka-GE"/>
        </w:rPr>
        <w:t>ერთობლიობამაც</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უზრუნველყოს</w:t>
      </w:r>
      <w:r w:rsidRPr="00C41AD5">
        <w:rPr>
          <w:rFonts w:ascii="Sylfaen" w:hAnsi="Sylfaen"/>
          <w:lang w:val="ka-GE"/>
        </w:rPr>
        <w:t xml:space="preserve">, </w:t>
      </w:r>
      <w:r w:rsidRPr="00C41AD5">
        <w:rPr>
          <w:rFonts w:ascii="Sylfaen" w:hAnsi="Sylfaen" w:cs="Sylfaen"/>
          <w:lang w:val="ka-GE"/>
        </w:rPr>
        <w:t>ერთი</w:t>
      </w:r>
      <w:r w:rsidRPr="00C41AD5">
        <w:rPr>
          <w:rFonts w:ascii="Sylfaen" w:hAnsi="Sylfaen"/>
          <w:lang w:val="ka-GE"/>
        </w:rPr>
        <w:t xml:space="preserve"> </w:t>
      </w:r>
      <w:r w:rsidRPr="00C41AD5">
        <w:rPr>
          <w:rFonts w:ascii="Sylfaen" w:hAnsi="Sylfaen" w:cs="Sylfaen"/>
          <w:lang w:val="ka-GE"/>
        </w:rPr>
        <w:t>მხრივ</w:t>
      </w:r>
      <w:r w:rsidRPr="00C41AD5">
        <w:rPr>
          <w:rFonts w:ascii="Sylfaen" w:hAnsi="Sylfaen"/>
          <w:lang w:val="ka-GE"/>
        </w:rPr>
        <w:t xml:space="preserve">, </w:t>
      </w:r>
      <w:r w:rsidRPr="00C41AD5">
        <w:rPr>
          <w:rFonts w:ascii="Sylfaen" w:hAnsi="Sylfaen" w:cs="Sylfaen"/>
          <w:lang w:val="ka-GE"/>
        </w:rPr>
        <w:t>ადამიანების</w:t>
      </w:r>
      <w:r w:rsidRPr="00C41AD5">
        <w:rPr>
          <w:rFonts w:ascii="Sylfaen" w:hAnsi="Sylfaen"/>
          <w:lang w:val="ka-GE"/>
        </w:rPr>
        <w:t xml:space="preserve"> </w:t>
      </w:r>
      <w:r w:rsidRPr="00C41AD5">
        <w:rPr>
          <w:rFonts w:ascii="Sylfaen" w:hAnsi="Sylfaen" w:cs="Sylfaen"/>
          <w:lang w:val="ka-GE"/>
        </w:rPr>
        <w:t>რეალური</w:t>
      </w:r>
      <w:r w:rsidRPr="00C41AD5">
        <w:rPr>
          <w:rFonts w:ascii="Sylfaen" w:hAnsi="Sylfaen"/>
          <w:lang w:val="ka-GE"/>
        </w:rPr>
        <w:t xml:space="preserve"> </w:t>
      </w:r>
      <w:r w:rsidRPr="00C41AD5">
        <w:rPr>
          <w:rFonts w:ascii="Sylfaen" w:hAnsi="Sylfaen" w:cs="Sylfaen"/>
          <w:lang w:val="ka-GE"/>
        </w:rPr>
        <w:t>შესაძლებლობა</w:t>
      </w:r>
      <w:r w:rsidRPr="00C41AD5">
        <w:rPr>
          <w:rFonts w:ascii="Sylfaen" w:hAnsi="Sylfaen"/>
          <w:lang w:val="ka-GE"/>
        </w:rPr>
        <w:t xml:space="preserve">, </w:t>
      </w:r>
      <w:r w:rsidRPr="00C41AD5">
        <w:rPr>
          <w:rFonts w:ascii="Sylfaen" w:hAnsi="Sylfaen" w:cs="Sylfaen"/>
          <w:lang w:val="ka-GE"/>
        </w:rPr>
        <w:t>სრულყოფილად</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ადეკვატურად</w:t>
      </w:r>
      <w:r w:rsidRPr="00C41AD5">
        <w:rPr>
          <w:rFonts w:ascii="Sylfaen" w:hAnsi="Sylfaen"/>
          <w:lang w:val="ka-GE"/>
        </w:rPr>
        <w:t xml:space="preserve"> </w:t>
      </w:r>
      <w:r w:rsidRPr="00C41AD5">
        <w:rPr>
          <w:rFonts w:ascii="Sylfaen" w:hAnsi="Sylfaen" w:cs="Sylfaen"/>
          <w:lang w:val="ka-GE"/>
        </w:rPr>
        <w:t>დაიცვან</w:t>
      </w:r>
      <w:r w:rsidRPr="00C41AD5">
        <w:rPr>
          <w:rFonts w:ascii="Sylfaen" w:hAnsi="Sylfaen"/>
          <w:lang w:val="ka-GE"/>
        </w:rPr>
        <w:t xml:space="preserve">, </w:t>
      </w:r>
      <w:r w:rsidRPr="00C41AD5">
        <w:rPr>
          <w:rFonts w:ascii="Sylfaen" w:hAnsi="Sylfaen" w:cs="Sylfaen"/>
          <w:lang w:val="ka-GE"/>
        </w:rPr>
        <w:t>აღიდგინონ</w:t>
      </w:r>
      <w:r w:rsidRPr="00C41AD5">
        <w:rPr>
          <w:rFonts w:ascii="Sylfaen" w:hAnsi="Sylfaen"/>
          <w:lang w:val="ka-GE"/>
        </w:rPr>
        <w:t xml:space="preserve"> </w:t>
      </w:r>
      <w:r w:rsidRPr="00C41AD5">
        <w:rPr>
          <w:rFonts w:ascii="Sylfaen" w:hAnsi="Sylfaen" w:cs="Sylfaen"/>
          <w:lang w:val="ka-GE"/>
        </w:rPr>
        <w:t>საკუთარი</w:t>
      </w:r>
      <w:r w:rsidRPr="00C41AD5">
        <w:rPr>
          <w:rFonts w:ascii="Sylfaen" w:hAnsi="Sylfaen"/>
          <w:lang w:val="ka-GE"/>
        </w:rPr>
        <w:t xml:space="preserve"> </w:t>
      </w:r>
      <w:r w:rsidRPr="00C41AD5">
        <w:rPr>
          <w:rFonts w:ascii="Sylfaen" w:hAnsi="Sylfaen" w:cs="Sylfaen"/>
          <w:lang w:val="ka-GE"/>
        </w:rPr>
        <w:t>უფლებები</w:t>
      </w:r>
      <w:r w:rsidRPr="00C41AD5">
        <w:rPr>
          <w:rFonts w:ascii="Sylfaen" w:hAnsi="Sylfaen"/>
          <w:lang w:val="ka-GE"/>
        </w:rPr>
        <w:t xml:space="preserve">, </w:t>
      </w:r>
      <w:r w:rsidRPr="00C41AD5">
        <w:rPr>
          <w:rFonts w:ascii="Sylfaen" w:hAnsi="Sylfaen" w:cs="Sylfaen"/>
          <w:lang w:val="ka-GE"/>
        </w:rPr>
        <w:t>ხოლო</w:t>
      </w:r>
      <w:r w:rsidRPr="00C41AD5">
        <w:rPr>
          <w:rFonts w:ascii="Sylfaen" w:hAnsi="Sylfaen"/>
          <w:lang w:val="ka-GE"/>
        </w:rPr>
        <w:t xml:space="preserve">, </w:t>
      </w:r>
      <w:r w:rsidRPr="00C41AD5">
        <w:rPr>
          <w:rFonts w:ascii="Sylfaen" w:hAnsi="Sylfaen" w:cs="Sylfaen"/>
          <w:lang w:val="ka-GE"/>
        </w:rPr>
        <w:t>მეორე</w:t>
      </w:r>
      <w:r w:rsidRPr="00C41AD5">
        <w:rPr>
          <w:rFonts w:ascii="Sylfaen" w:hAnsi="Sylfaen"/>
          <w:lang w:val="ka-GE"/>
        </w:rPr>
        <w:t xml:space="preserve"> </w:t>
      </w:r>
      <w:r w:rsidRPr="00C41AD5">
        <w:rPr>
          <w:rFonts w:ascii="Sylfaen" w:hAnsi="Sylfaen" w:cs="Sylfaen"/>
          <w:lang w:val="ka-GE"/>
        </w:rPr>
        <w:t>მხრივ</w:t>
      </w:r>
      <w:r w:rsidRPr="00C41AD5">
        <w:rPr>
          <w:rFonts w:ascii="Sylfaen" w:hAnsi="Sylfaen"/>
          <w:lang w:val="ka-GE"/>
        </w:rPr>
        <w:t xml:space="preserve">, </w:t>
      </w:r>
      <w:r w:rsidRPr="00C41AD5">
        <w:rPr>
          <w:rFonts w:ascii="Sylfaen" w:hAnsi="Sylfaen" w:cs="Sylfaen"/>
          <w:b/>
          <w:lang w:val="ka-GE"/>
        </w:rPr>
        <w:t>სახელმწიფოს</w:t>
      </w:r>
      <w:r w:rsidRPr="00C41AD5">
        <w:rPr>
          <w:rFonts w:ascii="Sylfaen" w:hAnsi="Sylfaen"/>
          <w:b/>
          <w:lang w:val="ka-GE"/>
        </w:rPr>
        <w:t xml:space="preserve"> </w:t>
      </w:r>
      <w:r w:rsidRPr="00C41AD5">
        <w:rPr>
          <w:rFonts w:ascii="Sylfaen" w:hAnsi="Sylfaen" w:cs="Sylfaen"/>
          <w:b/>
          <w:lang w:val="ka-GE"/>
        </w:rPr>
        <w:t>მიერ</w:t>
      </w:r>
      <w:r w:rsidRPr="00C41AD5">
        <w:rPr>
          <w:rFonts w:ascii="Sylfaen" w:hAnsi="Sylfaen"/>
          <w:b/>
          <w:lang w:val="ka-GE"/>
        </w:rPr>
        <w:t xml:space="preserve"> </w:t>
      </w:r>
      <w:r w:rsidRPr="00C41AD5">
        <w:rPr>
          <w:rFonts w:ascii="Sylfaen" w:hAnsi="Sylfaen" w:cs="Sylfaen"/>
          <w:b/>
          <w:lang w:val="ka-GE"/>
        </w:rPr>
        <w:t>ადამიანის</w:t>
      </w:r>
      <w:r w:rsidRPr="00C41AD5">
        <w:rPr>
          <w:rFonts w:ascii="Sylfaen" w:hAnsi="Sylfaen"/>
          <w:b/>
          <w:lang w:val="ka-GE"/>
        </w:rPr>
        <w:t xml:space="preserve"> </w:t>
      </w:r>
      <w:r w:rsidRPr="00C41AD5">
        <w:rPr>
          <w:rFonts w:ascii="Sylfaen" w:hAnsi="Sylfaen" w:cs="Sylfaen"/>
          <w:b/>
          <w:lang w:val="ka-GE"/>
        </w:rPr>
        <w:t>უფლება</w:t>
      </w:r>
      <w:r w:rsidRPr="00C41AD5">
        <w:rPr>
          <w:rFonts w:ascii="Sylfaen" w:hAnsi="Sylfaen"/>
          <w:b/>
          <w:lang w:val="ka-GE"/>
        </w:rPr>
        <w:t>-</w:t>
      </w:r>
      <w:r w:rsidRPr="00C41AD5">
        <w:rPr>
          <w:rFonts w:ascii="Sylfaen" w:hAnsi="Sylfaen" w:cs="Sylfaen"/>
          <w:b/>
          <w:lang w:val="ka-GE"/>
        </w:rPr>
        <w:t>თავისუფლებებში</w:t>
      </w:r>
      <w:r w:rsidRPr="00C41AD5">
        <w:rPr>
          <w:rFonts w:ascii="Sylfaen" w:hAnsi="Sylfaen"/>
          <w:b/>
          <w:lang w:val="ka-GE"/>
        </w:rPr>
        <w:t xml:space="preserve"> </w:t>
      </w:r>
      <w:r w:rsidRPr="00C41AD5">
        <w:rPr>
          <w:rFonts w:ascii="Sylfaen" w:hAnsi="Sylfaen" w:cs="Sylfaen"/>
          <w:b/>
          <w:lang w:val="ka-GE"/>
        </w:rPr>
        <w:t>ჩარევისას</w:t>
      </w:r>
      <w:r w:rsidRPr="00C41AD5">
        <w:rPr>
          <w:rFonts w:ascii="Sylfaen" w:hAnsi="Sylfaen"/>
          <w:b/>
          <w:lang w:val="ka-GE"/>
        </w:rPr>
        <w:t xml:space="preserve">, </w:t>
      </w:r>
      <w:r w:rsidRPr="00C41AD5">
        <w:rPr>
          <w:rFonts w:ascii="Sylfaen" w:hAnsi="Sylfaen" w:cs="Sylfaen"/>
          <w:b/>
          <w:lang w:val="ka-GE"/>
        </w:rPr>
        <w:t>დაიცვას</w:t>
      </w:r>
      <w:r w:rsidRPr="00C41AD5">
        <w:rPr>
          <w:rFonts w:ascii="Sylfaen" w:hAnsi="Sylfaen"/>
          <w:b/>
          <w:lang w:val="ka-GE"/>
        </w:rPr>
        <w:t xml:space="preserve"> </w:t>
      </w:r>
      <w:r w:rsidRPr="00C41AD5">
        <w:rPr>
          <w:rFonts w:ascii="Sylfaen" w:hAnsi="Sylfaen" w:cs="Sylfaen"/>
          <w:b/>
          <w:lang w:val="ka-GE"/>
        </w:rPr>
        <w:t>ადამიანი</w:t>
      </w:r>
      <w:r w:rsidRPr="00C41AD5">
        <w:rPr>
          <w:rFonts w:ascii="Sylfaen" w:hAnsi="Sylfaen"/>
          <w:b/>
          <w:lang w:val="ka-GE"/>
        </w:rPr>
        <w:t xml:space="preserve"> </w:t>
      </w:r>
      <w:r w:rsidRPr="00C41AD5">
        <w:rPr>
          <w:rFonts w:ascii="Sylfaen" w:hAnsi="Sylfaen" w:cs="Sylfaen"/>
          <w:b/>
          <w:lang w:val="ka-GE"/>
        </w:rPr>
        <w:t>სახელმწიფოს</w:t>
      </w:r>
      <w:r w:rsidRPr="00C41AD5">
        <w:rPr>
          <w:rFonts w:ascii="Sylfaen" w:hAnsi="Sylfaen"/>
          <w:b/>
          <w:lang w:val="ka-GE"/>
        </w:rPr>
        <w:t xml:space="preserve"> </w:t>
      </w:r>
      <w:r w:rsidRPr="00C41AD5">
        <w:rPr>
          <w:rFonts w:ascii="Sylfaen" w:hAnsi="Sylfaen" w:cs="Sylfaen"/>
          <w:b/>
          <w:lang w:val="ka-GE"/>
        </w:rPr>
        <w:t>თვითნებობისაგან.</w:t>
      </w:r>
      <w:r w:rsidRPr="00C41AD5">
        <w:rPr>
          <w:rFonts w:ascii="Sylfaen" w:hAnsi="Sylfaen"/>
          <w:lang w:val="ka-GE"/>
        </w:rPr>
        <w:t>“.</w:t>
      </w:r>
      <w:r w:rsidRPr="00C41AD5">
        <w:rPr>
          <w:rFonts w:ascii="Sylfaen" w:hAnsi="Sylfaen"/>
          <w:vertAlign w:val="superscript"/>
          <w:lang w:val="ka-GE"/>
        </w:rPr>
        <w:footnoteReference w:id="33"/>
      </w:r>
      <w:r w:rsidRPr="00C41AD5">
        <w:rPr>
          <w:lang w:val="ka-GE"/>
        </w:rPr>
        <w:t xml:space="preserve"> </w:t>
      </w:r>
    </w:p>
    <w:p w14:paraId="6655F145" w14:textId="77777777" w:rsidR="00C41AD5" w:rsidRPr="00C41AD5" w:rsidRDefault="00C41AD5" w:rsidP="00C41AD5">
      <w:pPr>
        <w:spacing w:before="100" w:beforeAutospacing="1" w:after="100" w:afterAutospacing="1"/>
        <w:jc w:val="both"/>
        <w:rPr>
          <w:rFonts w:ascii="Sylfaen" w:hAnsi="Sylfaen" w:cstheme="minorHAnsi"/>
          <w:lang w:val="ka-GE"/>
        </w:rPr>
      </w:pPr>
      <w:r w:rsidRPr="00C41AD5">
        <w:rPr>
          <w:rFonts w:ascii="Sylfaen" w:hAnsi="Sylfaen" w:cstheme="minorHAnsi"/>
          <w:lang w:val="ka-GE"/>
        </w:rPr>
        <w:t xml:space="preserve">საქართველოს საკონსტიტუციო სასამართლოს დადგენილი პრაქტიკის თანახმად, საქართველოს კონსტიტუციის 31-ე მუხლის პირველი პუნქტით გარანტირებული უფლებრივი კომპონენტები მოიცავენ </w:t>
      </w:r>
      <w:r w:rsidRPr="00C41AD5">
        <w:rPr>
          <w:rFonts w:ascii="Sylfaen" w:hAnsi="Sylfaen" w:cstheme="minorHAnsi"/>
          <w:b/>
          <w:bCs/>
          <w:lang w:val="ka-GE"/>
        </w:rPr>
        <w:t>„... არა მარტო პირველი ინსტანციის სასამართლოს მიერ საქმის განხილვას, არამედ ზემდგომ ინსტანციებში საჩივრის შეტანის უფლებასაც.“</w:t>
      </w:r>
      <w:r w:rsidRPr="00C41AD5">
        <w:rPr>
          <w:rFonts w:ascii="Sylfaen" w:hAnsi="Sylfaen" w:cstheme="minorHAnsi"/>
          <w:vertAlign w:val="superscript"/>
          <w:lang w:val="ka-GE"/>
        </w:rPr>
        <w:footnoteReference w:id="34"/>
      </w:r>
      <w:r w:rsidRPr="00C41AD5">
        <w:rPr>
          <w:rFonts w:ascii="Sylfaen" w:hAnsi="Sylfaen" w:cstheme="minorHAnsi"/>
          <w:lang w:val="ka-GE"/>
        </w:rPr>
        <w:t xml:space="preserve"> </w:t>
      </w:r>
    </w:p>
    <w:p w14:paraId="0A15D835"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theme="minorHAnsi"/>
          <w:lang w:val="ka-GE"/>
        </w:rPr>
        <w:lastRenderedPageBreak/>
        <w:t>“</w:t>
      </w:r>
      <w:r w:rsidRPr="00C41AD5">
        <w:rPr>
          <w:rFonts w:ascii="Sylfaen" w:hAnsi="Sylfaen" w:cs="Sylfaen"/>
          <w:lang w:val="ka-GE"/>
        </w:rPr>
        <w:t>ამდენად</w:t>
      </w:r>
      <w:r w:rsidRPr="00C41AD5">
        <w:rPr>
          <w:rFonts w:ascii="Sylfaen" w:hAnsi="Sylfaen"/>
          <w:lang w:val="ka-GE"/>
        </w:rPr>
        <w:t xml:space="preserve">, </w:t>
      </w:r>
      <w:r w:rsidRPr="00C41AD5">
        <w:rPr>
          <w:rFonts w:ascii="Sylfaen" w:hAnsi="Sylfaen" w:cs="Sylfaen"/>
          <w:lang w:val="ka-GE"/>
        </w:rPr>
        <w:t>პირის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გაასაჩივროს</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გადაწყვეტილება</w:t>
      </w:r>
      <w:r w:rsidRPr="00C41AD5">
        <w:rPr>
          <w:rFonts w:ascii="Sylfaen" w:hAnsi="Sylfaen"/>
          <w:lang w:val="ka-GE"/>
        </w:rPr>
        <w:t xml:space="preserve"> </w:t>
      </w:r>
      <w:r w:rsidRPr="00C41AD5">
        <w:rPr>
          <w:rFonts w:ascii="Sylfaen" w:hAnsi="Sylfaen" w:cs="Sylfaen"/>
          <w:lang w:val="ka-GE"/>
        </w:rPr>
        <w:t>არის</w:t>
      </w:r>
      <w:r w:rsidRPr="00C41AD5">
        <w:rPr>
          <w:rFonts w:ascii="Sylfaen" w:hAnsi="Sylfaen"/>
          <w:lang w:val="ka-GE"/>
        </w:rPr>
        <w:t xml:space="preserve"> </w:t>
      </w:r>
      <w:r w:rsidRPr="00C41AD5">
        <w:rPr>
          <w:rFonts w:ascii="Sylfaen" w:hAnsi="Sylfaen" w:cs="Sylfaen"/>
          <w:lang w:val="ka-GE"/>
        </w:rPr>
        <w:t>კონსტიტუციის</w:t>
      </w:r>
      <w:r w:rsidRPr="00C41AD5">
        <w:rPr>
          <w:rFonts w:ascii="Sylfaen" w:hAnsi="Sylfaen"/>
          <w:lang w:val="ka-GE"/>
        </w:rPr>
        <w:t xml:space="preserve"> </w:t>
      </w:r>
      <w:r w:rsidRPr="00C41AD5">
        <w:rPr>
          <w:rFonts w:ascii="Sylfaen" w:hAnsi="Sylfaen"/>
          <w:b/>
          <w:lang w:val="ka-GE"/>
        </w:rPr>
        <w:t>31-</w:t>
      </w:r>
      <w:r w:rsidRPr="00C41AD5">
        <w:rPr>
          <w:rFonts w:ascii="Sylfaen" w:hAnsi="Sylfaen" w:cs="Sylfaen"/>
          <w:b/>
          <w:lang w:val="ka-GE"/>
        </w:rPr>
        <w:t>ე</w:t>
      </w:r>
      <w:r w:rsidRPr="00C41AD5">
        <w:rPr>
          <w:rFonts w:ascii="Sylfaen" w:hAnsi="Sylfaen"/>
          <w:b/>
          <w:lang w:val="ka-GE"/>
        </w:rPr>
        <w:t xml:space="preserve"> </w:t>
      </w:r>
      <w:r w:rsidRPr="00C41AD5">
        <w:rPr>
          <w:rFonts w:ascii="Sylfaen" w:hAnsi="Sylfaen" w:cs="Sylfaen"/>
          <w:b/>
          <w:lang w:val="ka-GE"/>
        </w:rPr>
        <w:t>მუხლის</w:t>
      </w:r>
      <w:r w:rsidRPr="00C41AD5">
        <w:rPr>
          <w:rFonts w:ascii="Sylfaen" w:hAnsi="Sylfaen"/>
          <w:b/>
          <w:lang w:val="ka-GE"/>
        </w:rPr>
        <w:t xml:space="preserve"> </w:t>
      </w:r>
      <w:r w:rsidRPr="00C41AD5">
        <w:rPr>
          <w:rFonts w:ascii="Sylfaen" w:hAnsi="Sylfaen" w:cs="Sylfaen"/>
          <w:b/>
          <w:lang w:val="ka-GE"/>
        </w:rPr>
        <w:t>პირველი</w:t>
      </w:r>
      <w:r w:rsidRPr="00C41AD5">
        <w:rPr>
          <w:rFonts w:ascii="Sylfaen" w:hAnsi="Sylfaen"/>
          <w:b/>
          <w:lang w:val="ka-GE"/>
        </w:rPr>
        <w:t xml:space="preserve"> </w:t>
      </w:r>
      <w:r w:rsidRPr="00C41AD5">
        <w:rPr>
          <w:rFonts w:ascii="Sylfaen" w:hAnsi="Sylfaen" w:cs="Sylfaen"/>
          <w:b/>
          <w:lang w:val="ka-GE"/>
        </w:rPr>
        <w:t>პუნქტით</w:t>
      </w:r>
      <w:r w:rsidRPr="00C41AD5">
        <w:rPr>
          <w:rFonts w:ascii="Sylfaen" w:hAnsi="Sylfaen"/>
          <w:b/>
          <w:lang w:val="ka-GE"/>
        </w:rPr>
        <w:t xml:space="preserve"> </w:t>
      </w:r>
      <w:r w:rsidRPr="00C41AD5">
        <w:rPr>
          <w:rFonts w:ascii="Sylfaen" w:hAnsi="Sylfaen" w:cs="Sylfaen"/>
          <w:b/>
          <w:lang w:val="ka-GE"/>
        </w:rPr>
        <w:t>დაცული</w:t>
      </w:r>
      <w:r w:rsidRPr="00C41AD5">
        <w:rPr>
          <w:rFonts w:ascii="Sylfaen" w:hAnsi="Sylfaen"/>
          <w:b/>
          <w:lang w:val="ka-GE"/>
        </w:rPr>
        <w:t xml:space="preserve"> </w:t>
      </w:r>
      <w:r w:rsidRPr="00C41AD5">
        <w:rPr>
          <w:rFonts w:ascii="Sylfaen" w:hAnsi="Sylfaen" w:cs="Sylfaen"/>
          <w:b/>
          <w:lang w:val="ka-GE"/>
        </w:rPr>
        <w:t>კიდევ</w:t>
      </w:r>
      <w:r w:rsidRPr="00C41AD5">
        <w:rPr>
          <w:rFonts w:ascii="Sylfaen" w:hAnsi="Sylfaen"/>
          <w:b/>
          <w:lang w:val="ka-GE"/>
        </w:rPr>
        <w:t xml:space="preserve"> </w:t>
      </w:r>
      <w:r w:rsidRPr="00C41AD5">
        <w:rPr>
          <w:rFonts w:ascii="Sylfaen" w:hAnsi="Sylfaen" w:cs="Sylfaen"/>
          <w:b/>
          <w:lang w:val="ka-GE"/>
        </w:rPr>
        <w:t>ერთი</w:t>
      </w:r>
      <w:r w:rsidRPr="00C41AD5">
        <w:rPr>
          <w:rFonts w:ascii="Sylfaen" w:hAnsi="Sylfaen"/>
          <w:b/>
          <w:lang w:val="ka-GE"/>
        </w:rPr>
        <w:t xml:space="preserve"> </w:t>
      </w:r>
      <w:r w:rsidRPr="00C41AD5">
        <w:rPr>
          <w:rFonts w:ascii="Sylfaen" w:hAnsi="Sylfaen" w:cs="Sylfaen"/>
          <w:b/>
          <w:lang w:val="ka-GE"/>
        </w:rPr>
        <w:t>დამოუკიდებელი</w:t>
      </w:r>
      <w:r w:rsidRPr="00C41AD5">
        <w:rPr>
          <w:rFonts w:ascii="Sylfaen" w:hAnsi="Sylfaen"/>
          <w:b/>
          <w:lang w:val="ka-GE"/>
        </w:rPr>
        <w:t xml:space="preserve"> </w:t>
      </w:r>
      <w:r w:rsidRPr="00C41AD5">
        <w:rPr>
          <w:rFonts w:ascii="Sylfaen" w:hAnsi="Sylfaen" w:cs="Sylfaen"/>
          <w:b/>
          <w:lang w:val="ka-GE"/>
        </w:rPr>
        <w:t>უფლებრივი</w:t>
      </w:r>
      <w:r w:rsidRPr="00C41AD5">
        <w:rPr>
          <w:rFonts w:ascii="Sylfaen" w:hAnsi="Sylfaen"/>
          <w:b/>
          <w:lang w:val="ka-GE"/>
        </w:rPr>
        <w:t xml:space="preserve"> </w:t>
      </w:r>
      <w:r w:rsidRPr="00C41AD5">
        <w:rPr>
          <w:rFonts w:ascii="Sylfaen" w:hAnsi="Sylfaen" w:cs="Sylfaen"/>
          <w:b/>
          <w:lang w:val="ka-GE"/>
        </w:rPr>
        <w:t>კომპონენტი</w:t>
      </w:r>
      <w:r w:rsidRPr="00C41AD5">
        <w:rPr>
          <w:rFonts w:ascii="Sylfaen" w:hAnsi="Sylfaen"/>
          <w:b/>
          <w:lang w:val="ka-GE"/>
        </w:rPr>
        <w:t>,</w:t>
      </w:r>
      <w:r w:rsidRPr="00C41AD5">
        <w:rPr>
          <w:rFonts w:ascii="Sylfaen" w:hAnsi="Sylfaen"/>
          <w:lang w:val="ka-GE"/>
        </w:rPr>
        <w:t xml:space="preserve"> </w:t>
      </w:r>
      <w:r w:rsidRPr="00C41AD5">
        <w:rPr>
          <w:rFonts w:ascii="Sylfaen" w:hAnsi="Sylfaen" w:cs="Sylfaen"/>
          <w:lang w:val="ka-GE"/>
        </w:rPr>
        <w:t>რომელიც</w:t>
      </w:r>
      <w:r w:rsidRPr="00C41AD5">
        <w:rPr>
          <w:rFonts w:ascii="Sylfaen" w:hAnsi="Sylfaen"/>
          <w:lang w:val="ka-GE"/>
        </w:rPr>
        <w:t xml:space="preserve"> „</w:t>
      </w:r>
      <w:r w:rsidRPr="00C41AD5">
        <w:rPr>
          <w:rFonts w:ascii="Sylfaen" w:hAnsi="Sylfaen" w:cs="Sylfaen"/>
          <w:lang w:val="ka-GE"/>
        </w:rPr>
        <w:t>ასრულებს</w:t>
      </w:r>
      <w:r w:rsidRPr="00C41AD5">
        <w:rPr>
          <w:rFonts w:ascii="Sylfaen" w:hAnsi="Sylfaen"/>
          <w:lang w:val="ka-GE"/>
        </w:rPr>
        <w:t xml:space="preserve"> </w:t>
      </w:r>
      <w:r w:rsidRPr="00C41AD5">
        <w:rPr>
          <w:rFonts w:ascii="Sylfaen" w:hAnsi="Sylfaen" w:cs="Sylfaen"/>
          <w:lang w:val="ka-GE"/>
        </w:rPr>
        <w:t>პრევენციულ</w:t>
      </w:r>
      <w:r w:rsidRPr="00C41AD5">
        <w:rPr>
          <w:rFonts w:ascii="Sylfaen" w:hAnsi="Sylfaen"/>
          <w:lang w:val="ka-GE"/>
        </w:rPr>
        <w:t xml:space="preserve"> </w:t>
      </w:r>
      <w:r w:rsidRPr="00C41AD5">
        <w:rPr>
          <w:rFonts w:ascii="Sylfaen" w:hAnsi="Sylfaen" w:cs="Sylfaen"/>
          <w:lang w:val="ka-GE"/>
        </w:rPr>
        <w:t>ფუნქციას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ერთი</w:t>
      </w:r>
      <w:r w:rsidRPr="00C41AD5">
        <w:rPr>
          <w:rFonts w:ascii="Sylfaen" w:hAnsi="Sylfaen"/>
          <w:lang w:val="ka-GE"/>
        </w:rPr>
        <w:t xml:space="preserve"> </w:t>
      </w:r>
      <w:r w:rsidRPr="00C41AD5">
        <w:rPr>
          <w:rFonts w:ascii="Sylfaen" w:hAnsi="Sylfaen" w:cs="Sylfaen"/>
          <w:lang w:val="ka-GE"/>
        </w:rPr>
        <w:t>მხრივ</w:t>
      </w:r>
      <w:r w:rsidRPr="00C41AD5">
        <w:rPr>
          <w:rFonts w:ascii="Sylfaen" w:hAnsi="Sylfaen"/>
          <w:lang w:val="ka-GE"/>
        </w:rPr>
        <w:t xml:space="preserve">, </w:t>
      </w:r>
      <w:r w:rsidRPr="00C41AD5">
        <w:rPr>
          <w:rFonts w:ascii="Sylfaen" w:hAnsi="Sylfaen" w:cs="Sylfaen"/>
          <w:lang w:val="ka-GE"/>
        </w:rPr>
        <w:t>წარმოადგენს</w:t>
      </w:r>
      <w:r w:rsidRPr="00C41AD5">
        <w:rPr>
          <w:rFonts w:ascii="Sylfaen" w:hAnsi="Sylfaen"/>
          <w:lang w:val="ka-GE"/>
        </w:rPr>
        <w:t xml:space="preserve"> </w:t>
      </w:r>
      <w:r w:rsidRPr="00C41AD5">
        <w:rPr>
          <w:rFonts w:ascii="Sylfaen" w:hAnsi="Sylfaen" w:cs="Sylfaen"/>
          <w:b/>
          <w:bCs/>
          <w:lang w:val="ka-GE"/>
        </w:rPr>
        <w:t>უფლების</w:t>
      </w:r>
      <w:r w:rsidRPr="00C41AD5">
        <w:rPr>
          <w:rFonts w:ascii="Sylfaen" w:hAnsi="Sylfaen"/>
          <w:b/>
          <w:bCs/>
          <w:lang w:val="ka-GE"/>
        </w:rPr>
        <w:t xml:space="preserve"> </w:t>
      </w:r>
      <w:r w:rsidRPr="00C41AD5">
        <w:rPr>
          <w:rFonts w:ascii="Sylfaen" w:hAnsi="Sylfaen" w:cs="Sylfaen"/>
          <w:b/>
          <w:bCs/>
          <w:lang w:val="ka-GE"/>
        </w:rPr>
        <w:t>დაცვის</w:t>
      </w:r>
      <w:r w:rsidRPr="00C41AD5">
        <w:rPr>
          <w:rFonts w:ascii="Sylfaen" w:hAnsi="Sylfaen"/>
          <w:b/>
          <w:bCs/>
          <w:lang w:val="ka-GE"/>
        </w:rPr>
        <w:t xml:space="preserve"> </w:t>
      </w:r>
      <w:r w:rsidRPr="00C41AD5">
        <w:rPr>
          <w:rFonts w:ascii="Sylfaen" w:hAnsi="Sylfaen" w:cs="Sylfaen"/>
          <w:b/>
          <w:bCs/>
          <w:lang w:val="ka-GE"/>
        </w:rPr>
        <w:t>ეფექტურ</w:t>
      </w:r>
      <w:r w:rsidRPr="00C41AD5">
        <w:rPr>
          <w:rFonts w:ascii="Sylfaen" w:hAnsi="Sylfaen"/>
          <w:b/>
          <w:bCs/>
          <w:lang w:val="ka-GE"/>
        </w:rPr>
        <w:t xml:space="preserve"> </w:t>
      </w:r>
      <w:r w:rsidRPr="00C41AD5">
        <w:rPr>
          <w:rFonts w:ascii="Sylfaen" w:hAnsi="Sylfaen" w:cs="Sylfaen"/>
          <w:b/>
          <w:bCs/>
          <w:lang w:val="ka-GE"/>
        </w:rPr>
        <w:t>მექანიზმს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b/>
          <w:bCs/>
          <w:lang w:val="ka-GE"/>
        </w:rPr>
        <w:t>უზრუნველყოფს</w:t>
      </w:r>
      <w:r w:rsidRPr="00C41AD5">
        <w:rPr>
          <w:rFonts w:ascii="Sylfaen" w:hAnsi="Sylfaen"/>
          <w:b/>
          <w:bCs/>
          <w:lang w:val="ka-GE"/>
        </w:rPr>
        <w:t xml:space="preserve"> </w:t>
      </w:r>
      <w:r w:rsidRPr="00C41AD5">
        <w:rPr>
          <w:rFonts w:ascii="Sylfaen" w:hAnsi="Sylfaen" w:cs="Sylfaen"/>
          <w:b/>
          <w:bCs/>
          <w:lang w:val="ka-GE"/>
        </w:rPr>
        <w:t>შესაძლო</w:t>
      </w:r>
      <w:r w:rsidRPr="00C41AD5">
        <w:rPr>
          <w:rFonts w:ascii="Sylfaen" w:hAnsi="Sylfaen"/>
          <w:b/>
          <w:bCs/>
          <w:lang w:val="ka-GE"/>
        </w:rPr>
        <w:t xml:space="preserve"> </w:t>
      </w:r>
      <w:r w:rsidRPr="00C41AD5">
        <w:rPr>
          <w:rFonts w:ascii="Sylfaen" w:hAnsi="Sylfaen" w:cs="Sylfaen"/>
          <w:b/>
          <w:bCs/>
          <w:lang w:val="ka-GE"/>
        </w:rPr>
        <w:t>შეცდომების</w:t>
      </w:r>
      <w:r w:rsidRPr="00C41AD5">
        <w:rPr>
          <w:rFonts w:ascii="Sylfaen" w:hAnsi="Sylfaen"/>
          <w:b/>
          <w:bCs/>
          <w:lang w:val="ka-GE"/>
        </w:rPr>
        <w:t xml:space="preserve"> </w:t>
      </w:r>
      <w:r w:rsidRPr="00C41AD5">
        <w:rPr>
          <w:rFonts w:ascii="Sylfaen" w:hAnsi="Sylfaen" w:cs="Sylfaen"/>
          <w:b/>
          <w:bCs/>
          <w:lang w:val="ka-GE"/>
        </w:rPr>
        <w:t>თავიდან</w:t>
      </w:r>
      <w:r w:rsidRPr="00C41AD5">
        <w:rPr>
          <w:rFonts w:ascii="Sylfaen" w:hAnsi="Sylfaen"/>
          <w:b/>
          <w:bCs/>
          <w:lang w:val="ka-GE"/>
        </w:rPr>
        <w:t xml:space="preserve"> </w:t>
      </w:r>
      <w:r w:rsidRPr="00C41AD5">
        <w:rPr>
          <w:rFonts w:ascii="Sylfaen" w:hAnsi="Sylfaen" w:cs="Sylfaen"/>
          <w:b/>
          <w:bCs/>
          <w:lang w:val="ka-GE"/>
        </w:rPr>
        <w:t>აცილებას</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ხოლო</w:t>
      </w:r>
      <w:r w:rsidRPr="00C41AD5">
        <w:rPr>
          <w:rFonts w:ascii="Sylfaen" w:hAnsi="Sylfaen"/>
          <w:lang w:val="ka-GE"/>
        </w:rPr>
        <w:t xml:space="preserve">, </w:t>
      </w:r>
      <w:r w:rsidRPr="00C41AD5">
        <w:rPr>
          <w:rFonts w:ascii="Sylfaen" w:hAnsi="Sylfaen" w:cs="Sylfaen"/>
          <w:lang w:val="ka-GE"/>
        </w:rPr>
        <w:t>მეორე</w:t>
      </w:r>
      <w:r w:rsidRPr="00C41AD5">
        <w:rPr>
          <w:rFonts w:ascii="Sylfaen" w:hAnsi="Sylfaen"/>
          <w:lang w:val="ka-GE"/>
        </w:rPr>
        <w:t xml:space="preserve"> </w:t>
      </w:r>
      <w:r w:rsidRPr="00C41AD5">
        <w:rPr>
          <w:rFonts w:ascii="Sylfaen" w:hAnsi="Sylfaen" w:cs="Sylfaen"/>
          <w:lang w:val="ka-GE"/>
        </w:rPr>
        <w:t>მხრივ</w:t>
      </w:r>
      <w:r w:rsidRPr="00C41AD5">
        <w:rPr>
          <w:rFonts w:ascii="Sylfaen" w:hAnsi="Sylfaen"/>
          <w:lang w:val="ka-GE"/>
        </w:rPr>
        <w:t xml:space="preserve">, </w:t>
      </w:r>
      <w:r w:rsidRPr="00C41AD5">
        <w:rPr>
          <w:rFonts w:ascii="Sylfaen" w:hAnsi="Sylfaen" w:cs="Sylfaen"/>
          <w:lang w:val="ka-GE"/>
        </w:rPr>
        <w:t>ქმნის</w:t>
      </w:r>
      <w:r w:rsidRPr="00C41AD5">
        <w:rPr>
          <w:rFonts w:ascii="Sylfaen" w:hAnsi="Sylfaen"/>
          <w:lang w:val="ka-GE"/>
        </w:rPr>
        <w:t xml:space="preserve"> </w:t>
      </w:r>
      <w:r w:rsidRPr="00C41AD5">
        <w:rPr>
          <w:rFonts w:ascii="Sylfaen" w:hAnsi="Sylfaen" w:cs="Sylfaen"/>
          <w:b/>
          <w:bCs/>
          <w:lang w:val="ka-GE"/>
        </w:rPr>
        <w:t>დაშვებული</w:t>
      </w:r>
      <w:r w:rsidRPr="00C41AD5">
        <w:rPr>
          <w:rFonts w:ascii="Sylfaen" w:hAnsi="Sylfaen"/>
          <w:b/>
          <w:bCs/>
          <w:lang w:val="ka-GE"/>
        </w:rPr>
        <w:t xml:space="preserve"> </w:t>
      </w:r>
      <w:r w:rsidRPr="00C41AD5">
        <w:rPr>
          <w:rFonts w:ascii="Sylfaen" w:hAnsi="Sylfaen" w:cs="Sylfaen"/>
          <w:b/>
          <w:bCs/>
          <w:lang w:val="ka-GE"/>
        </w:rPr>
        <w:t>შეცდომების</w:t>
      </w:r>
      <w:r w:rsidRPr="00C41AD5">
        <w:rPr>
          <w:rFonts w:ascii="Sylfaen" w:hAnsi="Sylfaen"/>
          <w:b/>
          <w:bCs/>
          <w:lang w:val="ka-GE"/>
        </w:rPr>
        <w:t xml:space="preserve"> </w:t>
      </w:r>
      <w:r w:rsidRPr="00C41AD5">
        <w:rPr>
          <w:rFonts w:ascii="Sylfaen" w:hAnsi="Sylfaen" w:cs="Sylfaen"/>
          <w:b/>
          <w:bCs/>
          <w:lang w:val="ka-GE"/>
        </w:rPr>
        <w:t>გამოსწორების</w:t>
      </w:r>
      <w:r w:rsidRPr="00C41AD5">
        <w:rPr>
          <w:rFonts w:ascii="Sylfaen" w:hAnsi="Sylfaen"/>
          <w:b/>
          <w:bCs/>
          <w:lang w:val="ka-GE"/>
        </w:rPr>
        <w:t xml:space="preserve"> </w:t>
      </w:r>
      <w:r w:rsidRPr="00C41AD5">
        <w:rPr>
          <w:rFonts w:ascii="Sylfaen" w:hAnsi="Sylfaen" w:cs="Sylfaen"/>
          <w:b/>
          <w:bCs/>
          <w:lang w:val="ka-GE"/>
        </w:rPr>
        <w:t>შესაძლებლობას</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ამასთანავე</w:t>
      </w:r>
      <w:r w:rsidRPr="00C41AD5">
        <w:rPr>
          <w:rFonts w:ascii="Sylfaen" w:hAnsi="Sylfaen"/>
          <w:lang w:val="ka-GE"/>
        </w:rPr>
        <w:t xml:space="preserve">, </w:t>
      </w:r>
      <w:r w:rsidRPr="00C41AD5">
        <w:rPr>
          <w:rFonts w:ascii="Sylfaen" w:hAnsi="Sylfaen" w:cs="Sylfaen"/>
          <w:lang w:val="ka-GE"/>
        </w:rPr>
        <w:t>გასაჩივრების</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lang w:val="ka-GE"/>
        </w:rPr>
        <w:t>სრულყოფილი</w:t>
      </w:r>
      <w:r w:rsidRPr="00C41AD5">
        <w:rPr>
          <w:rFonts w:ascii="Sylfaen" w:hAnsi="Sylfaen"/>
          <w:lang w:val="ka-GE"/>
        </w:rPr>
        <w:t xml:space="preserve"> </w:t>
      </w:r>
      <w:r w:rsidRPr="00C41AD5">
        <w:rPr>
          <w:rFonts w:ascii="Sylfaen" w:hAnsi="Sylfaen" w:cs="Sylfaen"/>
          <w:lang w:val="ka-GE"/>
        </w:rPr>
        <w:t>რეალიზაცია</w:t>
      </w:r>
      <w:r w:rsidRPr="00C41AD5">
        <w:rPr>
          <w:rFonts w:ascii="Sylfaen" w:hAnsi="Sylfaen"/>
          <w:lang w:val="ka-GE"/>
        </w:rPr>
        <w:t xml:space="preserve"> </w:t>
      </w:r>
      <w:r w:rsidRPr="00C41AD5">
        <w:rPr>
          <w:rFonts w:ascii="Sylfaen" w:hAnsi="Sylfaen" w:cs="Sylfaen"/>
          <w:lang w:val="ka-GE"/>
        </w:rPr>
        <w:t>ხელს</w:t>
      </w:r>
      <w:r w:rsidRPr="00C41AD5">
        <w:rPr>
          <w:rFonts w:ascii="Sylfaen" w:hAnsi="Sylfaen"/>
          <w:lang w:val="ka-GE"/>
        </w:rPr>
        <w:t xml:space="preserve"> </w:t>
      </w:r>
      <w:r w:rsidRPr="00C41AD5">
        <w:rPr>
          <w:rFonts w:ascii="Sylfaen" w:hAnsi="Sylfaen" w:cs="Sylfaen"/>
          <w:lang w:val="ka-GE"/>
        </w:rPr>
        <w:t>უწყობს</w:t>
      </w:r>
      <w:r w:rsidRPr="00C41AD5">
        <w:rPr>
          <w:rFonts w:ascii="Sylfaen" w:hAnsi="Sylfaen"/>
          <w:lang w:val="ka-GE"/>
        </w:rPr>
        <w:t xml:space="preserve"> </w:t>
      </w:r>
      <w:r w:rsidRPr="00C41AD5">
        <w:rPr>
          <w:rFonts w:ascii="Sylfaen" w:hAnsi="Sylfaen" w:cs="Sylfaen"/>
          <w:b/>
          <w:lang w:val="ka-GE"/>
        </w:rPr>
        <w:t>ერთგვაროვანი</w:t>
      </w:r>
      <w:r w:rsidRPr="00C41AD5">
        <w:rPr>
          <w:rFonts w:ascii="Sylfaen" w:hAnsi="Sylfaen"/>
          <w:b/>
          <w:lang w:val="ka-GE"/>
        </w:rPr>
        <w:t xml:space="preserve"> </w:t>
      </w:r>
      <w:r w:rsidRPr="00C41AD5">
        <w:rPr>
          <w:rFonts w:ascii="Sylfaen" w:hAnsi="Sylfaen" w:cs="Sylfaen"/>
          <w:b/>
          <w:lang w:val="ka-GE"/>
        </w:rPr>
        <w:t>პრაქტიკის</w:t>
      </w:r>
      <w:r w:rsidRPr="00C41AD5">
        <w:rPr>
          <w:rFonts w:ascii="Sylfaen" w:hAnsi="Sylfaen"/>
          <w:b/>
          <w:lang w:val="ka-GE"/>
        </w:rPr>
        <w:t xml:space="preserve"> </w:t>
      </w:r>
      <w:r w:rsidRPr="00C41AD5">
        <w:rPr>
          <w:rFonts w:ascii="Sylfaen" w:hAnsi="Sylfaen" w:cs="Sylfaen"/>
          <w:b/>
          <w:lang w:val="ka-GE"/>
        </w:rPr>
        <w:t>ჩამოყალიბებას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მნიშვნელოვან</w:t>
      </w:r>
      <w:r w:rsidRPr="00C41AD5">
        <w:rPr>
          <w:rFonts w:ascii="Sylfaen" w:hAnsi="Sylfaen"/>
          <w:lang w:val="ka-GE"/>
        </w:rPr>
        <w:t xml:space="preserve"> </w:t>
      </w:r>
      <w:r w:rsidRPr="00C41AD5">
        <w:rPr>
          <w:rFonts w:ascii="Sylfaen" w:hAnsi="Sylfaen" w:cs="Sylfaen"/>
          <w:lang w:val="ka-GE"/>
        </w:rPr>
        <w:t>როლს</w:t>
      </w:r>
      <w:r w:rsidRPr="00C41AD5">
        <w:rPr>
          <w:rFonts w:ascii="Sylfaen" w:hAnsi="Sylfaen"/>
          <w:lang w:val="ka-GE"/>
        </w:rPr>
        <w:t xml:space="preserve"> </w:t>
      </w:r>
      <w:r w:rsidRPr="00C41AD5">
        <w:rPr>
          <w:rFonts w:ascii="Sylfaen" w:hAnsi="Sylfaen" w:cs="Sylfaen"/>
          <w:lang w:val="ka-GE"/>
        </w:rPr>
        <w:t>ასრულებს</w:t>
      </w:r>
      <w:r w:rsidRPr="00C41AD5">
        <w:rPr>
          <w:rFonts w:ascii="Sylfaen" w:hAnsi="Sylfaen"/>
          <w:lang w:val="ka-GE"/>
        </w:rPr>
        <w:t xml:space="preserve"> </w:t>
      </w:r>
      <w:r w:rsidRPr="00C41AD5">
        <w:rPr>
          <w:rFonts w:ascii="Sylfaen" w:hAnsi="Sylfaen" w:cs="Sylfaen"/>
          <w:b/>
          <w:lang w:val="ka-GE"/>
        </w:rPr>
        <w:t>სამართლებრივი</w:t>
      </w:r>
      <w:r w:rsidRPr="00C41AD5">
        <w:rPr>
          <w:rFonts w:ascii="Sylfaen" w:hAnsi="Sylfaen"/>
          <w:b/>
          <w:lang w:val="ka-GE"/>
        </w:rPr>
        <w:t xml:space="preserve"> </w:t>
      </w:r>
      <w:r w:rsidRPr="00C41AD5">
        <w:rPr>
          <w:rFonts w:ascii="Sylfaen" w:hAnsi="Sylfaen" w:cs="Sylfaen"/>
          <w:b/>
          <w:lang w:val="ka-GE"/>
        </w:rPr>
        <w:t>უსაფრთხოების</w:t>
      </w:r>
      <w:r w:rsidRPr="00C41AD5">
        <w:rPr>
          <w:rFonts w:ascii="Sylfaen" w:hAnsi="Sylfaen"/>
          <w:b/>
          <w:lang w:val="ka-GE"/>
        </w:rPr>
        <w:t xml:space="preserve"> </w:t>
      </w:r>
      <w:r w:rsidRPr="00C41AD5">
        <w:rPr>
          <w:rFonts w:ascii="Sylfaen" w:hAnsi="Sylfaen" w:cs="Sylfaen"/>
          <w:b/>
          <w:lang w:val="ka-GE"/>
        </w:rPr>
        <w:t>უზრუნველყოფაში</w:t>
      </w:r>
      <w:r w:rsidRPr="00C41AD5">
        <w:rPr>
          <w:rFonts w:ascii="Sylfaen" w:hAnsi="Sylfaen"/>
          <w:b/>
          <w:lang w:val="ka-GE"/>
        </w:rPr>
        <w:t>“</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2014 </w:t>
      </w:r>
      <w:r w:rsidRPr="00C41AD5">
        <w:rPr>
          <w:rFonts w:ascii="Sylfaen" w:hAnsi="Sylfaen" w:cs="Sylfaen"/>
          <w:lang w:val="ka-GE"/>
        </w:rPr>
        <w:t>წლის</w:t>
      </w:r>
      <w:r w:rsidRPr="00C41AD5">
        <w:rPr>
          <w:rFonts w:ascii="Sylfaen" w:hAnsi="Sylfaen"/>
          <w:lang w:val="ka-GE"/>
        </w:rPr>
        <w:t xml:space="preserve"> 24 </w:t>
      </w:r>
      <w:r w:rsidRPr="00C41AD5">
        <w:rPr>
          <w:rFonts w:ascii="Sylfaen" w:hAnsi="Sylfaen" w:cs="Sylfaen"/>
          <w:lang w:val="ka-GE"/>
        </w:rPr>
        <w:t>დეკემბრის</w:t>
      </w:r>
      <w:r w:rsidRPr="00C41AD5">
        <w:rPr>
          <w:rFonts w:ascii="Sylfaen" w:hAnsi="Sylfaen"/>
          <w:lang w:val="ka-GE"/>
        </w:rPr>
        <w:t xml:space="preserve"> №3/3/601 </w:t>
      </w:r>
      <w:r w:rsidRPr="00C41AD5">
        <w:rPr>
          <w:rFonts w:ascii="Sylfaen" w:hAnsi="Sylfaen" w:cs="Sylfaen"/>
          <w:lang w:val="ka-GE"/>
        </w:rPr>
        <w:t>გადაწყვეტილება</w:t>
      </w:r>
      <w:r w:rsidRPr="00C41AD5">
        <w:rPr>
          <w:rFonts w:ascii="Sylfaen" w:hAnsi="Sylfaen"/>
          <w:lang w:val="ka-GE"/>
        </w:rPr>
        <w:t xml:space="preserve"> </w:t>
      </w:r>
      <w:r w:rsidRPr="00C41AD5">
        <w:rPr>
          <w:rFonts w:ascii="Sylfaen" w:hAnsi="Sylfaen" w:cs="Sylfaen"/>
          <w:lang w:val="ka-GE"/>
        </w:rPr>
        <w:t>საქმეზე</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უზენაესი</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კონსტიტუციური</w:t>
      </w:r>
      <w:r w:rsidRPr="00C41AD5">
        <w:rPr>
          <w:rFonts w:ascii="Sylfaen" w:hAnsi="Sylfaen"/>
          <w:lang w:val="ka-GE"/>
        </w:rPr>
        <w:t xml:space="preserve"> </w:t>
      </w:r>
      <w:r w:rsidRPr="00C41AD5">
        <w:rPr>
          <w:rFonts w:ascii="Sylfaen" w:hAnsi="Sylfaen" w:cs="Sylfaen"/>
          <w:lang w:val="ka-GE"/>
        </w:rPr>
        <w:t>წარდგინება</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1998 </w:t>
      </w:r>
      <w:r w:rsidRPr="00C41AD5">
        <w:rPr>
          <w:rFonts w:ascii="Sylfaen" w:hAnsi="Sylfaen" w:cs="Sylfaen"/>
          <w:lang w:val="ka-GE"/>
        </w:rPr>
        <w:t>წლის</w:t>
      </w:r>
      <w:r w:rsidRPr="00C41AD5">
        <w:rPr>
          <w:rFonts w:ascii="Sylfaen" w:hAnsi="Sylfaen"/>
          <w:lang w:val="ka-GE"/>
        </w:rPr>
        <w:t xml:space="preserve"> 20 </w:t>
      </w:r>
      <w:r w:rsidRPr="00C41AD5">
        <w:rPr>
          <w:rFonts w:ascii="Sylfaen" w:hAnsi="Sylfaen" w:cs="Sylfaen"/>
          <w:lang w:val="ka-GE"/>
        </w:rPr>
        <w:t>თებერვლის</w:t>
      </w:r>
      <w:r w:rsidRPr="00C41AD5">
        <w:rPr>
          <w:rFonts w:ascii="Sylfaen" w:hAnsi="Sylfaen"/>
          <w:lang w:val="ka-GE"/>
        </w:rPr>
        <w:t xml:space="preserve"> </w:t>
      </w:r>
      <w:r w:rsidRPr="00C41AD5">
        <w:rPr>
          <w:rFonts w:ascii="Sylfaen" w:hAnsi="Sylfaen" w:cs="Sylfaen"/>
          <w:lang w:val="ka-GE"/>
        </w:rPr>
        <w:t>სისხლის</w:t>
      </w:r>
      <w:r w:rsidRPr="00C41AD5">
        <w:rPr>
          <w:rFonts w:ascii="Sylfaen" w:hAnsi="Sylfaen"/>
          <w:lang w:val="ka-GE"/>
        </w:rPr>
        <w:t xml:space="preserve"> </w:t>
      </w:r>
      <w:r w:rsidRPr="00C41AD5">
        <w:rPr>
          <w:rFonts w:ascii="Sylfaen" w:hAnsi="Sylfaen" w:cs="Sylfaen"/>
          <w:lang w:val="ka-GE"/>
        </w:rPr>
        <w:t>სამართლის</w:t>
      </w:r>
      <w:r w:rsidRPr="00C41AD5">
        <w:rPr>
          <w:rFonts w:ascii="Sylfaen" w:hAnsi="Sylfaen"/>
          <w:lang w:val="ka-GE"/>
        </w:rPr>
        <w:t xml:space="preserve"> </w:t>
      </w:r>
      <w:r w:rsidRPr="00C41AD5">
        <w:rPr>
          <w:rFonts w:ascii="Sylfaen" w:hAnsi="Sylfaen" w:cs="Sylfaen"/>
          <w:lang w:val="ka-GE"/>
        </w:rPr>
        <w:t>საპროცესო</w:t>
      </w:r>
      <w:r w:rsidRPr="00C41AD5">
        <w:rPr>
          <w:rFonts w:ascii="Sylfaen" w:hAnsi="Sylfaen"/>
          <w:lang w:val="ka-GE"/>
        </w:rPr>
        <w:t xml:space="preserve"> </w:t>
      </w:r>
      <w:r w:rsidRPr="00C41AD5">
        <w:rPr>
          <w:rFonts w:ascii="Sylfaen" w:hAnsi="Sylfaen" w:cs="Sylfaen"/>
          <w:lang w:val="ka-GE"/>
        </w:rPr>
        <w:t>კოდექსის</w:t>
      </w:r>
      <w:r w:rsidRPr="00C41AD5">
        <w:rPr>
          <w:rFonts w:ascii="Sylfaen" w:hAnsi="Sylfaen"/>
          <w:lang w:val="ka-GE"/>
        </w:rPr>
        <w:t xml:space="preserve"> 546-</w:t>
      </w:r>
      <w:r w:rsidRPr="00C41AD5">
        <w:rPr>
          <w:rFonts w:ascii="Sylfaen" w:hAnsi="Sylfaen" w:cs="Sylfaen"/>
          <w:lang w:val="ka-GE"/>
        </w:rPr>
        <w:t>ე</w:t>
      </w:r>
      <w:r w:rsidRPr="00C41AD5">
        <w:rPr>
          <w:rFonts w:ascii="Sylfaen" w:hAnsi="Sylfaen"/>
          <w:lang w:val="ka-GE"/>
        </w:rPr>
        <w:t xml:space="preserve"> </w:t>
      </w:r>
      <w:r w:rsidRPr="00C41AD5">
        <w:rPr>
          <w:rFonts w:ascii="Sylfaen" w:hAnsi="Sylfaen" w:cs="Sylfaen"/>
          <w:lang w:val="ka-GE"/>
        </w:rPr>
        <w:t>მუხლის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ამავე</w:t>
      </w:r>
      <w:r w:rsidRPr="00C41AD5">
        <w:rPr>
          <w:rFonts w:ascii="Sylfaen" w:hAnsi="Sylfaen"/>
          <w:lang w:val="ka-GE"/>
        </w:rPr>
        <w:t xml:space="preserve"> </w:t>
      </w:r>
      <w:r w:rsidRPr="00C41AD5">
        <w:rPr>
          <w:rFonts w:ascii="Sylfaen" w:hAnsi="Sylfaen" w:cs="Sylfaen"/>
          <w:lang w:val="ka-GE"/>
        </w:rPr>
        <w:t>კოდექსის</w:t>
      </w:r>
      <w:r w:rsidRPr="00C41AD5">
        <w:rPr>
          <w:rFonts w:ascii="Sylfaen" w:hAnsi="Sylfaen"/>
          <w:lang w:val="ka-GE"/>
        </w:rPr>
        <w:t xml:space="preserve"> 518-</w:t>
      </w:r>
      <w:r w:rsidRPr="00C41AD5">
        <w:rPr>
          <w:rFonts w:ascii="Sylfaen" w:hAnsi="Sylfaen" w:cs="Sylfaen"/>
          <w:lang w:val="ka-GE"/>
        </w:rPr>
        <w:t>ე</w:t>
      </w:r>
      <w:r w:rsidRPr="00C41AD5">
        <w:rPr>
          <w:rFonts w:ascii="Sylfaen" w:hAnsi="Sylfaen"/>
          <w:lang w:val="ka-GE"/>
        </w:rPr>
        <w:t xml:space="preserve"> </w:t>
      </w:r>
      <w:r w:rsidRPr="00C41AD5">
        <w:rPr>
          <w:rFonts w:ascii="Sylfaen" w:hAnsi="Sylfaen" w:cs="Sylfaen"/>
          <w:lang w:val="ka-GE"/>
        </w:rPr>
        <w:t>მუხლის</w:t>
      </w:r>
      <w:r w:rsidRPr="00C41AD5">
        <w:rPr>
          <w:rFonts w:ascii="Sylfaen" w:hAnsi="Sylfaen"/>
          <w:lang w:val="ka-GE"/>
        </w:rPr>
        <w:t xml:space="preserve"> </w:t>
      </w:r>
      <w:r w:rsidRPr="00C41AD5">
        <w:rPr>
          <w:rFonts w:ascii="Sylfaen" w:hAnsi="Sylfaen" w:cs="Sylfaen"/>
          <w:lang w:val="ka-GE"/>
        </w:rPr>
        <w:t>პირველი</w:t>
      </w:r>
      <w:r w:rsidRPr="00C41AD5">
        <w:rPr>
          <w:rFonts w:ascii="Sylfaen" w:hAnsi="Sylfaen"/>
          <w:lang w:val="ka-GE"/>
        </w:rPr>
        <w:t xml:space="preserve"> </w:t>
      </w:r>
      <w:r w:rsidRPr="00C41AD5">
        <w:rPr>
          <w:rFonts w:ascii="Sylfaen" w:hAnsi="Sylfaen" w:cs="Sylfaen"/>
          <w:lang w:val="ka-GE"/>
        </w:rPr>
        <w:t>ნაწილის</w:t>
      </w:r>
      <w:r w:rsidRPr="00C41AD5">
        <w:rPr>
          <w:rFonts w:ascii="Sylfaen" w:hAnsi="Sylfaen"/>
          <w:lang w:val="ka-GE"/>
        </w:rPr>
        <w:t xml:space="preserve"> </w:t>
      </w:r>
      <w:r w:rsidRPr="00C41AD5">
        <w:rPr>
          <w:rFonts w:ascii="Sylfaen" w:hAnsi="Sylfaen" w:cs="Sylfaen"/>
          <w:lang w:val="ka-GE"/>
        </w:rPr>
        <w:t>კონსტიტუციურობის</w:t>
      </w:r>
      <w:r w:rsidRPr="00C41AD5">
        <w:rPr>
          <w:rFonts w:ascii="Sylfaen" w:hAnsi="Sylfaen"/>
          <w:lang w:val="ka-GE"/>
        </w:rPr>
        <w:t xml:space="preserve"> </w:t>
      </w:r>
      <w:r w:rsidRPr="00C41AD5">
        <w:rPr>
          <w:rFonts w:ascii="Sylfaen" w:hAnsi="Sylfaen" w:cs="Sylfaen"/>
          <w:lang w:val="ka-GE"/>
        </w:rPr>
        <w:t>თაობაზე</w:t>
      </w:r>
      <w:r w:rsidRPr="00C41AD5">
        <w:rPr>
          <w:rFonts w:ascii="Sylfaen" w:hAnsi="Sylfaen"/>
          <w:lang w:val="ka-GE"/>
        </w:rPr>
        <w:t>“, II-8).“</w:t>
      </w:r>
      <w:r w:rsidRPr="00C41AD5">
        <w:rPr>
          <w:rFonts w:ascii="Sylfaen" w:hAnsi="Sylfaen"/>
          <w:vertAlign w:val="superscript"/>
          <w:lang w:val="ka-GE"/>
        </w:rPr>
        <w:footnoteReference w:id="35"/>
      </w:r>
    </w:p>
    <w:p w14:paraId="03143190"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მიუხედავად</w:t>
      </w:r>
      <w:r w:rsidRPr="00C41AD5">
        <w:rPr>
          <w:rFonts w:ascii="Sylfaen" w:hAnsi="Sylfaen"/>
          <w:lang w:val="ka-GE"/>
        </w:rPr>
        <w:t xml:space="preserve"> </w:t>
      </w:r>
      <w:r w:rsidRPr="00C41AD5">
        <w:rPr>
          <w:rFonts w:ascii="Sylfaen" w:hAnsi="Sylfaen" w:cs="Sylfaen"/>
          <w:lang w:val="ka-GE"/>
        </w:rPr>
        <w:t>იმისა</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სამართლიანი</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არის</w:t>
      </w:r>
      <w:r w:rsidRPr="00C41AD5">
        <w:rPr>
          <w:rFonts w:ascii="Sylfaen" w:hAnsi="Sylfaen"/>
          <w:lang w:val="ka-GE"/>
        </w:rPr>
        <w:t xml:space="preserve"> </w:t>
      </w:r>
      <w:r w:rsidRPr="00C41AD5">
        <w:rPr>
          <w:rFonts w:ascii="Sylfaen" w:hAnsi="Sylfaen" w:cs="Sylfaen"/>
          <w:lang w:val="ka-GE"/>
        </w:rPr>
        <w:t>უდავოდ</w:t>
      </w:r>
      <w:r w:rsidRPr="00C41AD5">
        <w:rPr>
          <w:rFonts w:ascii="Sylfaen" w:hAnsi="Sylfaen"/>
          <w:lang w:val="ka-GE"/>
        </w:rPr>
        <w:t xml:space="preserve"> </w:t>
      </w:r>
      <w:r w:rsidRPr="00C41AD5">
        <w:rPr>
          <w:rFonts w:ascii="Sylfaen" w:hAnsi="Sylfaen" w:cs="Sylfaen"/>
          <w:lang w:val="ka-GE"/>
        </w:rPr>
        <w:t>დიდი</w:t>
      </w:r>
      <w:r w:rsidRPr="00C41AD5">
        <w:rPr>
          <w:rFonts w:ascii="Sylfaen" w:hAnsi="Sylfaen"/>
          <w:lang w:val="ka-GE"/>
        </w:rPr>
        <w:t xml:space="preserve"> </w:t>
      </w:r>
      <w:r w:rsidRPr="00C41AD5">
        <w:rPr>
          <w:rFonts w:ascii="Sylfaen" w:hAnsi="Sylfaen" w:cs="Sylfaen"/>
          <w:lang w:val="ka-GE"/>
        </w:rPr>
        <w:t>მნიშვნელობის</w:t>
      </w:r>
      <w:r w:rsidRPr="00C41AD5">
        <w:rPr>
          <w:rFonts w:ascii="Sylfaen" w:hAnsi="Sylfaen"/>
          <w:lang w:val="ka-GE"/>
        </w:rPr>
        <w:t xml:space="preserve">, </w:t>
      </w:r>
      <w:r w:rsidRPr="00C41AD5">
        <w:rPr>
          <w:rFonts w:ascii="Sylfaen" w:hAnsi="Sylfaen" w:cs="Sylfaen"/>
          <w:lang w:val="ka-GE"/>
        </w:rPr>
        <w:t>ის</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არის</w:t>
      </w:r>
      <w:r w:rsidRPr="00C41AD5">
        <w:rPr>
          <w:rFonts w:ascii="Sylfaen" w:hAnsi="Sylfaen"/>
          <w:lang w:val="ka-GE"/>
        </w:rPr>
        <w:t xml:space="preserve"> </w:t>
      </w:r>
      <w:r w:rsidRPr="00C41AD5">
        <w:rPr>
          <w:rFonts w:ascii="Sylfaen" w:hAnsi="Sylfaen" w:cs="Sylfaen"/>
          <w:lang w:val="ka-GE"/>
        </w:rPr>
        <w:t>აბსოლუტური</w:t>
      </w:r>
      <w:r w:rsidRPr="00C41AD5">
        <w:rPr>
          <w:rFonts w:ascii="Sylfaen" w:hAnsi="Sylfaen"/>
          <w:lang w:val="ka-GE"/>
        </w:rPr>
        <w:t xml:space="preserve"> </w:t>
      </w:r>
      <w:r w:rsidRPr="00C41AD5">
        <w:rPr>
          <w:rFonts w:ascii="Sylfaen" w:hAnsi="Sylfaen" w:cs="Sylfaen"/>
          <w:lang w:val="ka-GE"/>
        </w:rPr>
        <w:t>ხასიათის</w:t>
      </w:r>
      <w:r w:rsidRPr="00C41AD5">
        <w:rPr>
          <w:rFonts w:ascii="Sylfaen" w:hAnsi="Sylfaen"/>
          <w:lang w:val="ka-GE"/>
        </w:rPr>
        <w:t>. „</w:t>
      </w:r>
      <w:r w:rsidRPr="00C41AD5">
        <w:rPr>
          <w:rFonts w:ascii="Sylfaen" w:hAnsi="Sylfaen" w:cs="Sylfaen"/>
          <w:lang w:val="ka-GE"/>
        </w:rPr>
        <w:t>სასამართლოსადმი</w:t>
      </w:r>
      <w:r w:rsidRPr="00C41AD5">
        <w:rPr>
          <w:rFonts w:ascii="Sylfaen" w:hAnsi="Sylfaen"/>
          <w:lang w:val="ka-GE"/>
        </w:rPr>
        <w:t xml:space="preserve"> </w:t>
      </w:r>
      <w:r w:rsidRPr="00C41AD5">
        <w:rPr>
          <w:rFonts w:ascii="Sylfaen" w:hAnsi="Sylfaen" w:cs="Sylfaen"/>
          <w:lang w:val="ka-GE"/>
        </w:rPr>
        <w:t>მიმართვის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ვერ</w:t>
      </w:r>
      <w:r w:rsidRPr="00C41AD5">
        <w:rPr>
          <w:rFonts w:ascii="Sylfaen" w:hAnsi="Sylfaen"/>
          <w:lang w:val="ka-GE"/>
        </w:rPr>
        <w:t xml:space="preserve"> </w:t>
      </w:r>
      <w:r w:rsidRPr="00C41AD5">
        <w:rPr>
          <w:rFonts w:ascii="Sylfaen" w:hAnsi="Sylfaen" w:cs="Sylfaen"/>
          <w:lang w:val="ka-GE"/>
        </w:rPr>
        <w:t>იქნება</w:t>
      </w:r>
      <w:r w:rsidRPr="00C41AD5">
        <w:rPr>
          <w:rFonts w:ascii="Sylfaen" w:hAnsi="Sylfaen"/>
          <w:lang w:val="ka-GE"/>
        </w:rPr>
        <w:t xml:space="preserve"> </w:t>
      </w:r>
      <w:r w:rsidRPr="00C41AD5">
        <w:rPr>
          <w:rFonts w:ascii="Sylfaen" w:hAnsi="Sylfaen" w:cs="Sylfaen"/>
          <w:lang w:val="ka-GE"/>
        </w:rPr>
        <w:t>გაგებული</w:t>
      </w:r>
      <w:r w:rsidRPr="00C41AD5">
        <w:rPr>
          <w:rFonts w:ascii="Sylfaen" w:hAnsi="Sylfaen"/>
          <w:lang w:val="ka-GE"/>
        </w:rPr>
        <w:t xml:space="preserve"> </w:t>
      </w:r>
      <w:r w:rsidRPr="00C41AD5">
        <w:rPr>
          <w:rFonts w:ascii="Sylfaen" w:hAnsi="Sylfaen" w:cs="Sylfaen"/>
          <w:lang w:val="ka-GE"/>
        </w:rPr>
        <w:t>აბსოლუტური</w:t>
      </w:r>
      <w:r w:rsidRPr="00C41AD5">
        <w:rPr>
          <w:rFonts w:ascii="Sylfaen" w:hAnsi="Sylfaen"/>
          <w:lang w:val="ka-GE"/>
        </w:rPr>
        <w:t xml:space="preserve"> </w:t>
      </w:r>
      <w:r w:rsidRPr="00C41AD5">
        <w:rPr>
          <w:rFonts w:ascii="Sylfaen" w:hAnsi="Sylfaen" w:cs="Sylfaen"/>
          <w:lang w:val="ka-GE"/>
        </w:rPr>
        <w:t>სახით</w:t>
      </w:r>
      <w:r w:rsidRPr="00C41AD5">
        <w:rPr>
          <w:rFonts w:ascii="Sylfaen" w:hAnsi="Sylfaen"/>
          <w:lang w:val="ka-GE"/>
        </w:rPr>
        <w:t xml:space="preserve">, </w:t>
      </w:r>
      <w:r w:rsidRPr="00C41AD5">
        <w:rPr>
          <w:rFonts w:ascii="Sylfaen" w:hAnsi="Sylfaen" w:cs="Sylfaen"/>
          <w:b/>
          <w:lang w:val="ka-GE"/>
        </w:rPr>
        <w:t>პროცესუალურ</w:t>
      </w:r>
      <w:r w:rsidRPr="00C41AD5">
        <w:rPr>
          <w:rFonts w:ascii="Sylfaen" w:hAnsi="Sylfaen"/>
          <w:b/>
          <w:lang w:val="ka-GE"/>
        </w:rPr>
        <w:t>-</w:t>
      </w:r>
      <w:r w:rsidRPr="00C41AD5">
        <w:rPr>
          <w:rFonts w:ascii="Sylfaen" w:hAnsi="Sylfaen" w:cs="Sylfaen"/>
          <w:b/>
          <w:lang w:val="ka-GE"/>
        </w:rPr>
        <w:t>სამართლებრივი</w:t>
      </w:r>
      <w:r w:rsidRPr="00C41AD5">
        <w:rPr>
          <w:rFonts w:ascii="Sylfaen" w:hAnsi="Sylfaen"/>
          <w:b/>
          <w:lang w:val="ka-GE"/>
        </w:rPr>
        <w:t xml:space="preserve"> </w:t>
      </w:r>
      <w:r w:rsidRPr="00C41AD5">
        <w:rPr>
          <w:rFonts w:ascii="Sylfaen" w:hAnsi="Sylfaen" w:cs="Sylfaen"/>
          <w:b/>
          <w:lang w:val="ka-GE"/>
        </w:rPr>
        <w:t>წესრიგის</w:t>
      </w:r>
      <w:r w:rsidRPr="00C41AD5">
        <w:rPr>
          <w:rFonts w:ascii="Sylfaen" w:hAnsi="Sylfaen"/>
          <w:b/>
          <w:lang w:val="ka-GE"/>
        </w:rPr>
        <w:t xml:space="preserve"> </w:t>
      </w:r>
      <w:r w:rsidRPr="00C41AD5">
        <w:rPr>
          <w:rFonts w:ascii="Sylfaen" w:hAnsi="Sylfaen" w:cs="Sylfaen"/>
          <w:b/>
          <w:lang w:val="ka-GE"/>
        </w:rPr>
        <w:t>გარეშე...</w:t>
      </w:r>
      <w:r w:rsidRPr="00C41AD5">
        <w:rPr>
          <w:rFonts w:ascii="Sylfaen" w:hAnsi="Sylfaen"/>
          <w:lang w:val="ka-GE"/>
        </w:rPr>
        <w:t>”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2003 </w:t>
      </w:r>
      <w:r w:rsidRPr="00C41AD5">
        <w:rPr>
          <w:rFonts w:ascii="Sylfaen" w:hAnsi="Sylfaen" w:cs="Sylfaen"/>
          <w:lang w:val="ka-GE"/>
        </w:rPr>
        <w:t>წლის</w:t>
      </w:r>
      <w:r w:rsidRPr="00C41AD5">
        <w:rPr>
          <w:rFonts w:ascii="Sylfaen" w:hAnsi="Sylfaen"/>
          <w:lang w:val="ka-GE"/>
        </w:rPr>
        <w:t xml:space="preserve"> 30 </w:t>
      </w:r>
      <w:r w:rsidRPr="00C41AD5">
        <w:rPr>
          <w:rFonts w:ascii="Sylfaen" w:hAnsi="Sylfaen" w:cs="Sylfaen"/>
          <w:lang w:val="ka-GE"/>
        </w:rPr>
        <w:t>აპრილის</w:t>
      </w:r>
      <w:r w:rsidRPr="00C41AD5">
        <w:rPr>
          <w:rFonts w:ascii="Sylfaen" w:hAnsi="Sylfaen"/>
          <w:lang w:val="ka-GE"/>
        </w:rPr>
        <w:t xml:space="preserve"> </w:t>
      </w:r>
      <w:r w:rsidRPr="00C41AD5">
        <w:rPr>
          <w:rFonts w:ascii="Sylfaen" w:hAnsi="Sylfaen" w:cs="Sylfaen"/>
          <w:lang w:val="ka-GE"/>
        </w:rPr>
        <w:t>გადაწყვეტილება</w:t>
      </w:r>
      <w:r w:rsidRPr="00C41AD5">
        <w:rPr>
          <w:rFonts w:ascii="Sylfaen" w:hAnsi="Sylfaen"/>
          <w:lang w:val="ka-GE"/>
        </w:rPr>
        <w:t xml:space="preserve"> №1/3/161 </w:t>
      </w:r>
      <w:r w:rsidRPr="00C41AD5">
        <w:rPr>
          <w:rFonts w:ascii="Sylfaen" w:hAnsi="Sylfaen" w:cs="Sylfaen"/>
          <w:lang w:val="ka-GE"/>
        </w:rPr>
        <w:t>საქმეზე</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მოქალაქეები</w:t>
      </w:r>
      <w:r w:rsidRPr="00C41AD5">
        <w:rPr>
          <w:rFonts w:ascii="Sylfaen" w:hAnsi="Sylfaen"/>
          <w:lang w:val="ka-GE"/>
        </w:rPr>
        <w:t xml:space="preserve"> </w:t>
      </w:r>
      <w:r w:rsidRPr="00C41AD5">
        <w:rPr>
          <w:rFonts w:ascii="Sylfaen" w:hAnsi="Sylfaen" w:cs="Sylfaen"/>
          <w:lang w:val="ka-GE"/>
        </w:rPr>
        <w:t>ოლღა</w:t>
      </w:r>
      <w:r w:rsidRPr="00C41AD5">
        <w:rPr>
          <w:rFonts w:ascii="Sylfaen" w:hAnsi="Sylfaen"/>
          <w:lang w:val="ka-GE"/>
        </w:rPr>
        <w:t xml:space="preserve"> </w:t>
      </w:r>
      <w:r w:rsidRPr="00C41AD5">
        <w:rPr>
          <w:rFonts w:ascii="Sylfaen" w:hAnsi="Sylfaen" w:cs="Sylfaen"/>
          <w:lang w:val="ka-GE"/>
        </w:rPr>
        <w:t>სუმბათაშვილი</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იგორ</w:t>
      </w:r>
      <w:r w:rsidRPr="00C41AD5">
        <w:rPr>
          <w:rFonts w:ascii="Sylfaen" w:hAnsi="Sylfaen"/>
          <w:lang w:val="ka-GE"/>
        </w:rPr>
        <w:t xml:space="preserve"> </w:t>
      </w:r>
      <w:r w:rsidRPr="00C41AD5">
        <w:rPr>
          <w:rFonts w:ascii="Sylfaen" w:hAnsi="Sylfaen" w:cs="Sylfaen"/>
          <w:lang w:val="ka-GE"/>
        </w:rPr>
        <w:t>ხარპოვი</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პარლამენტის</w:t>
      </w:r>
      <w:r w:rsidRPr="00C41AD5">
        <w:rPr>
          <w:rFonts w:ascii="Sylfaen" w:hAnsi="Sylfaen"/>
          <w:lang w:val="ka-GE"/>
        </w:rPr>
        <w:t xml:space="preserve"> </w:t>
      </w:r>
      <w:r w:rsidRPr="00C41AD5">
        <w:rPr>
          <w:rFonts w:ascii="Sylfaen" w:hAnsi="Sylfaen" w:cs="Sylfaen"/>
          <w:lang w:val="ka-GE"/>
        </w:rPr>
        <w:t>წინააღმდეგ</w:t>
      </w:r>
      <w:r w:rsidRPr="00C41AD5">
        <w:rPr>
          <w:rFonts w:ascii="Sylfaen" w:hAnsi="Sylfaen"/>
          <w:lang w:val="ka-GE"/>
        </w:rPr>
        <w:t xml:space="preserve">“).“ </w:t>
      </w:r>
      <w:r w:rsidRPr="00C41AD5">
        <w:rPr>
          <w:rFonts w:ascii="Sylfaen" w:hAnsi="Sylfaen" w:cs="Sylfaen"/>
          <w:lang w:val="ka-GE"/>
        </w:rPr>
        <w:t>სასამართლოსადმი</w:t>
      </w:r>
      <w:r w:rsidRPr="00C41AD5">
        <w:rPr>
          <w:rFonts w:ascii="Sylfaen" w:hAnsi="Sylfaen"/>
          <w:lang w:val="ka-GE"/>
        </w:rPr>
        <w:t xml:space="preserve"> </w:t>
      </w:r>
      <w:r w:rsidRPr="00C41AD5">
        <w:rPr>
          <w:rFonts w:ascii="Sylfaen" w:hAnsi="Sylfaen" w:cs="Sylfaen"/>
          <w:lang w:val="ka-GE"/>
        </w:rPr>
        <w:t>მიმართვის</w:t>
      </w:r>
      <w:r w:rsidRPr="00C41AD5">
        <w:rPr>
          <w:rFonts w:ascii="Sylfaen" w:hAnsi="Sylfaen"/>
          <w:lang w:val="ka-GE"/>
        </w:rPr>
        <w:t xml:space="preserve"> </w:t>
      </w:r>
      <w:r w:rsidRPr="00C41AD5">
        <w:rPr>
          <w:rFonts w:ascii="Sylfaen" w:hAnsi="Sylfaen" w:cs="Sylfaen"/>
          <w:lang w:val="ka-GE"/>
        </w:rPr>
        <w:t>უფლება</w:t>
      </w:r>
      <w:r w:rsidRPr="00C41AD5">
        <w:rPr>
          <w:rFonts w:ascii="Sylfaen" w:hAnsi="Sylfaen"/>
          <w:lang w:val="ka-GE"/>
        </w:rPr>
        <w:t xml:space="preserve"> „</w:t>
      </w:r>
      <w:r w:rsidRPr="00C41AD5">
        <w:rPr>
          <w:rFonts w:ascii="Sylfaen" w:hAnsi="Sylfaen" w:cs="Sylfaen"/>
          <w:lang w:val="ka-GE"/>
        </w:rPr>
        <w:t>შეიძლება</w:t>
      </w:r>
      <w:r w:rsidRPr="00C41AD5">
        <w:rPr>
          <w:rFonts w:ascii="Sylfaen" w:hAnsi="Sylfaen"/>
          <w:lang w:val="ka-GE"/>
        </w:rPr>
        <w:t xml:space="preserve"> </w:t>
      </w:r>
      <w:r w:rsidRPr="00C41AD5">
        <w:rPr>
          <w:rFonts w:ascii="Sylfaen" w:hAnsi="Sylfaen" w:cs="Sylfaen"/>
          <w:b/>
          <w:lang w:val="ka-GE"/>
        </w:rPr>
        <w:t>შეიზღუდოს</w:t>
      </w:r>
      <w:r w:rsidRPr="00C41AD5">
        <w:rPr>
          <w:rFonts w:ascii="Sylfaen" w:hAnsi="Sylfaen"/>
          <w:lang w:val="ka-GE"/>
        </w:rPr>
        <w:t xml:space="preserve"> </w:t>
      </w:r>
      <w:r w:rsidRPr="00C41AD5">
        <w:rPr>
          <w:rFonts w:ascii="Sylfaen" w:hAnsi="Sylfaen" w:cs="Sylfaen"/>
          <w:lang w:val="ka-GE"/>
        </w:rPr>
        <w:t>გარკვეული</w:t>
      </w:r>
      <w:r w:rsidRPr="00C41AD5">
        <w:rPr>
          <w:rFonts w:ascii="Sylfaen" w:hAnsi="Sylfaen"/>
          <w:lang w:val="ka-GE"/>
        </w:rPr>
        <w:t xml:space="preserve"> </w:t>
      </w:r>
      <w:r w:rsidRPr="00C41AD5">
        <w:rPr>
          <w:rFonts w:ascii="Sylfaen" w:hAnsi="Sylfaen" w:cs="Sylfaen"/>
          <w:lang w:val="ka-GE"/>
        </w:rPr>
        <w:t>პირობებით</w:t>
      </w:r>
      <w:r w:rsidRPr="00C41AD5">
        <w:rPr>
          <w:rFonts w:ascii="Sylfaen" w:hAnsi="Sylfaen"/>
          <w:lang w:val="ka-GE"/>
        </w:rPr>
        <w:t xml:space="preserve">, </w:t>
      </w:r>
      <w:r w:rsidRPr="00C41AD5">
        <w:rPr>
          <w:rFonts w:ascii="Sylfaen" w:hAnsi="Sylfaen" w:cs="Sylfaen"/>
          <w:lang w:val="ka-GE"/>
        </w:rPr>
        <w:t>რაც</w:t>
      </w:r>
      <w:r w:rsidRPr="00C41AD5">
        <w:rPr>
          <w:rFonts w:ascii="Sylfaen" w:hAnsi="Sylfaen"/>
          <w:lang w:val="ka-GE"/>
        </w:rPr>
        <w:t xml:space="preserve"> </w:t>
      </w:r>
      <w:r w:rsidRPr="00C41AD5">
        <w:rPr>
          <w:rFonts w:ascii="Sylfaen" w:hAnsi="Sylfaen" w:cs="Sylfaen"/>
          <w:lang w:val="ka-GE"/>
        </w:rPr>
        <w:t>გამართლებული</w:t>
      </w:r>
      <w:r w:rsidRPr="00C41AD5">
        <w:rPr>
          <w:rFonts w:ascii="Sylfaen" w:hAnsi="Sylfaen"/>
          <w:lang w:val="ka-GE"/>
        </w:rPr>
        <w:t xml:space="preserve"> </w:t>
      </w:r>
      <w:r w:rsidRPr="00C41AD5">
        <w:rPr>
          <w:rFonts w:ascii="Sylfaen" w:hAnsi="Sylfaen" w:cs="Sylfaen"/>
          <w:lang w:val="ka-GE"/>
        </w:rPr>
        <w:t>იქნება</w:t>
      </w:r>
      <w:r w:rsidRPr="00C41AD5">
        <w:rPr>
          <w:rFonts w:ascii="Sylfaen" w:hAnsi="Sylfaen"/>
          <w:lang w:val="ka-GE"/>
        </w:rPr>
        <w:t xml:space="preserve"> </w:t>
      </w:r>
      <w:r w:rsidRPr="00C41AD5">
        <w:rPr>
          <w:rFonts w:ascii="Sylfaen" w:hAnsi="Sylfaen" w:cs="Sylfaen"/>
          <w:b/>
          <w:lang w:val="ka-GE"/>
        </w:rPr>
        <w:t>დემოკრატიულ</w:t>
      </w:r>
      <w:r w:rsidRPr="00C41AD5">
        <w:rPr>
          <w:rFonts w:ascii="Sylfaen" w:hAnsi="Sylfaen"/>
          <w:b/>
          <w:lang w:val="ka-GE"/>
        </w:rPr>
        <w:t xml:space="preserve"> </w:t>
      </w:r>
      <w:r w:rsidRPr="00C41AD5">
        <w:rPr>
          <w:rFonts w:ascii="Sylfaen" w:hAnsi="Sylfaen" w:cs="Sylfaen"/>
          <w:b/>
          <w:lang w:val="ka-GE"/>
        </w:rPr>
        <w:t>საზოგადოებაში</w:t>
      </w:r>
      <w:r w:rsidRPr="00C41AD5">
        <w:rPr>
          <w:rFonts w:ascii="Sylfaen" w:hAnsi="Sylfaen"/>
          <w:b/>
          <w:lang w:val="ka-GE"/>
        </w:rPr>
        <w:t xml:space="preserve"> </w:t>
      </w:r>
      <w:r w:rsidRPr="00C41AD5">
        <w:rPr>
          <w:rFonts w:ascii="Sylfaen" w:hAnsi="Sylfaen" w:cs="Sylfaen"/>
          <w:b/>
          <w:lang w:val="ka-GE"/>
        </w:rPr>
        <w:t>ლეგიტიმური</w:t>
      </w:r>
      <w:r w:rsidRPr="00C41AD5">
        <w:rPr>
          <w:rFonts w:ascii="Sylfaen" w:hAnsi="Sylfaen"/>
          <w:b/>
          <w:lang w:val="ka-GE"/>
        </w:rPr>
        <w:t xml:space="preserve"> </w:t>
      </w:r>
      <w:r w:rsidRPr="00C41AD5">
        <w:rPr>
          <w:rFonts w:ascii="Sylfaen" w:hAnsi="Sylfaen" w:cs="Sylfaen"/>
          <w:b/>
          <w:lang w:val="ka-GE"/>
        </w:rPr>
        <w:t>საჯარო</w:t>
      </w:r>
      <w:r w:rsidRPr="00C41AD5">
        <w:rPr>
          <w:rFonts w:ascii="Sylfaen" w:hAnsi="Sylfaen"/>
          <w:b/>
          <w:lang w:val="ka-GE"/>
        </w:rPr>
        <w:t xml:space="preserve"> </w:t>
      </w:r>
      <w:r w:rsidRPr="00C41AD5">
        <w:rPr>
          <w:rFonts w:ascii="Sylfaen" w:hAnsi="Sylfaen" w:cs="Sylfaen"/>
          <w:b/>
          <w:lang w:val="ka-GE"/>
        </w:rPr>
        <w:t>ინტერესით</w:t>
      </w:r>
      <w:r w:rsidRPr="00C41AD5">
        <w:rPr>
          <w:rFonts w:ascii="Sylfaen" w:hAnsi="Sylfaen"/>
          <w:b/>
          <w:lang w:val="ka-GE"/>
        </w:rPr>
        <w:t>“</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2010 </w:t>
      </w:r>
      <w:r w:rsidRPr="00C41AD5">
        <w:rPr>
          <w:rFonts w:ascii="Sylfaen" w:hAnsi="Sylfaen" w:cs="Sylfaen"/>
          <w:lang w:val="ka-GE"/>
        </w:rPr>
        <w:t>წლის</w:t>
      </w:r>
      <w:r w:rsidRPr="00C41AD5">
        <w:rPr>
          <w:rFonts w:ascii="Sylfaen" w:hAnsi="Sylfaen"/>
          <w:lang w:val="ka-GE"/>
        </w:rPr>
        <w:t xml:space="preserve"> 28 </w:t>
      </w:r>
      <w:r w:rsidRPr="00C41AD5">
        <w:rPr>
          <w:rFonts w:ascii="Sylfaen" w:hAnsi="Sylfaen" w:cs="Sylfaen"/>
          <w:lang w:val="ka-GE"/>
        </w:rPr>
        <w:t>ივნისის</w:t>
      </w:r>
      <w:r w:rsidRPr="00C41AD5">
        <w:rPr>
          <w:rFonts w:ascii="Sylfaen" w:hAnsi="Sylfaen"/>
          <w:lang w:val="ka-GE"/>
        </w:rPr>
        <w:t xml:space="preserve"> </w:t>
      </w:r>
      <w:r w:rsidRPr="00C41AD5">
        <w:rPr>
          <w:rFonts w:ascii="Sylfaen" w:hAnsi="Sylfaen" w:cs="Sylfaen"/>
          <w:lang w:val="ka-GE"/>
        </w:rPr>
        <w:t>გადაწყვეტილება</w:t>
      </w:r>
      <w:r w:rsidRPr="00C41AD5">
        <w:rPr>
          <w:rFonts w:ascii="Sylfaen" w:hAnsi="Sylfaen"/>
          <w:lang w:val="ka-GE"/>
        </w:rPr>
        <w:t xml:space="preserve"> №1/466 </w:t>
      </w:r>
      <w:r w:rsidRPr="00C41AD5">
        <w:rPr>
          <w:rFonts w:ascii="Sylfaen" w:hAnsi="Sylfaen" w:cs="Sylfaen"/>
          <w:lang w:val="ka-GE"/>
        </w:rPr>
        <w:t>საქმეზე</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სახალხო</w:t>
      </w:r>
      <w:r w:rsidRPr="00C41AD5">
        <w:rPr>
          <w:rFonts w:ascii="Sylfaen" w:hAnsi="Sylfaen"/>
          <w:lang w:val="ka-GE"/>
        </w:rPr>
        <w:t xml:space="preserve"> </w:t>
      </w:r>
      <w:r w:rsidRPr="00C41AD5">
        <w:rPr>
          <w:rFonts w:ascii="Sylfaen" w:hAnsi="Sylfaen" w:cs="Sylfaen"/>
          <w:lang w:val="ka-GE"/>
        </w:rPr>
        <w:t>დამცველი</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პარლამენტის</w:t>
      </w:r>
      <w:r w:rsidRPr="00C41AD5">
        <w:rPr>
          <w:rFonts w:ascii="Sylfaen" w:hAnsi="Sylfaen"/>
          <w:lang w:val="ka-GE"/>
        </w:rPr>
        <w:t xml:space="preserve"> </w:t>
      </w:r>
      <w:r w:rsidRPr="00C41AD5">
        <w:rPr>
          <w:rFonts w:ascii="Sylfaen" w:hAnsi="Sylfaen" w:cs="Sylfaen"/>
          <w:lang w:val="ka-GE"/>
        </w:rPr>
        <w:t>წინააღმდეგ</w:t>
      </w:r>
      <w:r w:rsidRPr="00C41AD5">
        <w:rPr>
          <w:rFonts w:ascii="Sylfaen" w:hAnsi="Sylfaen"/>
          <w:lang w:val="ka-GE"/>
        </w:rPr>
        <w:t>“, II-15).“</w:t>
      </w:r>
      <w:r w:rsidRPr="00C41AD5">
        <w:rPr>
          <w:rFonts w:ascii="Sylfaen" w:hAnsi="Sylfaen"/>
          <w:vertAlign w:val="superscript"/>
          <w:lang w:val="ka-GE"/>
        </w:rPr>
        <w:t xml:space="preserve"> </w:t>
      </w:r>
      <w:r w:rsidRPr="00C41AD5">
        <w:rPr>
          <w:rFonts w:ascii="Sylfaen" w:hAnsi="Sylfaen"/>
          <w:vertAlign w:val="superscript"/>
          <w:lang w:val="ka-GE"/>
        </w:rPr>
        <w:footnoteReference w:id="36"/>
      </w:r>
    </w:p>
    <w:p w14:paraId="38BE1FA7" w14:textId="77777777" w:rsidR="00C41AD5" w:rsidRPr="00C41AD5" w:rsidRDefault="00C41AD5" w:rsidP="00C41AD5">
      <w:pPr>
        <w:spacing w:before="100" w:beforeAutospacing="1" w:after="100" w:afterAutospacing="1"/>
        <w:jc w:val="both"/>
        <w:rPr>
          <w:rFonts w:ascii="Sylfaen" w:hAnsi="Sylfaen"/>
          <w:lang w:val="ka-GE" w:eastAsia="ka-GE"/>
        </w:rPr>
      </w:pPr>
      <w:r w:rsidRPr="00C41AD5">
        <w:rPr>
          <w:rFonts w:ascii="Sylfaen" w:hAnsi="Sylfaen" w:cs="Sylfaen"/>
          <w:lang w:val="ka-GE"/>
        </w:rPr>
        <w:t>ამასთან ერთად, კონსტიტუციური</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lang w:val="ka-GE"/>
        </w:rPr>
        <w:t>შეზღუდვის</w:t>
      </w:r>
      <w:r w:rsidRPr="00C41AD5">
        <w:rPr>
          <w:rFonts w:ascii="Sylfaen" w:hAnsi="Sylfaen"/>
          <w:lang w:val="ka-GE"/>
        </w:rPr>
        <w:t xml:space="preserve"> </w:t>
      </w:r>
      <w:r w:rsidRPr="00C41AD5">
        <w:rPr>
          <w:rFonts w:ascii="Sylfaen" w:hAnsi="Sylfaen" w:cs="Sylfaen"/>
          <w:lang w:val="ka-GE"/>
        </w:rPr>
        <w:t>დროს</w:t>
      </w:r>
      <w:r w:rsidRPr="00C41AD5">
        <w:rPr>
          <w:rFonts w:ascii="Sylfaen" w:hAnsi="Sylfaen"/>
          <w:lang w:val="ka-GE"/>
        </w:rPr>
        <w:t xml:space="preserve"> </w:t>
      </w:r>
      <w:r w:rsidRPr="00C41AD5">
        <w:rPr>
          <w:rFonts w:ascii="Sylfaen" w:hAnsi="Sylfaen" w:cs="Sylfaen"/>
          <w:lang w:val="ka-GE"/>
        </w:rPr>
        <w:t>აუცილებელია</w:t>
      </w:r>
      <w:r w:rsidRPr="00C41AD5">
        <w:rPr>
          <w:rFonts w:ascii="Sylfaen" w:hAnsi="Sylfaen"/>
          <w:lang w:val="ka-GE"/>
        </w:rPr>
        <w:t xml:space="preserve"> </w:t>
      </w:r>
      <w:r w:rsidRPr="00C41AD5">
        <w:rPr>
          <w:rFonts w:ascii="Sylfaen" w:hAnsi="Sylfaen" w:cs="Sylfaen"/>
          <w:lang w:val="ka-GE"/>
        </w:rPr>
        <w:t>დაცული</w:t>
      </w:r>
      <w:r w:rsidRPr="00C41AD5">
        <w:rPr>
          <w:rFonts w:ascii="Sylfaen" w:hAnsi="Sylfaen"/>
          <w:lang w:val="ka-GE"/>
        </w:rPr>
        <w:t xml:space="preserve"> </w:t>
      </w:r>
      <w:r w:rsidRPr="00C41AD5">
        <w:rPr>
          <w:rFonts w:ascii="Sylfaen" w:hAnsi="Sylfaen" w:cs="Sylfaen"/>
          <w:lang w:val="ka-GE"/>
        </w:rPr>
        <w:t>იყოს</w:t>
      </w:r>
      <w:r w:rsidRPr="00C41AD5">
        <w:rPr>
          <w:rFonts w:ascii="Sylfaen" w:hAnsi="Sylfaen"/>
          <w:lang w:val="ka-GE"/>
        </w:rPr>
        <w:t xml:space="preserve"> </w:t>
      </w:r>
      <w:r w:rsidRPr="00C41AD5">
        <w:rPr>
          <w:rFonts w:ascii="Sylfaen" w:hAnsi="Sylfaen" w:cs="Sylfaen"/>
          <w:lang w:val="ka-GE"/>
        </w:rPr>
        <w:t>თანაზომიერების</w:t>
      </w:r>
      <w:r w:rsidRPr="00C41AD5">
        <w:rPr>
          <w:rFonts w:ascii="Sylfaen" w:hAnsi="Sylfaen"/>
          <w:lang w:val="ka-GE"/>
        </w:rPr>
        <w:t xml:space="preserve"> </w:t>
      </w:r>
      <w:r w:rsidRPr="00C41AD5">
        <w:rPr>
          <w:rFonts w:ascii="Sylfaen" w:hAnsi="Sylfaen" w:cs="Sylfaen"/>
          <w:lang w:val="ka-GE"/>
        </w:rPr>
        <w:t>პრინციპის</w:t>
      </w:r>
      <w:r w:rsidRPr="00C41AD5">
        <w:rPr>
          <w:rFonts w:ascii="Sylfaen" w:hAnsi="Sylfaen"/>
          <w:lang w:val="ka-GE"/>
        </w:rPr>
        <w:t xml:space="preserve"> </w:t>
      </w:r>
      <w:r w:rsidRPr="00C41AD5">
        <w:rPr>
          <w:rFonts w:ascii="Sylfaen" w:hAnsi="Sylfaen" w:cs="Sylfaen"/>
          <w:lang w:val="ka-GE"/>
        </w:rPr>
        <w:t>მოთხოვნები</w:t>
      </w:r>
      <w:r w:rsidRPr="00C41AD5">
        <w:rPr>
          <w:rFonts w:ascii="Sylfaen" w:hAnsi="Sylfaen"/>
          <w:lang w:val="ka-GE"/>
        </w:rPr>
        <w:t xml:space="preserve">. </w:t>
      </w:r>
      <w:r w:rsidRPr="00C41AD5">
        <w:rPr>
          <w:rFonts w:ascii="Sylfaen" w:hAnsi="Sylfaen"/>
          <w:lang w:val="ka-GE" w:eastAsia="ka-GE"/>
        </w:rPr>
        <w:t>„</w:t>
      </w:r>
      <w:r w:rsidRPr="00C41AD5">
        <w:rPr>
          <w:rFonts w:ascii="Sylfaen" w:hAnsi="Sylfaen" w:cs="Sylfaen"/>
          <w:lang w:val="ka-GE" w:eastAsia="ka-GE"/>
        </w:rPr>
        <w:t>უფლების</w:t>
      </w:r>
      <w:r w:rsidRPr="00C41AD5">
        <w:rPr>
          <w:rFonts w:ascii="Sylfaen" w:hAnsi="Sylfaen"/>
          <w:lang w:val="ka-GE" w:eastAsia="ka-GE"/>
        </w:rPr>
        <w:t xml:space="preserve"> </w:t>
      </w:r>
      <w:r w:rsidRPr="00C41AD5">
        <w:rPr>
          <w:rFonts w:ascii="Sylfaen" w:hAnsi="Sylfaen" w:cs="Sylfaen"/>
          <w:lang w:val="ka-GE" w:eastAsia="ka-GE"/>
        </w:rPr>
        <w:t>მზღუდავი</w:t>
      </w:r>
      <w:r w:rsidRPr="00C41AD5">
        <w:rPr>
          <w:rFonts w:ascii="Sylfaen" w:hAnsi="Sylfaen"/>
          <w:lang w:val="ka-GE" w:eastAsia="ka-GE"/>
        </w:rPr>
        <w:t xml:space="preserve"> </w:t>
      </w:r>
      <w:r w:rsidRPr="00C41AD5">
        <w:rPr>
          <w:rFonts w:ascii="Sylfaen" w:hAnsi="Sylfaen" w:cs="Sylfaen"/>
          <w:lang w:val="ka-GE" w:eastAsia="ka-GE"/>
        </w:rPr>
        <w:t>საკანონმდებლო</w:t>
      </w:r>
      <w:r w:rsidRPr="00C41AD5">
        <w:rPr>
          <w:rFonts w:ascii="Sylfaen" w:hAnsi="Sylfaen"/>
          <w:lang w:val="ka-GE" w:eastAsia="ka-GE"/>
        </w:rPr>
        <w:t xml:space="preserve"> </w:t>
      </w:r>
      <w:r w:rsidRPr="00C41AD5">
        <w:rPr>
          <w:rFonts w:ascii="Sylfaen" w:hAnsi="Sylfaen" w:cs="Sylfaen"/>
          <w:lang w:val="ka-GE" w:eastAsia="ka-GE"/>
        </w:rPr>
        <w:t>რეგულირება</w:t>
      </w:r>
      <w:r w:rsidRPr="00C41AD5">
        <w:rPr>
          <w:rFonts w:ascii="Sylfaen" w:hAnsi="Sylfaen"/>
          <w:lang w:val="ka-GE" w:eastAsia="ka-GE"/>
        </w:rPr>
        <w:t xml:space="preserve"> </w:t>
      </w:r>
      <w:r w:rsidRPr="00C41AD5">
        <w:rPr>
          <w:rFonts w:ascii="Sylfaen" w:hAnsi="Sylfaen" w:cs="Sylfaen"/>
          <w:lang w:val="ka-GE" w:eastAsia="ka-GE"/>
        </w:rPr>
        <w:t>უნდა</w:t>
      </w:r>
      <w:r w:rsidRPr="00C41AD5">
        <w:rPr>
          <w:rFonts w:ascii="Sylfaen" w:hAnsi="Sylfaen"/>
          <w:lang w:val="ka-GE" w:eastAsia="ka-GE"/>
        </w:rPr>
        <w:t xml:space="preserve"> </w:t>
      </w:r>
      <w:r w:rsidRPr="00C41AD5">
        <w:rPr>
          <w:rFonts w:ascii="Sylfaen" w:hAnsi="Sylfaen" w:cs="Sylfaen"/>
          <w:lang w:val="ka-GE" w:eastAsia="ka-GE"/>
        </w:rPr>
        <w:t>წარმოადგენდეს</w:t>
      </w:r>
      <w:r w:rsidRPr="00C41AD5">
        <w:rPr>
          <w:rFonts w:ascii="Sylfaen" w:hAnsi="Sylfaen"/>
          <w:lang w:val="ka-GE" w:eastAsia="ka-GE"/>
        </w:rPr>
        <w:t xml:space="preserve"> </w:t>
      </w:r>
      <w:r w:rsidRPr="00C41AD5">
        <w:rPr>
          <w:rFonts w:ascii="Sylfaen" w:hAnsi="Sylfaen" w:cs="Sylfaen"/>
          <w:lang w:val="ka-GE" w:eastAsia="ka-GE"/>
        </w:rPr>
        <w:t>ღირებული</w:t>
      </w:r>
      <w:r w:rsidRPr="00C41AD5">
        <w:rPr>
          <w:rFonts w:ascii="Sylfaen" w:hAnsi="Sylfaen"/>
          <w:lang w:val="ka-GE" w:eastAsia="ka-GE"/>
        </w:rPr>
        <w:t xml:space="preserve"> </w:t>
      </w:r>
      <w:r w:rsidRPr="00C41AD5">
        <w:rPr>
          <w:rFonts w:ascii="Sylfaen" w:hAnsi="Sylfaen" w:cs="Sylfaen"/>
          <w:b/>
          <w:bCs/>
          <w:lang w:val="ka-GE" w:eastAsia="ka-GE"/>
        </w:rPr>
        <w:t>საჯარო</w:t>
      </w:r>
      <w:r w:rsidRPr="00C41AD5">
        <w:rPr>
          <w:rFonts w:ascii="Sylfaen" w:hAnsi="Sylfaen"/>
          <w:b/>
          <w:bCs/>
          <w:lang w:val="ka-GE" w:eastAsia="ka-GE"/>
        </w:rPr>
        <w:t xml:space="preserve"> (</w:t>
      </w:r>
      <w:r w:rsidRPr="00C41AD5">
        <w:rPr>
          <w:rFonts w:ascii="Sylfaen" w:hAnsi="Sylfaen" w:cs="Sylfaen"/>
          <w:b/>
          <w:bCs/>
          <w:lang w:val="ka-GE" w:eastAsia="ka-GE"/>
        </w:rPr>
        <w:t>ლეგიტიმური</w:t>
      </w:r>
      <w:r w:rsidRPr="00C41AD5">
        <w:rPr>
          <w:rFonts w:ascii="Sylfaen" w:hAnsi="Sylfaen"/>
          <w:b/>
          <w:bCs/>
          <w:lang w:val="ka-GE" w:eastAsia="ka-GE"/>
        </w:rPr>
        <w:t xml:space="preserve">) </w:t>
      </w:r>
      <w:r w:rsidRPr="00C41AD5">
        <w:rPr>
          <w:rFonts w:ascii="Sylfaen" w:hAnsi="Sylfaen" w:cs="Sylfaen"/>
          <w:b/>
          <w:bCs/>
          <w:lang w:val="ka-GE" w:eastAsia="ka-GE"/>
        </w:rPr>
        <w:t>მიზნის</w:t>
      </w:r>
      <w:r w:rsidRPr="00C41AD5">
        <w:rPr>
          <w:rFonts w:ascii="Sylfaen" w:hAnsi="Sylfaen"/>
          <w:lang w:val="ka-GE" w:eastAsia="ka-GE"/>
        </w:rPr>
        <w:t xml:space="preserve"> </w:t>
      </w:r>
      <w:r w:rsidRPr="00C41AD5">
        <w:rPr>
          <w:rFonts w:ascii="Sylfaen" w:hAnsi="Sylfaen" w:cs="Sylfaen"/>
          <w:lang w:val="ka-GE" w:eastAsia="ka-GE"/>
        </w:rPr>
        <w:t>მიღწევის</w:t>
      </w:r>
      <w:r w:rsidRPr="00C41AD5">
        <w:rPr>
          <w:rFonts w:ascii="Sylfaen" w:hAnsi="Sylfaen"/>
          <w:lang w:val="ka-GE" w:eastAsia="ka-GE"/>
        </w:rPr>
        <w:t xml:space="preserve"> </w:t>
      </w:r>
      <w:r w:rsidRPr="00C41AD5">
        <w:rPr>
          <w:rFonts w:ascii="Sylfaen" w:hAnsi="Sylfaen" w:cs="Sylfaen"/>
          <w:b/>
          <w:bCs/>
          <w:lang w:val="ka-GE" w:eastAsia="ka-GE"/>
        </w:rPr>
        <w:t>გამოსადეგ</w:t>
      </w:r>
      <w:r w:rsidRPr="00C41AD5">
        <w:rPr>
          <w:rFonts w:ascii="Sylfaen" w:hAnsi="Sylfaen"/>
          <w:lang w:val="ka-GE" w:eastAsia="ka-GE"/>
        </w:rPr>
        <w:t xml:space="preserve"> </w:t>
      </w:r>
      <w:r w:rsidRPr="00C41AD5">
        <w:rPr>
          <w:rFonts w:ascii="Sylfaen" w:hAnsi="Sylfaen" w:cs="Sylfaen"/>
          <w:lang w:val="ka-GE" w:eastAsia="ka-GE"/>
        </w:rPr>
        <w:t>და</w:t>
      </w:r>
      <w:r w:rsidRPr="00C41AD5">
        <w:rPr>
          <w:rFonts w:ascii="Sylfaen" w:hAnsi="Sylfaen"/>
          <w:lang w:val="ka-GE" w:eastAsia="ka-GE"/>
        </w:rPr>
        <w:t xml:space="preserve"> </w:t>
      </w:r>
      <w:r w:rsidRPr="00C41AD5">
        <w:rPr>
          <w:rFonts w:ascii="Sylfaen" w:hAnsi="Sylfaen" w:cs="Sylfaen"/>
          <w:b/>
          <w:bCs/>
          <w:lang w:val="ka-GE" w:eastAsia="ka-GE"/>
        </w:rPr>
        <w:t>აუცილებელ</w:t>
      </w:r>
      <w:r w:rsidRPr="00C41AD5">
        <w:rPr>
          <w:rFonts w:ascii="Sylfaen" w:hAnsi="Sylfaen"/>
          <w:lang w:val="ka-GE" w:eastAsia="ka-GE"/>
        </w:rPr>
        <w:t xml:space="preserve"> </w:t>
      </w:r>
      <w:r w:rsidRPr="00C41AD5">
        <w:rPr>
          <w:rFonts w:ascii="Sylfaen" w:hAnsi="Sylfaen" w:cs="Sylfaen"/>
          <w:lang w:val="ka-GE" w:eastAsia="ka-GE"/>
        </w:rPr>
        <w:t>საშუალებას</w:t>
      </w:r>
      <w:r w:rsidRPr="00C41AD5">
        <w:rPr>
          <w:rFonts w:ascii="Sylfaen" w:hAnsi="Sylfaen"/>
          <w:lang w:val="ka-GE" w:eastAsia="ka-GE"/>
        </w:rPr>
        <w:t xml:space="preserve">. </w:t>
      </w:r>
      <w:r w:rsidRPr="00C41AD5">
        <w:rPr>
          <w:rFonts w:ascii="Sylfaen" w:hAnsi="Sylfaen" w:cs="Sylfaen"/>
          <w:lang w:val="ka-GE" w:eastAsia="ka-GE"/>
        </w:rPr>
        <w:t>ამავე</w:t>
      </w:r>
      <w:r w:rsidRPr="00C41AD5">
        <w:rPr>
          <w:rFonts w:ascii="Sylfaen" w:hAnsi="Sylfaen"/>
          <w:lang w:val="ka-GE" w:eastAsia="ka-GE"/>
        </w:rPr>
        <w:t xml:space="preserve"> </w:t>
      </w:r>
      <w:r w:rsidRPr="00C41AD5">
        <w:rPr>
          <w:rFonts w:ascii="Sylfaen" w:hAnsi="Sylfaen" w:cs="Sylfaen"/>
          <w:lang w:val="ka-GE" w:eastAsia="ka-GE"/>
        </w:rPr>
        <w:t>დროს</w:t>
      </w:r>
      <w:r w:rsidRPr="00C41AD5">
        <w:rPr>
          <w:rFonts w:ascii="Sylfaen" w:hAnsi="Sylfaen"/>
          <w:lang w:val="ka-GE" w:eastAsia="ka-GE"/>
        </w:rPr>
        <w:t xml:space="preserve">, </w:t>
      </w:r>
      <w:r w:rsidRPr="00C41AD5">
        <w:rPr>
          <w:rFonts w:ascii="Sylfaen" w:hAnsi="Sylfaen" w:cs="Sylfaen"/>
          <w:lang w:val="ka-GE" w:eastAsia="ka-GE"/>
        </w:rPr>
        <w:t>უფლების</w:t>
      </w:r>
      <w:r w:rsidRPr="00C41AD5">
        <w:rPr>
          <w:rFonts w:ascii="Sylfaen" w:hAnsi="Sylfaen"/>
          <w:lang w:val="ka-GE" w:eastAsia="ka-GE"/>
        </w:rPr>
        <w:t xml:space="preserve"> </w:t>
      </w:r>
      <w:r w:rsidRPr="00C41AD5">
        <w:rPr>
          <w:rFonts w:ascii="Sylfaen" w:hAnsi="Sylfaen" w:cs="Sylfaen"/>
          <w:lang w:val="ka-GE" w:eastAsia="ka-GE"/>
        </w:rPr>
        <w:t>შეზღუდვის</w:t>
      </w:r>
      <w:r w:rsidRPr="00C41AD5">
        <w:rPr>
          <w:rFonts w:ascii="Sylfaen" w:hAnsi="Sylfaen"/>
          <w:lang w:val="ka-GE" w:eastAsia="ka-GE"/>
        </w:rPr>
        <w:t xml:space="preserve"> </w:t>
      </w:r>
      <w:r w:rsidRPr="00C41AD5">
        <w:rPr>
          <w:rFonts w:ascii="Sylfaen" w:hAnsi="Sylfaen" w:cs="Sylfaen"/>
          <w:lang w:val="ka-GE" w:eastAsia="ka-GE"/>
        </w:rPr>
        <w:t>ინტენსივობა</w:t>
      </w:r>
      <w:r w:rsidRPr="00C41AD5">
        <w:rPr>
          <w:rFonts w:ascii="Sylfaen" w:hAnsi="Sylfaen"/>
          <w:lang w:val="ka-GE" w:eastAsia="ka-GE"/>
        </w:rPr>
        <w:t xml:space="preserve"> </w:t>
      </w:r>
      <w:r w:rsidRPr="00C41AD5">
        <w:rPr>
          <w:rFonts w:ascii="Sylfaen" w:hAnsi="Sylfaen" w:cs="Sylfaen"/>
          <w:lang w:val="ka-GE" w:eastAsia="ka-GE"/>
        </w:rPr>
        <w:t>მისაღწევი</w:t>
      </w:r>
      <w:r w:rsidRPr="00C41AD5">
        <w:rPr>
          <w:rFonts w:ascii="Sylfaen" w:hAnsi="Sylfaen"/>
          <w:lang w:val="ka-GE" w:eastAsia="ka-GE"/>
        </w:rPr>
        <w:t xml:space="preserve"> </w:t>
      </w:r>
      <w:r w:rsidRPr="00C41AD5">
        <w:rPr>
          <w:rFonts w:ascii="Sylfaen" w:hAnsi="Sylfaen" w:cs="Sylfaen"/>
          <w:lang w:val="ka-GE" w:eastAsia="ka-GE"/>
        </w:rPr>
        <w:t>საჯარო</w:t>
      </w:r>
      <w:r w:rsidRPr="00C41AD5">
        <w:rPr>
          <w:rFonts w:ascii="Sylfaen" w:hAnsi="Sylfaen"/>
          <w:lang w:val="ka-GE" w:eastAsia="ka-GE"/>
        </w:rPr>
        <w:t xml:space="preserve"> </w:t>
      </w:r>
      <w:r w:rsidRPr="00C41AD5">
        <w:rPr>
          <w:rFonts w:ascii="Sylfaen" w:hAnsi="Sylfaen" w:cs="Sylfaen"/>
          <w:b/>
          <w:bCs/>
          <w:lang w:val="ka-GE" w:eastAsia="ka-GE"/>
        </w:rPr>
        <w:t>მიზნის</w:t>
      </w:r>
      <w:r w:rsidRPr="00C41AD5">
        <w:rPr>
          <w:rFonts w:ascii="Sylfaen" w:hAnsi="Sylfaen"/>
          <w:b/>
          <w:bCs/>
          <w:lang w:val="ka-GE" w:eastAsia="ka-GE"/>
        </w:rPr>
        <w:t xml:space="preserve"> </w:t>
      </w:r>
      <w:r w:rsidRPr="00C41AD5">
        <w:rPr>
          <w:rFonts w:ascii="Sylfaen" w:hAnsi="Sylfaen" w:cs="Sylfaen"/>
          <w:b/>
          <w:bCs/>
          <w:lang w:val="ka-GE" w:eastAsia="ka-GE"/>
        </w:rPr>
        <w:t>პროპორციული</w:t>
      </w:r>
      <w:r w:rsidRPr="00C41AD5">
        <w:rPr>
          <w:rFonts w:ascii="Sylfaen" w:hAnsi="Sylfaen"/>
          <w:b/>
          <w:bCs/>
          <w:lang w:val="ka-GE" w:eastAsia="ka-GE"/>
        </w:rPr>
        <w:t>,</w:t>
      </w:r>
      <w:r w:rsidRPr="00C41AD5">
        <w:rPr>
          <w:rFonts w:ascii="Sylfaen" w:hAnsi="Sylfaen"/>
          <w:lang w:val="ka-GE" w:eastAsia="ka-GE"/>
        </w:rPr>
        <w:t xml:space="preserve"> </w:t>
      </w:r>
      <w:r w:rsidRPr="00C41AD5">
        <w:rPr>
          <w:rFonts w:ascii="Sylfaen" w:hAnsi="Sylfaen" w:cs="Sylfaen"/>
          <w:lang w:val="ka-GE" w:eastAsia="ka-GE"/>
        </w:rPr>
        <w:t>მისი</w:t>
      </w:r>
      <w:r w:rsidRPr="00C41AD5">
        <w:rPr>
          <w:rFonts w:ascii="Sylfaen" w:hAnsi="Sylfaen"/>
          <w:lang w:val="ka-GE" w:eastAsia="ka-GE"/>
        </w:rPr>
        <w:t xml:space="preserve"> </w:t>
      </w:r>
      <w:r w:rsidRPr="00C41AD5">
        <w:rPr>
          <w:rFonts w:ascii="Sylfaen" w:hAnsi="Sylfaen" w:cs="Sylfaen"/>
          <w:b/>
          <w:bCs/>
          <w:lang w:val="ka-GE" w:eastAsia="ka-GE"/>
        </w:rPr>
        <w:t>თანაზომიერი</w:t>
      </w:r>
      <w:r w:rsidRPr="00C41AD5">
        <w:rPr>
          <w:rFonts w:ascii="Sylfaen" w:hAnsi="Sylfaen"/>
          <w:lang w:val="ka-GE" w:eastAsia="ka-GE"/>
        </w:rPr>
        <w:t xml:space="preserve"> </w:t>
      </w:r>
      <w:r w:rsidRPr="00C41AD5">
        <w:rPr>
          <w:rFonts w:ascii="Sylfaen" w:hAnsi="Sylfaen" w:cs="Sylfaen"/>
          <w:lang w:val="ka-GE" w:eastAsia="ka-GE"/>
        </w:rPr>
        <w:t>უნდა</w:t>
      </w:r>
      <w:r w:rsidRPr="00C41AD5">
        <w:rPr>
          <w:rFonts w:ascii="Sylfaen" w:hAnsi="Sylfaen"/>
          <w:lang w:val="ka-GE" w:eastAsia="ka-GE"/>
        </w:rPr>
        <w:t xml:space="preserve"> </w:t>
      </w:r>
      <w:r w:rsidRPr="00C41AD5">
        <w:rPr>
          <w:rFonts w:ascii="Sylfaen" w:hAnsi="Sylfaen" w:cs="Sylfaen"/>
          <w:lang w:val="ka-GE" w:eastAsia="ka-GE"/>
        </w:rPr>
        <w:t>იყოს</w:t>
      </w:r>
      <w:r w:rsidRPr="00C41AD5">
        <w:rPr>
          <w:rFonts w:ascii="Sylfaen" w:hAnsi="Sylfaen"/>
          <w:lang w:val="ka-GE" w:eastAsia="ka-GE"/>
        </w:rPr>
        <w:t xml:space="preserve">. </w:t>
      </w:r>
      <w:r w:rsidRPr="00C41AD5">
        <w:rPr>
          <w:rFonts w:ascii="Sylfaen" w:hAnsi="Sylfaen" w:cs="Sylfaen"/>
          <w:lang w:val="ka-GE" w:eastAsia="ka-GE"/>
        </w:rPr>
        <w:t>დაუშვებელია</w:t>
      </w:r>
      <w:r w:rsidRPr="00C41AD5">
        <w:rPr>
          <w:rFonts w:ascii="Sylfaen" w:hAnsi="Sylfaen"/>
          <w:lang w:val="ka-GE" w:eastAsia="ka-GE"/>
        </w:rPr>
        <w:t xml:space="preserve">, </w:t>
      </w:r>
      <w:r w:rsidRPr="00C41AD5">
        <w:rPr>
          <w:rFonts w:ascii="Sylfaen" w:hAnsi="Sylfaen" w:cs="Sylfaen"/>
          <w:lang w:val="ka-GE" w:eastAsia="ka-GE"/>
        </w:rPr>
        <w:t>ლეგიტიმური</w:t>
      </w:r>
      <w:r w:rsidRPr="00C41AD5">
        <w:rPr>
          <w:rFonts w:ascii="Sylfaen" w:hAnsi="Sylfaen"/>
          <w:lang w:val="ka-GE" w:eastAsia="ka-GE"/>
        </w:rPr>
        <w:t xml:space="preserve"> </w:t>
      </w:r>
      <w:r w:rsidRPr="00C41AD5">
        <w:rPr>
          <w:rFonts w:ascii="Sylfaen" w:hAnsi="Sylfaen" w:cs="Sylfaen"/>
          <w:lang w:val="ka-GE" w:eastAsia="ka-GE"/>
        </w:rPr>
        <w:t>მიზნის</w:t>
      </w:r>
      <w:r w:rsidRPr="00C41AD5">
        <w:rPr>
          <w:rFonts w:ascii="Sylfaen" w:hAnsi="Sylfaen"/>
          <w:lang w:val="ka-GE" w:eastAsia="ka-GE"/>
        </w:rPr>
        <w:t xml:space="preserve"> </w:t>
      </w:r>
      <w:r w:rsidRPr="00C41AD5">
        <w:rPr>
          <w:rFonts w:ascii="Sylfaen" w:hAnsi="Sylfaen" w:cs="Sylfaen"/>
          <w:lang w:val="ka-GE" w:eastAsia="ka-GE"/>
        </w:rPr>
        <w:t>მიღწევა</w:t>
      </w:r>
      <w:r w:rsidRPr="00C41AD5">
        <w:rPr>
          <w:rFonts w:ascii="Sylfaen" w:hAnsi="Sylfaen"/>
          <w:lang w:val="ka-GE" w:eastAsia="ka-GE"/>
        </w:rPr>
        <w:t xml:space="preserve"> </w:t>
      </w:r>
      <w:r w:rsidRPr="00C41AD5">
        <w:rPr>
          <w:rFonts w:ascii="Sylfaen" w:hAnsi="Sylfaen" w:cs="Sylfaen"/>
          <w:lang w:val="ka-GE" w:eastAsia="ka-GE"/>
        </w:rPr>
        <w:t>განხორციელდეს</w:t>
      </w:r>
      <w:r w:rsidRPr="00C41AD5">
        <w:rPr>
          <w:rFonts w:ascii="Sylfaen" w:hAnsi="Sylfaen"/>
          <w:lang w:val="ka-GE" w:eastAsia="ka-GE"/>
        </w:rPr>
        <w:t xml:space="preserve"> </w:t>
      </w:r>
      <w:r w:rsidRPr="00C41AD5">
        <w:rPr>
          <w:rFonts w:ascii="Sylfaen" w:hAnsi="Sylfaen" w:cs="Sylfaen"/>
          <w:lang w:val="ka-GE" w:eastAsia="ka-GE"/>
        </w:rPr>
        <w:t>ადამიანის</w:t>
      </w:r>
      <w:r w:rsidRPr="00C41AD5">
        <w:rPr>
          <w:rFonts w:ascii="Sylfaen" w:hAnsi="Sylfaen"/>
          <w:lang w:val="ka-GE" w:eastAsia="ka-GE"/>
        </w:rPr>
        <w:t xml:space="preserve"> </w:t>
      </w:r>
      <w:r w:rsidRPr="00C41AD5">
        <w:rPr>
          <w:rFonts w:ascii="Sylfaen" w:hAnsi="Sylfaen" w:cs="Sylfaen"/>
          <w:lang w:val="ka-GE" w:eastAsia="ka-GE"/>
        </w:rPr>
        <w:t>უფლების</w:t>
      </w:r>
      <w:r w:rsidRPr="00C41AD5">
        <w:rPr>
          <w:rFonts w:ascii="Sylfaen" w:hAnsi="Sylfaen"/>
          <w:lang w:val="ka-GE" w:eastAsia="ka-GE"/>
        </w:rPr>
        <w:t xml:space="preserve"> </w:t>
      </w:r>
      <w:r w:rsidRPr="00C41AD5">
        <w:rPr>
          <w:rFonts w:ascii="Sylfaen" w:hAnsi="Sylfaen" w:cs="Sylfaen"/>
          <w:b/>
          <w:bCs/>
          <w:lang w:val="ka-GE" w:eastAsia="ka-GE"/>
        </w:rPr>
        <w:t>მომეტებული</w:t>
      </w:r>
      <w:r w:rsidRPr="00C41AD5">
        <w:rPr>
          <w:rFonts w:ascii="Sylfaen" w:hAnsi="Sylfaen"/>
          <w:lang w:val="ka-GE" w:eastAsia="ka-GE"/>
        </w:rPr>
        <w:t xml:space="preserve"> </w:t>
      </w:r>
      <w:r w:rsidRPr="00C41AD5">
        <w:rPr>
          <w:rFonts w:ascii="Sylfaen" w:hAnsi="Sylfaen" w:cs="Sylfaen"/>
          <w:lang w:val="ka-GE" w:eastAsia="ka-GE"/>
        </w:rPr>
        <w:t>შეზღუდვის</w:t>
      </w:r>
      <w:r w:rsidRPr="00C41AD5">
        <w:rPr>
          <w:rFonts w:ascii="Sylfaen" w:hAnsi="Sylfaen"/>
          <w:lang w:val="ka-GE" w:eastAsia="ka-GE"/>
        </w:rPr>
        <w:t xml:space="preserve"> </w:t>
      </w:r>
      <w:r w:rsidRPr="00C41AD5">
        <w:rPr>
          <w:rFonts w:ascii="Sylfaen" w:hAnsi="Sylfaen" w:cs="Sylfaen"/>
          <w:lang w:val="ka-GE" w:eastAsia="ka-GE"/>
        </w:rPr>
        <w:t>ხარჯზე</w:t>
      </w:r>
      <w:r w:rsidRPr="00C41AD5">
        <w:rPr>
          <w:rFonts w:ascii="Sylfaen" w:hAnsi="Sylfaen"/>
          <w:lang w:val="ka-GE" w:eastAsia="ka-GE"/>
        </w:rPr>
        <w:t>”.</w:t>
      </w:r>
      <w:r w:rsidRPr="00C41AD5">
        <w:rPr>
          <w:rFonts w:ascii="Sylfaen" w:hAnsi="Sylfaen"/>
          <w:vertAlign w:val="superscript"/>
          <w:lang w:val="ka-GE" w:eastAsia="ka-GE"/>
        </w:rPr>
        <w:footnoteReference w:id="37"/>
      </w:r>
    </w:p>
    <w:p w14:paraId="70D1284D" w14:textId="77777777" w:rsidR="00C41AD5" w:rsidRPr="00C41AD5" w:rsidRDefault="00C41AD5" w:rsidP="00C41AD5">
      <w:pPr>
        <w:spacing w:before="100" w:beforeAutospacing="1" w:after="100" w:afterAutospacing="1"/>
        <w:jc w:val="both"/>
        <w:rPr>
          <w:rFonts w:ascii="Sylfaen" w:hAnsi="Sylfaen"/>
          <w:lang w:val="ka-GE" w:eastAsia="ka-GE"/>
        </w:rPr>
      </w:pPr>
    </w:p>
    <w:p w14:paraId="230412A0" w14:textId="77777777" w:rsidR="00C41AD5" w:rsidRPr="00C41AD5" w:rsidRDefault="00C41AD5" w:rsidP="00C41AD5">
      <w:pPr>
        <w:numPr>
          <w:ilvl w:val="1"/>
          <w:numId w:val="27"/>
        </w:numPr>
        <w:suppressAutoHyphens/>
        <w:spacing w:before="100" w:beforeAutospacing="1" w:after="100" w:afterAutospacing="1" w:line="256" w:lineRule="auto"/>
        <w:contextualSpacing/>
        <w:jc w:val="center"/>
        <w:rPr>
          <w:i/>
          <w:u w:val="single"/>
          <w:lang w:val="ka-GE"/>
        </w:rPr>
      </w:pPr>
      <w:r w:rsidRPr="00C41AD5">
        <w:rPr>
          <w:rFonts w:ascii="Sylfaen" w:hAnsi="Sylfaen" w:cs="Sylfaen"/>
          <w:i/>
          <w:u w:val="single"/>
          <w:lang w:val="ka-GE"/>
        </w:rPr>
        <w:t>ლეგიტიმური</w:t>
      </w:r>
      <w:r w:rsidRPr="00C41AD5">
        <w:rPr>
          <w:i/>
          <w:u w:val="single"/>
          <w:lang w:val="ka-GE"/>
        </w:rPr>
        <w:t xml:space="preserve"> </w:t>
      </w:r>
      <w:r w:rsidRPr="00C41AD5">
        <w:rPr>
          <w:rFonts w:ascii="Sylfaen" w:hAnsi="Sylfaen" w:cs="Sylfaen"/>
          <w:i/>
          <w:u w:val="single"/>
          <w:lang w:val="ka-GE"/>
        </w:rPr>
        <w:t>მიზანი</w:t>
      </w:r>
    </w:p>
    <w:p w14:paraId="6E4B5951"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დადგენილი</w:t>
      </w:r>
      <w:r w:rsidRPr="00C41AD5">
        <w:rPr>
          <w:rFonts w:ascii="Sylfaen" w:hAnsi="Sylfaen"/>
          <w:lang w:val="ka-GE"/>
        </w:rPr>
        <w:t xml:space="preserve"> </w:t>
      </w:r>
      <w:r w:rsidRPr="00C41AD5">
        <w:rPr>
          <w:rFonts w:ascii="Sylfaen" w:hAnsi="Sylfaen" w:cs="Sylfaen"/>
          <w:lang w:val="ka-GE"/>
        </w:rPr>
        <w:t>პრაქტიკის</w:t>
      </w:r>
      <w:r w:rsidRPr="00C41AD5">
        <w:rPr>
          <w:rFonts w:ascii="Sylfaen" w:hAnsi="Sylfaen"/>
          <w:lang w:val="ka-GE"/>
        </w:rPr>
        <w:t xml:space="preserve"> </w:t>
      </w:r>
      <w:r w:rsidRPr="00C41AD5">
        <w:rPr>
          <w:rFonts w:ascii="Sylfaen" w:hAnsi="Sylfaen" w:cs="Sylfaen"/>
          <w:lang w:val="ka-GE"/>
        </w:rPr>
        <w:t>შესაბამისად</w:t>
      </w:r>
      <w:r w:rsidRPr="00C41AD5">
        <w:rPr>
          <w:rFonts w:ascii="Sylfaen" w:hAnsi="Sylfaen"/>
          <w:lang w:val="ka-GE"/>
        </w:rPr>
        <w:t xml:space="preserve">, </w:t>
      </w:r>
      <w:r w:rsidRPr="00C41AD5">
        <w:rPr>
          <w:rFonts w:ascii="Sylfaen" w:hAnsi="Sylfaen" w:cs="Sylfaen"/>
          <w:lang w:val="ka-GE"/>
        </w:rPr>
        <w:t>იმისათვის</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გასაჩივრებული</w:t>
      </w:r>
      <w:r w:rsidRPr="00C41AD5">
        <w:rPr>
          <w:rFonts w:ascii="Sylfaen" w:hAnsi="Sylfaen"/>
          <w:lang w:val="ka-GE"/>
        </w:rPr>
        <w:t xml:space="preserve"> </w:t>
      </w:r>
      <w:r w:rsidRPr="00C41AD5">
        <w:rPr>
          <w:rFonts w:ascii="Sylfaen" w:hAnsi="Sylfaen" w:cs="Sylfaen"/>
          <w:lang w:val="ka-GE"/>
        </w:rPr>
        <w:t>საკანონმდებლო</w:t>
      </w:r>
      <w:r w:rsidRPr="00C41AD5">
        <w:rPr>
          <w:rFonts w:ascii="Sylfaen" w:hAnsi="Sylfaen"/>
          <w:lang w:val="ka-GE"/>
        </w:rPr>
        <w:t xml:space="preserve"> </w:t>
      </w:r>
      <w:r w:rsidRPr="00C41AD5">
        <w:rPr>
          <w:rFonts w:ascii="Sylfaen" w:hAnsi="Sylfaen" w:cs="Sylfaen"/>
          <w:lang w:val="ka-GE"/>
        </w:rPr>
        <w:t>ღონისძიება</w:t>
      </w:r>
      <w:r w:rsidRPr="00C41AD5">
        <w:rPr>
          <w:rFonts w:ascii="Sylfaen" w:hAnsi="Sylfaen"/>
          <w:lang w:val="ka-GE"/>
        </w:rPr>
        <w:t xml:space="preserve"> </w:t>
      </w:r>
      <w:r w:rsidRPr="00C41AD5">
        <w:rPr>
          <w:rFonts w:ascii="Sylfaen" w:hAnsi="Sylfaen" w:cs="Sylfaen"/>
          <w:lang w:val="ka-GE"/>
        </w:rPr>
        <w:t>შეესაბამებოდეს</w:t>
      </w:r>
      <w:r w:rsidRPr="00C41AD5">
        <w:rPr>
          <w:rFonts w:ascii="Sylfaen" w:hAnsi="Sylfaen"/>
          <w:lang w:val="ka-GE"/>
        </w:rPr>
        <w:t xml:space="preserve"> </w:t>
      </w:r>
      <w:r w:rsidRPr="00C41AD5">
        <w:rPr>
          <w:rFonts w:ascii="Sylfaen" w:hAnsi="Sylfaen" w:cs="Sylfaen"/>
          <w:lang w:val="ka-GE"/>
        </w:rPr>
        <w:t>თანაზომიერების</w:t>
      </w:r>
      <w:r w:rsidRPr="00C41AD5">
        <w:rPr>
          <w:rFonts w:ascii="Sylfaen" w:hAnsi="Sylfaen"/>
          <w:lang w:val="ka-GE"/>
        </w:rPr>
        <w:t xml:space="preserve"> </w:t>
      </w:r>
      <w:r w:rsidRPr="00C41AD5">
        <w:rPr>
          <w:rFonts w:ascii="Sylfaen" w:hAnsi="Sylfaen" w:cs="Sylfaen"/>
          <w:lang w:val="ka-GE"/>
        </w:rPr>
        <w:t>პრინციპის</w:t>
      </w:r>
      <w:r w:rsidRPr="00C41AD5">
        <w:rPr>
          <w:rFonts w:ascii="Sylfaen" w:hAnsi="Sylfaen"/>
          <w:lang w:val="ka-GE"/>
        </w:rPr>
        <w:t xml:space="preserve"> </w:t>
      </w:r>
      <w:r w:rsidRPr="00C41AD5">
        <w:rPr>
          <w:rFonts w:ascii="Sylfaen" w:hAnsi="Sylfaen" w:cs="Sylfaen"/>
          <w:lang w:val="ka-GE"/>
        </w:rPr>
        <w:t>მოთხოვნებს</w:t>
      </w:r>
      <w:r w:rsidRPr="00C41AD5">
        <w:rPr>
          <w:rFonts w:ascii="Sylfaen" w:hAnsi="Sylfaen"/>
          <w:lang w:val="ka-GE"/>
        </w:rPr>
        <w:t xml:space="preserve">, </w:t>
      </w:r>
      <w:r w:rsidRPr="00C41AD5">
        <w:rPr>
          <w:rFonts w:ascii="Sylfaen" w:hAnsi="Sylfaen" w:cs="Sylfaen"/>
          <w:lang w:val="ka-GE"/>
        </w:rPr>
        <w:t>პირველ</w:t>
      </w:r>
      <w:r w:rsidRPr="00C41AD5">
        <w:rPr>
          <w:rFonts w:ascii="Sylfaen" w:hAnsi="Sylfaen"/>
          <w:lang w:val="ka-GE"/>
        </w:rPr>
        <w:t xml:space="preserve"> </w:t>
      </w:r>
      <w:r w:rsidRPr="00C41AD5">
        <w:rPr>
          <w:rFonts w:ascii="Sylfaen" w:hAnsi="Sylfaen" w:cs="Sylfaen"/>
          <w:lang w:val="ka-GE"/>
        </w:rPr>
        <w:t>რიგში</w:t>
      </w:r>
      <w:r w:rsidRPr="00C41AD5">
        <w:rPr>
          <w:rFonts w:ascii="Sylfaen" w:hAnsi="Sylfaen"/>
          <w:lang w:val="ka-GE"/>
        </w:rPr>
        <w:t xml:space="preserve">, </w:t>
      </w:r>
      <w:r w:rsidRPr="00C41AD5">
        <w:rPr>
          <w:rFonts w:ascii="Sylfaen" w:hAnsi="Sylfaen" w:cs="Sylfaen"/>
          <w:lang w:val="ka-GE"/>
        </w:rPr>
        <w:t>აუცილებელია</w:t>
      </w:r>
      <w:r w:rsidRPr="00C41AD5">
        <w:rPr>
          <w:rFonts w:ascii="Sylfaen" w:hAnsi="Sylfaen"/>
          <w:lang w:val="ka-GE"/>
        </w:rPr>
        <w:t xml:space="preserve">, </w:t>
      </w:r>
      <w:r w:rsidRPr="00C41AD5">
        <w:rPr>
          <w:rFonts w:ascii="Sylfaen" w:hAnsi="Sylfaen" w:cs="Sylfaen"/>
          <w:lang w:val="ka-GE"/>
        </w:rPr>
        <w:t>იგი</w:t>
      </w:r>
      <w:r w:rsidRPr="00C41AD5">
        <w:rPr>
          <w:rFonts w:ascii="Sylfaen" w:hAnsi="Sylfaen"/>
          <w:lang w:val="ka-GE"/>
        </w:rPr>
        <w:t xml:space="preserve"> </w:t>
      </w:r>
      <w:r w:rsidRPr="00C41AD5">
        <w:rPr>
          <w:rFonts w:ascii="Sylfaen" w:hAnsi="Sylfaen" w:cs="Sylfaen"/>
          <w:lang w:val="ka-GE"/>
        </w:rPr>
        <w:t>ღირებული</w:t>
      </w:r>
      <w:r w:rsidRPr="00C41AD5">
        <w:rPr>
          <w:rFonts w:ascii="Sylfaen" w:hAnsi="Sylfaen"/>
          <w:lang w:val="ka-GE"/>
        </w:rPr>
        <w:t xml:space="preserve"> </w:t>
      </w:r>
      <w:r w:rsidRPr="00C41AD5">
        <w:rPr>
          <w:rFonts w:ascii="Sylfaen" w:hAnsi="Sylfaen" w:cs="Sylfaen"/>
          <w:b/>
          <w:lang w:val="ka-GE"/>
        </w:rPr>
        <w:t>საჯარო</w:t>
      </w:r>
      <w:r w:rsidRPr="00C41AD5">
        <w:rPr>
          <w:rFonts w:ascii="Sylfaen" w:hAnsi="Sylfaen"/>
          <w:b/>
          <w:lang w:val="ka-GE"/>
        </w:rPr>
        <w:t xml:space="preserve"> </w:t>
      </w:r>
      <w:r w:rsidRPr="00C41AD5">
        <w:rPr>
          <w:rFonts w:ascii="Sylfaen" w:hAnsi="Sylfaen" w:cs="Sylfaen"/>
          <w:b/>
          <w:lang w:val="ka-GE"/>
        </w:rPr>
        <w:t>ლეგიტიმური</w:t>
      </w:r>
      <w:r w:rsidRPr="00C41AD5">
        <w:rPr>
          <w:rFonts w:ascii="Sylfaen" w:hAnsi="Sylfaen"/>
          <w:b/>
          <w:lang w:val="ka-GE"/>
        </w:rPr>
        <w:t xml:space="preserve"> </w:t>
      </w:r>
      <w:r w:rsidRPr="00C41AD5">
        <w:rPr>
          <w:rFonts w:ascii="Sylfaen" w:hAnsi="Sylfaen" w:cs="Sylfaen"/>
          <w:b/>
          <w:lang w:val="ka-GE"/>
        </w:rPr>
        <w:t>მიზნის</w:t>
      </w:r>
      <w:r w:rsidRPr="00C41AD5">
        <w:rPr>
          <w:rFonts w:ascii="Sylfaen" w:hAnsi="Sylfaen"/>
          <w:lang w:val="ka-GE"/>
        </w:rPr>
        <w:t xml:space="preserve"> </w:t>
      </w:r>
      <w:r w:rsidRPr="00C41AD5">
        <w:rPr>
          <w:rFonts w:ascii="Sylfaen" w:hAnsi="Sylfaen" w:cs="Sylfaen"/>
          <w:lang w:val="ka-GE"/>
        </w:rPr>
        <w:t>მიღწევას ემსახურებოდეს</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განმარტებით</w:t>
      </w:r>
      <w:r w:rsidRPr="00C41AD5">
        <w:rPr>
          <w:rFonts w:ascii="Sylfaen" w:hAnsi="Sylfaen"/>
          <w:lang w:val="ka-GE"/>
        </w:rPr>
        <w:t>, „</w:t>
      </w:r>
      <w:r w:rsidRPr="00C41AD5">
        <w:rPr>
          <w:rFonts w:ascii="Sylfaen" w:hAnsi="Sylfaen" w:cs="Sylfaen"/>
          <w:lang w:val="ka-GE"/>
        </w:rPr>
        <w:t>ლეგიტიმური</w:t>
      </w:r>
      <w:r w:rsidRPr="00C41AD5">
        <w:rPr>
          <w:rFonts w:ascii="Sylfaen" w:hAnsi="Sylfaen"/>
          <w:lang w:val="ka-GE"/>
        </w:rPr>
        <w:t xml:space="preserve"> </w:t>
      </w:r>
      <w:r w:rsidRPr="00C41AD5">
        <w:rPr>
          <w:rFonts w:ascii="Sylfaen" w:hAnsi="Sylfaen" w:cs="Sylfaen"/>
          <w:lang w:val="ka-GE"/>
        </w:rPr>
        <w:t>მიზნის</w:t>
      </w:r>
      <w:r w:rsidRPr="00C41AD5">
        <w:rPr>
          <w:rFonts w:ascii="Sylfaen" w:hAnsi="Sylfaen"/>
          <w:lang w:val="ka-GE"/>
        </w:rPr>
        <w:t xml:space="preserve"> </w:t>
      </w:r>
      <w:r w:rsidRPr="00C41AD5">
        <w:rPr>
          <w:rFonts w:ascii="Sylfaen" w:hAnsi="Sylfaen" w:cs="Sylfaen"/>
          <w:lang w:val="ka-GE"/>
        </w:rPr>
        <w:t>არარსებობის</w:t>
      </w:r>
      <w:r w:rsidRPr="00C41AD5">
        <w:rPr>
          <w:rFonts w:ascii="Sylfaen" w:hAnsi="Sylfaen"/>
          <w:lang w:val="ka-GE"/>
        </w:rPr>
        <w:t xml:space="preserve"> </w:t>
      </w:r>
      <w:r w:rsidRPr="00C41AD5">
        <w:rPr>
          <w:rFonts w:ascii="Sylfaen" w:hAnsi="Sylfaen" w:cs="Sylfaen"/>
          <w:lang w:val="ka-GE"/>
        </w:rPr>
        <w:t>პირობებში</w:t>
      </w:r>
      <w:r w:rsidRPr="00C41AD5">
        <w:rPr>
          <w:rFonts w:ascii="Sylfaen" w:hAnsi="Sylfaen"/>
          <w:lang w:val="ka-GE"/>
        </w:rPr>
        <w:t xml:space="preserve">, </w:t>
      </w:r>
      <w:r w:rsidRPr="00C41AD5">
        <w:rPr>
          <w:rFonts w:ascii="Sylfaen" w:hAnsi="Sylfaen" w:cs="Sylfaen"/>
          <w:lang w:val="ka-GE"/>
        </w:rPr>
        <w:t>ადამიანის</w:t>
      </w:r>
      <w:r w:rsidRPr="00C41AD5">
        <w:rPr>
          <w:rFonts w:ascii="Sylfaen" w:hAnsi="Sylfaen"/>
          <w:lang w:val="ka-GE"/>
        </w:rPr>
        <w:t xml:space="preserve"> </w:t>
      </w:r>
      <w:r w:rsidRPr="00C41AD5">
        <w:rPr>
          <w:rFonts w:ascii="Sylfaen" w:hAnsi="Sylfaen" w:cs="Sylfaen"/>
          <w:lang w:val="ka-GE"/>
        </w:rPr>
        <w:lastRenderedPageBreak/>
        <w:t>უფლებაში</w:t>
      </w:r>
      <w:r w:rsidRPr="00C41AD5">
        <w:rPr>
          <w:rFonts w:ascii="Sylfaen" w:hAnsi="Sylfaen"/>
          <w:lang w:val="ka-GE"/>
        </w:rPr>
        <w:t xml:space="preserve"> </w:t>
      </w:r>
      <w:r w:rsidRPr="00C41AD5">
        <w:rPr>
          <w:rFonts w:ascii="Sylfaen" w:hAnsi="Sylfaen" w:cs="Sylfaen"/>
          <w:lang w:val="ka-GE"/>
        </w:rPr>
        <w:t>ნებისმიერი</w:t>
      </w:r>
      <w:r w:rsidRPr="00C41AD5">
        <w:rPr>
          <w:rFonts w:ascii="Sylfaen" w:hAnsi="Sylfaen"/>
          <w:lang w:val="ka-GE"/>
        </w:rPr>
        <w:t xml:space="preserve"> </w:t>
      </w:r>
      <w:r w:rsidRPr="00C41AD5">
        <w:rPr>
          <w:rFonts w:ascii="Sylfaen" w:hAnsi="Sylfaen" w:cs="Sylfaen"/>
          <w:lang w:val="ka-GE"/>
        </w:rPr>
        <w:t>ჩარევა</w:t>
      </w:r>
      <w:r w:rsidRPr="00C41AD5">
        <w:rPr>
          <w:rFonts w:ascii="Sylfaen" w:hAnsi="Sylfaen"/>
          <w:lang w:val="ka-GE"/>
        </w:rPr>
        <w:t xml:space="preserve"> </w:t>
      </w:r>
      <w:r w:rsidRPr="00C41AD5">
        <w:rPr>
          <w:rFonts w:ascii="Sylfaen" w:hAnsi="Sylfaen" w:cs="Sylfaen"/>
          <w:lang w:val="ka-GE"/>
        </w:rPr>
        <w:t>თვითნებურ</w:t>
      </w:r>
      <w:r w:rsidRPr="00C41AD5">
        <w:rPr>
          <w:rFonts w:ascii="Sylfaen" w:hAnsi="Sylfaen"/>
          <w:lang w:val="ka-GE"/>
        </w:rPr>
        <w:t xml:space="preserve"> </w:t>
      </w:r>
      <w:r w:rsidRPr="00C41AD5">
        <w:rPr>
          <w:rFonts w:ascii="Sylfaen" w:hAnsi="Sylfaen" w:cs="Sylfaen"/>
          <w:lang w:val="ka-GE"/>
        </w:rPr>
        <w:t>ხასიათს</w:t>
      </w:r>
      <w:r w:rsidRPr="00C41AD5">
        <w:rPr>
          <w:rFonts w:ascii="Sylfaen" w:hAnsi="Sylfaen"/>
          <w:lang w:val="ka-GE"/>
        </w:rPr>
        <w:t xml:space="preserve"> </w:t>
      </w:r>
      <w:r w:rsidRPr="00C41AD5">
        <w:rPr>
          <w:rFonts w:ascii="Sylfaen" w:hAnsi="Sylfaen" w:cs="Sylfaen"/>
          <w:lang w:val="ka-GE"/>
        </w:rPr>
        <w:t>ატარებს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lang w:val="ka-GE"/>
        </w:rPr>
        <w:t>შეზღუდვა</w:t>
      </w:r>
      <w:r w:rsidRPr="00C41AD5">
        <w:rPr>
          <w:rFonts w:ascii="Sylfaen" w:hAnsi="Sylfaen"/>
          <w:lang w:val="ka-GE"/>
        </w:rPr>
        <w:t xml:space="preserve"> </w:t>
      </w:r>
      <w:r w:rsidRPr="00C41AD5">
        <w:rPr>
          <w:rFonts w:ascii="Sylfaen" w:hAnsi="Sylfaen" w:cs="Sylfaen"/>
          <w:lang w:val="ka-GE"/>
        </w:rPr>
        <w:t>საფუძველშივე</w:t>
      </w:r>
      <w:r w:rsidRPr="00C41AD5">
        <w:rPr>
          <w:rFonts w:ascii="Sylfaen" w:hAnsi="Sylfaen"/>
          <w:lang w:val="ka-GE"/>
        </w:rPr>
        <w:t xml:space="preserve"> </w:t>
      </w:r>
      <w:r w:rsidRPr="00C41AD5">
        <w:rPr>
          <w:rFonts w:ascii="Sylfaen" w:hAnsi="Sylfaen" w:cs="Sylfaen"/>
          <w:lang w:val="ka-GE"/>
        </w:rPr>
        <w:t>გაუმართლებელი</w:t>
      </w:r>
      <w:r w:rsidRPr="00C41AD5">
        <w:rPr>
          <w:rFonts w:ascii="Sylfaen" w:hAnsi="Sylfaen"/>
          <w:lang w:val="ka-GE"/>
        </w:rPr>
        <w:t xml:space="preserve">, </w:t>
      </w:r>
      <w:r w:rsidRPr="00C41AD5">
        <w:rPr>
          <w:rFonts w:ascii="Sylfaen" w:hAnsi="Sylfaen" w:cs="Sylfaen"/>
          <w:lang w:val="ka-GE"/>
        </w:rPr>
        <w:t>არაკონსტიტუციურია.</w:t>
      </w:r>
      <w:r w:rsidRPr="00C41AD5">
        <w:rPr>
          <w:rFonts w:ascii="Sylfaen" w:hAnsi="Sylfaen"/>
          <w:lang w:val="ka-GE"/>
        </w:rPr>
        <w:t>“</w:t>
      </w:r>
      <w:r w:rsidRPr="00C41AD5">
        <w:rPr>
          <w:rFonts w:ascii="Sylfaen" w:hAnsi="Sylfaen"/>
          <w:vertAlign w:val="superscript"/>
          <w:lang w:val="ka-GE"/>
        </w:rPr>
        <w:footnoteReference w:id="38"/>
      </w:r>
    </w:p>
    <w:p w14:paraId="5BAE666B"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lang w:val="ka-GE"/>
        </w:rPr>
        <w:t xml:space="preserve">ვინაიდან,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 აღნიშნულიდან გამომდინარე, საერთო სასამართლოების მიერ გაკეთებულ განმარტებას აქვს დიდი მნიშვნელობა </w:t>
      </w:r>
      <w:r w:rsidRPr="00C41AD5">
        <w:rPr>
          <w:rFonts w:ascii="Sylfaen" w:hAnsi="Sylfaen"/>
          <w:b/>
          <w:bCs/>
          <w:lang w:val="ka-GE"/>
        </w:rPr>
        <w:t>კანონის რეალური შინაარსის განსაზღვრისას.</w:t>
      </w:r>
      <w:r w:rsidRPr="00C41AD5">
        <w:rPr>
          <w:rFonts w:ascii="Sylfaen" w:hAnsi="Sylfaen"/>
          <w:lang w:val="ka-GE"/>
        </w:rPr>
        <w:t>“</w:t>
      </w:r>
      <w:r w:rsidRPr="00C41AD5">
        <w:rPr>
          <w:rFonts w:ascii="Sylfaen" w:hAnsi="Sylfaen"/>
          <w:vertAlign w:val="superscript"/>
          <w:lang w:val="ka-GE"/>
        </w:rPr>
        <w:footnoteReference w:id="39"/>
      </w:r>
      <w:r w:rsidRPr="00C41AD5">
        <w:rPr>
          <w:rFonts w:ascii="Sylfaen" w:hAnsi="Sylfaen"/>
          <w:lang w:val="ka-GE"/>
        </w:rPr>
        <w:t xml:space="preserve"> ამიტომ, სადავო ნორმატიული შინაარსით ნაგულისხმევი შეზღუდვის ლეგიტიმური მიზნის გამოსაკვეთად, მიზანშეწონილად მიგვაჩნია, კიდევ უფრო ღრმად გავაანალიზოთ სააპელაციო სასამართლოს პრაქტიკა და შესაბამისი საპროცესო კანონმდებლობა.</w:t>
      </w:r>
    </w:p>
    <w:p w14:paraId="4C9C0996" w14:textId="77777777" w:rsidR="00C41AD5" w:rsidRPr="00C41AD5" w:rsidRDefault="00C41AD5" w:rsidP="00C41AD5">
      <w:pPr>
        <w:spacing w:before="100" w:beforeAutospacing="1" w:after="100" w:afterAutospacing="1"/>
        <w:jc w:val="both"/>
        <w:rPr>
          <w:rFonts w:ascii="Sylfaen" w:hAnsi="Sylfaen"/>
          <w:bCs/>
          <w:lang w:val="ka-GE"/>
        </w:rPr>
      </w:pPr>
      <w:r w:rsidRPr="00C41AD5">
        <w:rPr>
          <w:rFonts w:ascii="Sylfaen" w:hAnsi="Sylfaen"/>
          <w:lang w:val="ka-GE"/>
        </w:rPr>
        <w:t xml:space="preserve">ამ მხრივ კი, პირველ რიგში, მხედველობაშია კვლავ მისაღები, </w:t>
      </w:r>
      <w:bookmarkStart w:id="2" w:name="_Hlk165372279"/>
      <w:r w:rsidRPr="00C41AD5">
        <w:rPr>
          <w:rFonts w:ascii="Sylfaen" w:hAnsi="Sylfaen"/>
          <w:lang w:val="ka-GE"/>
        </w:rPr>
        <w:t xml:space="preserve">თბილისის სააპელაციო სასამართლოს საგამოძიებო კოლეგიის </w:t>
      </w:r>
      <w:r w:rsidRPr="00C41AD5">
        <w:rPr>
          <w:rFonts w:ascii="Sylfaen" w:hAnsi="Sylfaen"/>
          <w:bCs/>
          <w:lang w:val="ka-GE"/>
        </w:rPr>
        <w:t xml:space="preserve">2021 წლის 25 თებერვლის (საქმე №1გ/264-21) განჩინება. </w:t>
      </w:r>
      <w:bookmarkEnd w:id="2"/>
      <w:r w:rsidRPr="00C41AD5">
        <w:rPr>
          <w:rFonts w:ascii="Sylfaen" w:hAnsi="Sylfaen"/>
          <w:bCs/>
          <w:lang w:val="ka-GE"/>
        </w:rPr>
        <w:t xml:space="preserve">დასახელებულ განჩინებაში, საგამოძიებო კოლეგიამ, დაცვის მხარის პოზიციასთან დაკავშირებით, რომლის თანახმად, საპროცესო კოდექსის მუხლები საქართველოს კონსტიტუციის 31-ე მუხლის 1-ელ პუნქტს ეწინააღმდეგებიან და, რომ ორ ინსტანციაში განხილვის შეუძლებლობა არღვევს სამართლიანი სასამართლოს პრინციპს, კერძოდ, განაცხადა, „... იურისპრუდენციაში ნორმის </w:t>
      </w:r>
      <w:r w:rsidRPr="00C41AD5">
        <w:rPr>
          <w:rFonts w:ascii="Sylfaen" w:hAnsi="Sylfaen"/>
          <w:b/>
          <w:lang w:val="ka-GE"/>
        </w:rPr>
        <w:t>არასწორი</w:t>
      </w:r>
      <w:r w:rsidRPr="00C41AD5">
        <w:rPr>
          <w:rFonts w:ascii="Sylfaen" w:hAnsi="Sylfaen"/>
          <w:bCs/>
          <w:lang w:val="ka-GE"/>
        </w:rPr>
        <w:t xml:space="preserve"> და </w:t>
      </w:r>
      <w:r w:rsidRPr="00C41AD5">
        <w:rPr>
          <w:rFonts w:ascii="Sylfaen" w:hAnsi="Sylfaen"/>
          <w:b/>
          <w:lang w:val="ka-GE"/>
        </w:rPr>
        <w:t>კანონის შეუსაბამოდ</w:t>
      </w:r>
      <w:r w:rsidRPr="00C41AD5">
        <w:rPr>
          <w:rFonts w:ascii="Sylfaen" w:hAnsi="Sylfaen"/>
          <w:bCs/>
          <w:lang w:val="ka-GE"/>
        </w:rPr>
        <w:t xml:space="preserve"> </w:t>
      </w:r>
      <w:r w:rsidRPr="00C41AD5">
        <w:rPr>
          <w:rFonts w:ascii="Sylfaen" w:hAnsi="Sylfaen"/>
          <w:b/>
          <w:bCs/>
          <w:lang w:val="ka-GE"/>
        </w:rPr>
        <w:t>განმარტება/გამოყენება</w:t>
      </w:r>
      <w:r w:rsidRPr="00C41AD5">
        <w:rPr>
          <w:rFonts w:ascii="Sylfaen" w:hAnsi="Sylfaen"/>
          <w:bCs/>
          <w:lang w:val="ka-GE"/>
        </w:rPr>
        <w:t xml:space="preserve"> </w:t>
      </w:r>
      <w:r w:rsidRPr="00C41AD5">
        <w:rPr>
          <w:rFonts w:ascii="Sylfaen" w:hAnsi="Sylfaen"/>
          <w:b/>
          <w:bCs/>
          <w:lang w:val="ka-GE"/>
        </w:rPr>
        <w:t>იწვევს ქაოსს</w:t>
      </w:r>
      <w:r w:rsidRPr="00C41AD5">
        <w:rPr>
          <w:rFonts w:ascii="Sylfaen" w:hAnsi="Sylfaen"/>
          <w:bCs/>
          <w:lang w:val="ka-GE"/>
        </w:rPr>
        <w:t xml:space="preserve">, რის </w:t>
      </w:r>
      <w:r w:rsidRPr="00C41AD5">
        <w:rPr>
          <w:rFonts w:ascii="Sylfaen" w:hAnsi="Sylfaen"/>
          <w:b/>
          <w:bCs/>
          <w:lang w:val="ka-GE"/>
        </w:rPr>
        <w:t>საპირისპიროდაც</w:t>
      </w:r>
      <w:r w:rsidRPr="00C41AD5">
        <w:rPr>
          <w:rFonts w:ascii="Sylfaen" w:hAnsi="Sylfaen"/>
          <w:bCs/>
          <w:lang w:val="ka-GE"/>
        </w:rPr>
        <w:t xml:space="preserve"> ყველა პროცედურა ხორციელდება და გადაწყვეტილება მიიღება კანონით დადგენილი წესის მიხედვით. საპროცესო კოდექსი ყველა ეტაპზე ითვალისწინებს გადაწყვეტილების გასაჩივრებას პირდაპირ დადგენილი შემთხვევებისათვის და </w:t>
      </w:r>
      <w:r w:rsidRPr="00C41AD5">
        <w:rPr>
          <w:rFonts w:ascii="Sylfaen" w:hAnsi="Sylfaen"/>
          <w:b/>
          <w:bCs/>
          <w:lang w:val="ka-GE"/>
        </w:rPr>
        <w:t>დაუშვებელია რაიმე აღრევა.</w:t>
      </w:r>
      <w:r w:rsidRPr="00C41AD5">
        <w:rPr>
          <w:rFonts w:ascii="Sylfaen" w:hAnsi="Sylfaen"/>
          <w:bCs/>
          <w:lang w:val="ka-GE"/>
        </w:rPr>
        <w:t xml:space="preserve"> გამოძიების ეტაპზე კოდექსმა </w:t>
      </w:r>
      <w:r w:rsidRPr="00C41AD5">
        <w:rPr>
          <w:rFonts w:ascii="Sylfaen" w:hAnsi="Sylfaen"/>
          <w:b/>
          <w:lang w:val="ka-GE"/>
        </w:rPr>
        <w:t>კანონის მიზნებიდან</w:t>
      </w:r>
      <w:r w:rsidRPr="00C41AD5">
        <w:rPr>
          <w:rFonts w:ascii="Sylfaen" w:hAnsi="Sylfaen"/>
          <w:bCs/>
          <w:lang w:val="ka-GE"/>
        </w:rPr>
        <w:t xml:space="preserve"> და </w:t>
      </w:r>
      <w:r w:rsidRPr="00C41AD5">
        <w:rPr>
          <w:rFonts w:ascii="Sylfaen" w:hAnsi="Sylfaen"/>
          <w:b/>
          <w:lang w:val="ka-GE"/>
        </w:rPr>
        <w:t>პირის უფლებების დაცვის გარანტიებიდან</w:t>
      </w:r>
      <w:r w:rsidRPr="00C41AD5">
        <w:rPr>
          <w:rFonts w:ascii="Sylfaen" w:hAnsi="Sylfaen"/>
          <w:bCs/>
          <w:lang w:val="ka-GE"/>
        </w:rPr>
        <w:t xml:space="preserve"> გამომდინარე </w:t>
      </w:r>
      <w:r w:rsidRPr="00C41AD5">
        <w:rPr>
          <w:rFonts w:ascii="Sylfaen" w:hAnsi="Sylfaen"/>
          <w:b/>
          <w:bCs/>
          <w:lang w:val="ka-GE"/>
        </w:rPr>
        <w:t>დასაბუთებული ვარაუდის სტანდარტის</w:t>
      </w:r>
      <w:r w:rsidRPr="00C41AD5">
        <w:rPr>
          <w:rFonts w:ascii="Sylfaen" w:hAnsi="Sylfaen"/>
          <w:bCs/>
          <w:lang w:val="ka-GE"/>
        </w:rPr>
        <w:t xml:space="preserve"> მიხედვით პირდაპირ გაითვალისწინა ა/ღონისძიების გასაჩივრების შესაძლებლობა საგამოძიებო კოლეგიაში, ხოლო </w:t>
      </w:r>
      <w:r w:rsidRPr="00C41AD5">
        <w:rPr>
          <w:rFonts w:ascii="Sylfaen" w:hAnsi="Sylfaen"/>
          <w:b/>
          <w:bCs/>
          <w:lang w:val="ka-GE"/>
        </w:rPr>
        <w:t>წინასასამართლო სხდომის</w:t>
      </w:r>
      <w:r w:rsidRPr="00C41AD5">
        <w:rPr>
          <w:rFonts w:ascii="Sylfaen" w:hAnsi="Sylfaen"/>
          <w:bCs/>
          <w:lang w:val="ka-GE"/>
        </w:rPr>
        <w:t xml:space="preserve"> და </w:t>
      </w:r>
      <w:r w:rsidRPr="00C41AD5">
        <w:rPr>
          <w:rFonts w:ascii="Sylfaen" w:hAnsi="Sylfaen"/>
          <w:b/>
          <w:bCs/>
          <w:lang w:val="ka-GE"/>
        </w:rPr>
        <w:t>საქმის არსებითი განხილვის</w:t>
      </w:r>
      <w:r w:rsidRPr="00C41AD5">
        <w:rPr>
          <w:rFonts w:ascii="Sylfaen" w:hAnsi="Sylfaen"/>
          <w:bCs/>
          <w:lang w:val="ka-GE"/>
        </w:rPr>
        <w:t xml:space="preserve"> დროს ა/ღონისძიების </w:t>
      </w:r>
      <w:r w:rsidRPr="00C41AD5">
        <w:rPr>
          <w:rFonts w:ascii="Sylfaen" w:hAnsi="Sylfaen"/>
          <w:b/>
          <w:lang w:val="ka-GE"/>
        </w:rPr>
        <w:t>გამოყენების</w:t>
      </w:r>
      <w:r w:rsidRPr="00C41AD5">
        <w:rPr>
          <w:rFonts w:ascii="Sylfaen" w:hAnsi="Sylfaen"/>
          <w:bCs/>
          <w:lang w:val="ka-GE"/>
        </w:rPr>
        <w:t xml:space="preserve"> </w:t>
      </w:r>
      <w:r w:rsidRPr="00C41AD5">
        <w:rPr>
          <w:rFonts w:ascii="Sylfaen" w:hAnsi="Sylfaen"/>
          <w:b/>
          <w:lang w:val="ka-GE"/>
        </w:rPr>
        <w:t>საფუძვლები</w:t>
      </w:r>
      <w:r w:rsidRPr="00C41AD5">
        <w:rPr>
          <w:rFonts w:ascii="Sylfaen" w:hAnsi="Sylfaen"/>
          <w:bCs/>
          <w:lang w:val="ka-GE"/>
        </w:rPr>
        <w:t xml:space="preserve"> </w:t>
      </w:r>
      <w:r w:rsidRPr="00C41AD5">
        <w:rPr>
          <w:rFonts w:ascii="Sylfaen" w:hAnsi="Sylfaen"/>
          <w:b/>
          <w:bCs/>
          <w:lang w:val="ka-GE"/>
        </w:rPr>
        <w:t>მეტ მტკიცებულებით სტანდარტს ეფუძნება</w:t>
      </w:r>
      <w:r w:rsidRPr="00C41AD5">
        <w:rPr>
          <w:rFonts w:ascii="Sylfaen" w:hAnsi="Sylfaen"/>
          <w:bCs/>
          <w:lang w:val="ka-GE"/>
        </w:rPr>
        <w:t xml:space="preserve"> და </w:t>
      </w:r>
      <w:r w:rsidRPr="00C41AD5">
        <w:rPr>
          <w:rFonts w:ascii="Sylfaen" w:hAnsi="Sylfaen"/>
          <w:b/>
          <w:bCs/>
          <w:lang w:val="ka-GE"/>
        </w:rPr>
        <w:t>საფრთხეების რეალურობის შეფასება მეტ რელევანტურობას იძენს.</w:t>
      </w:r>
      <w:r w:rsidRPr="00C41AD5">
        <w:rPr>
          <w:rFonts w:ascii="Sylfaen" w:hAnsi="Sylfaen"/>
          <w:bCs/>
          <w:lang w:val="ka-GE"/>
        </w:rPr>
        <w:t xml:space="preserve"> [ამიტომ,] საქმის არსებითი განხილვის დროს გამოყენებული ა/ღონისძიების განჩინების გასაჩივრება საგამოძიებო კოლეგიაში </w:t>
      </w:r>
      <w:r w:rsidRPr="00C41AD5">
        <w:rPr>
          <w:rFonts w:ascii="Sylfaen" w:hAnsi="Sylfaen"/>
          <w:b/>
          <w:bCs/>
          <w:lang w:val="ka-GE"/>
        </w:rPr>
        <w:t>მოკლებულია როგორც სამართლებრივ ისე ფაქტობრივ საფუძველს.</w:t>
      </w:r>
      <w:r w:rsidRPr="00C41AD5">
        <w:rPr>
          <w:rFonts w:ascii="Sylfaen" w:hAnsi="Sylfaen"/>
          <w:bCs/>
          <w:lang w:val="ka-GE"/>
        </w:rPr>
        <w:t xml:space="preserve"> ამავე დროს კანონმა არ დაუშვა შესაძლებლობა საქმის არსებითი განხილვის დროს ა/ღონისძიების შესახებ გადაწყვეტილების </w:t>
      </w:r>
      <w:r w:rsidRPr="00C41AD5">
        <w:rPr>
          <w:rFonts w:ascii="Sylfaen" w:hAnsi="Sylfaen"/>
          <w:b/>
          <w:lang w:val="ka-GE"/>
        </w:rPr>
        <w:t>საგამოძიებო კოლეგიაში</w:t>
      </w:r>
      <w:r w:rsidRPr="00C41AD5">
        <w:rPr>
          <w:rFonts w:ascii="Sylfaen" w:hAnsi="Sylfaen"/>
          <w:bCs/>
          <w:lang w:val="ka-GE"/>
        </w:rPr>
        <w:t xml:space="preserve"> </w:t>
      </w:r>
      <w:r w:rsidRPr="00C41AD5">
        <w:rPr>
          <w:rFonts w:ascii="Sylfaen" w:hAnsi="Sylfaen"/>
          <w:b/>
          <w:bCs/>
          <w:lang w:val="ka-GE"/>
        </w:rPr>
        <w:t>გასაჩივრებით</w:t>
      </w:r>
      <w:r w:rsidRPr="00C41AD5">
        <w:rPr>
          <w:rFonts w:ascii="Sylfaen" w:hAnsi="Sylfaen"/>
          <w:bCs/>
          <w:lang w:val="ka-GE"/>
        </w:rPr>
        <w:t xml:space="preserve"> მომხდარიყო საქმის განხილვის </w:t>
      </w:r>
      <w:r w:rsidRPr="00C41AD5">
        <w:rPr>
          <w:rFonts w:ascii="Sylfaen" w:hAnsi="Sylfaen"/>
          <w:b/>
          <w:lang w:val="ka-GE"/>
        </w:rPr>
        <w:t>უსაფუძვლო</w:t>
      </w:r>
      <w:r w:rsidRPr="00C41AD5">
        <w:rPr>
          <w:rFonts w:ascii="Sylfaen" w:hAnsi="Sylfaen"/>
          <w:bCs/>
          <w:lang w:val="ka-GE"/>
        </w:rPr>
        <w:t xml:space="preserve"> </w:t>
      </w:r>
      <w:r w:rsidRPr="00C41AD5">
        <w:rPr>
          <w:rFonts w:ascii="Sylfaen" w:hAnsi="Sylfaen"/>
          <w:b/>
          <w:bCs/>
          <w:lang w:val="ka-GE"/>
        </w:rPr>
        <w:t>გაჭიანურება</w:t>
      </w:r>
      <w:r w:rsidRPr="00C41AD5">
        <w:rPr>
          <w:rFonts w:ascii="Sylfaen" w:hAnsi="Sylfaen"/>
          <w:bCs/>
          <w:lang w:val="ka-GE"/>
        </w:rPr>
        <w:t xml:space="preserve"> და მართლმსაჯულების </w:t>
      </w:r>
      <w:r w:rsidRPr="00C41AD5">
        <w:rPr>
          <w:rFonts w:ascii="Sylfaen" w:hAnsi="Sylfaen"/>
          <w:b/>
          <w:bCs/>
          <w:lang w:val="ka-GE"/>
        </w:rPr>
        <w:t>... [შეფერხებით] განხორციელება,</w:t>
      </w:r>
      <w:r w:rsidRPr="00C41AD5">
        <w:rPr>
          <w:rFonts w:ascii="Sylfaen" w:hAnsi="Sylfaen"/>
          <w:bCs/>
          <w:lang w:val="ka-GE"/>
        </w:rPr>
        <w:t xml:space="preserve"> რაც თავისთავად არ პასუხობს კანონის საპროცესო მიზნებს,</w:t>
      </w:r>
      <w:r w:rsidRPr="00C41AD5">
        <w:rPr>
          <w:rFonts w:ascii="Sylfaen" w:hAnsi="Sylfaen"/>
          <w:b/>
          <w:lang w:val="ka-GE"/>
        </w:rPr>
        <w:t xml:space="preserve"> </w:t>
      </w:r>
      <w:r w:rsidRPr="00C41AD5">
        <w:rPr>
          <w:rFonts w:ascii="Sylfaen" w:hAnsi="Sylfaen"/>
          <w:bCs/>
          <w:lang w:val="ka-GE"/>
        </w:rPr>
        <w:t xml:space="preserve">საქმის არსებითი განხილვის დროს მიღებული </w:t>
      </w:r>
      <w:r w:rsidRPr="00C41AD5">
        <w:rPr>
          <w:rFonts w:ascii="Sylfaen" w:hAnsi="Sylfaen"/>
          <w:b/>
          <w:lang w:val="ka-GE"/>
        </w:rPr>
        <w:t>შუალედური გადაწყვეტილება ემყარება</w:t>
      </w:r>
      <w:r w:rsidRPr="00C41AD5">
        <w:rPr>
          <w:rFonts w:ascii="Sylfaen" w:hAnsi="Sylfaen"/>
          <w:bCs/>
          <w:lang w:val="ka-GE"/>
        </w:rPr>
        <w:t xml:space="preserve"> </w:t>
      </w:r>
      <w:r w:rsidRPr="00C41AD5">
        <w:rPr>
          <w:rFonts w:ascii="Sylfaen" w:hAnsi="Sylfaen"/>
          <w:b/>
          <w:lang w:val="ka-GE"/>
        </w:rPr>
        <w:t>მეტ ინფორმაციას და გარემოებას,</w:t>
      </w:r>
      <w:r w:rsidRPr="00C41AD5">
        <w:rPr>
          <w:rFonts w:ascii="Sylfaen" w:hAnsi="Sylfaen"/>
          <w:bCs/>
          <w:lang w:val="ka-GE"/>
        </w:rPr>
        <w:t xml:space="preserve"> რაც</w:t>
      </w:r>
      <w:r w:rsidRPr="00C41AD5">
        <w:rPr>
          <w:rFonts w:ascii="Sylfaen" w:hAnsi="Sylfaen"/>
          <w:b/>
          <w:lang w:val="ka-GE"/>
        </w:rPr>
        <w:t xml:space="preserve"> გონივრულ ეჭვს მიღმა სტანდარტის გათვალისწინებით გამორიცხავს დამატებით მის ცალკე გასაჩივრების შესაძლებლობას</w:t>
      </w:r>
      <w:r w:rsidRPr="00C41AD5">
        <w:rPr>
          <w:rFonts w:ascii="Sylfaen" w:hAnsi="Sylfaen"/>
          <w:bCs/>
          <w:lang w:val="ka-GE"/>
        </w:rPr>
        <w:t>.“</w:t>
      </w:r>
      <w:r w:rsidRPr="00C41AD5">
        <w:rPr>
          <w:rFonts w:ascii="Sylfaen" w:hAnsi="Sylfaen"/>
          <w:bCs/>
          <w:vertAlign w:val="superscript"/>
          <w:lang w:val="ka-GE"/>
        </w:rPr>
        <w:footnoteReference w:id="40"/>
      </w:r>
    </w:p>
    <w:p w14:paraId="19289CDB" w14:textId="77777777" w:rsidR="00C41AD5" w:rsidRPr="00C41AD5" w:rsidRDefault="00C41AD5" w:rsidP="00C41AD5">
      <w:pPr>
        <w:spacing w:before="100" w:beforeAutospacing="1" w:after="100" w:afterAutospacing="1"/>
        <w:jc w:val="both"/>
        <w:rPr>
          <w:rFonts w:ascii="Sylfaen" w:hAnsi="Sylfaen"/>
          <w:bCs/>
          <w:lang w:val="ka-GE"/>
        </w:rPr>
      </w:pPr>
      <w:r w:rsidRPr="00C41AD5">
        <w:rPr>
          <w:rFonts w:ascii="Sylfaen" w:hAnsi="Sylfaen"/>
          <w:bCs/>
          <w:lang w:val="ka-GE"/>
        </w:rPr>
        <w:lastRenderedPageBreak/>
        <w:t>ამგვარად, სააპელაციო სასამართლოს განცხადებით, სისხლის სამართლის პროცესის სხვადასხვა სტადიაზე (იგულისხმება გამოძიება, წსს და პირველ ინსტანციაში არსებითი განხილვა), განსხვავებულია ა/ღონისძიების თაობაზე მიღებული სასამართლო გადაწყვეტილების მართლზომიერების გასაჩივრების უფლების რეალიზაციის შესაძლებლობები. საგამოძიებო კოლეგიის აზრით, აღნიშნული იმით არის განპირობებული, რომ ა/ღონისძიების საკითხის გადაწყვეტა, ამ საპროცესო სტადიების შესაბამისად, განსხვავებული სტანდარტით ხდება</w:t>
      </w:r>
      <w:r w:rsidRPr="00C41AD5">
        <w:rPr>
          <w:rFonts w:ascii="Sylfaen" w:hAnsi="Sylfaen" w:cs="Sylfaen"/>
          <w:kern w:val="0"/>
          <w:lang w:val="ka-GE"/>
        </w:rPr>
        <w:t xml:space="preserve">, რა დროსაც, </w:t>
      </w:r>
      <w:r w:rsidRPr="00C41AD5">
        <w:rPr>
          <w:rFonts w:ascii="Sylfaen" w:hAnsi="Sylfaen"/>
          <w:bCs/>
          <w:lang w:val="ka-GE"/>
        </w:rPr>
        <w:t xml:space="preserve">მისი გამოყენების </w:t>
      </w:r>
      <w:r w:rsidRPr="00C41AD5">
        <w:rPr>
          <w:rFonts w:ascii="Sylfaen" w:hAnsi="Sylfaen"/>
          <w:b/>
          <w:u w:val="single"/>
          <w:lang w:val="ka-GE"/>
        </w:rPr>
        <w:t>საფუძვლები</w:t>
      </w:r>
      <w:r w:rsidRPr="00C41AD5">
        <w:rPr>
          <w:rStyle w:val="ae"/>
          <w:rFonts w:ascii="Sylfaen" w:hAnsi="Sylfaen"/>
          <w:b/>
          <w:u w:val="single"/>
          <w:lang w:val="ka-GE"/>
        </w:rPr>
        <w:footnoteReference w:id="41"/>
      </w:r>
      <w:r w:rsidRPr="00C41AD5">
        <w:rPr>
          <w:rFonts w:ascii="Sylfaen" w:hAnsi="Sylfaen"/>
          <w:bCs/>
          <w:lang w:val="ka-GE"/>
        </w:rPr>
        <w:t xml:space="preserve"> </w:t>
      </w:r>
      <w:r w:rsidRPr="00C41AD5">
        <w:rPr>
          <w:rFonts w:ascii="Sylfaen" w:hAnsi="Sylfaen"/>
          <w:lang w:val="ka-GE"/>
        </w:rPr>
        <w:t>მეტ მტკიცებულებით სტანდარტს ეფუძნება და საფრთხეების რეალურობის შეფასება მეტ რელევანტურობას იძენს.</w:t>
      </w:r>
      <w:r w:rsidRPr="00C41AD5">
        <w:rPr>
          <w:rFonts w:ascii="Sylfaen" w:hAnsi="Sylfaen"/>
          <w:bCs/>
          <w:lang w:val="ka-GE"/>
        </w:rPr>
        <w:t xml:space="preserve">  </w:t>
      </w:r>
    </w:p>
    <w:p w14:paraId="46163D79" w14:textId="77777777" w:rsidR="00C41AD5" w:rsidRPr="00C41AD5" w:rsidRDefault="00C41AD5" w:rsidP="00C41AD5">
      <w:pPr>
        <w:jc w:val="both"/>
        <w:rPr>
          <w:rFonts w:ascii="Sylfaen" w:hAnsi="Sylfaen"/>
          <w:bCs/>
          <w:lang w:val="ka-GE"/>
        </w:rPr>
      </w:pPr>
      <w:r w:rsidRPr="00C41AD5">
        <w:rPr>
          <w:rFonts w:ascii="Sylfaen" w:hAnsi="Sylfaen"/>
          <w:bCs/>
          <w:lang w:val="ka-GE"/>
        </w:rPr>
        <w:t>ამიტომ, საგამოძიებო კოლეგიის თანახმად, წსს-ზე და საქმის არსებითი განხილვის სტადიაზე ა/ღონისძიების თაობაზე უფრო მეტი მტკიცებულებითი სტანდარტის საფუძველზე მიღებული გადაწყვეტილების სსსკ-ის 207-ე მუხლის</w:t>
      </w:r>
      <w:r w:rsidRPr="00C41AD5">
        <w:rPr>
          <w:rFonts w:ascii="Sylfaen" w:hAnsi="Sylfaen"/>
          <w:bCs/>
          <w:vertAlign w:val="superscript"/>
          <w:lang w:val="ka-GE"/>
        </w:rPr>
        <w:footnoteReference w:id="42"/>
      </w:r>
      <w:r w:rsidRPr="00C41AD5">
        <w:rPr>
          <w:rFonts w:ascii="Sylfaen" w:hAnsi="Sylfaen"/>
          <w:bCs/>
          <w:lang w:val="ka-GE"/>
        </w:rPr>
        <w:t xml:space="preserve"> მიხედვით რევიზიამ, შესაძლოა, ამავე დროს, განაჩენის მტკიცებულებითი სტანდარტის რევიზიაც გამოიწვიოს, რაც, სასამართლოს აზრით, შექმნის ქაოსს და შეაფერხებს მართლმსაჯულების ეფექტიან განხორციელებას. აღნიშნულმა კი, საგამოძიებო კოლეგიის მიერ განვითარებული მსჯელობის მიხედვით, შეიძლება ძირითადი გადაწყვეტილების სანდოობა დააყენოს ეჭვქვეშ. სააპელაციო სასამართლოს მიერ დანახული ამგვარი რეალობა მართლაც შეიძლება გახდეს პროცესუალურ-სამართლებრივი წესრიგის დარღვევისა და მართლმსაჯულების ეფექტიანობის შეფერხების საფუძველი.</w:t>
      </w:r>
    </w:p>
    <w:p w14:paraId="5E412279" w14:textId="77777777" w:rsidR="00C41AD5" w:rsidRPr="00C41AD5" w:rsidRDefault="00C41AD5" w:rsidP="00C41AD5">
      <w:pPr>
        <w:spacing w:before="100" w:beforeAutospacing="1" w:after="100" w:afterAutospacing="1"/>
        <w:jc w:val="both"/>
        <w:rPr>
          <w:rFonts w:ascii="Sylfaen" w:hAnsi="Sylfaen"/>
          <w:bCs/>
          <w:lang w:val="ka-GE"/>
        </w:rPr>
      </w:pPr>
      <w:r w:rsidRPr="00C41AD5">
        <w:rPr>
          <w:rFonts w:ascii="Sylfaen" w:hAnsi="Sylfaen"/>
          <w:bCs/>
          <w:lang w:val="ka-GE"/>
        </w:rPr>
        <w:t xml:space="preserve">ამიტომ, სააპელაციო სასამართლოს თანახმად, საპროცესო კოდექსი გადაწყვეტილების გასაჩივრებას, ყველა ეტაპზე, მხოლოდ პირდაპირ დადგენილ შემთხვევებში ითვალისწინებს და </w:t>
      </w:r>
      <w:r w:rsidRPr="00C41AD5">
        <w:rPr>
          <w:rFonts w:ascii="Sylfaen" w:hAnsi="Sylfaen"/>
          <w:lang w:val="ka-GE"/>
        </w:rPr>
        <w:t xml:space="preserve">გამორიცხავს რაიმე აღრევას. შესაბამისად, გასაჩივრების </w:t>
      </w:r>
      <w:r w:rsidRPr="00C41AD5">
        <w:rPr>
          <w:rFonts w:ascii="Sylfaen" w:hAnsi="Sylfaen"/>
          <w:bCs/>
          <w:lang w:val="ka-GE"/>
        </w:rPr>
        <w:t xml:space="preserve">ყველა პროცედურა ხორციელდება და გადაწყვეტილებაც მიიღება, მხოლოდ </w:t>
      </w:r>
      <w:r w:rsidRPr="00C41AD5">
        <w:rPr>
          <w:rFonts w:ascii="Sylfaen" w:hAnsi="Sylfaen"/>
          <w:b/>
          <w:lang w:val="ka-GE"/>
        </w:rPr>
        <w:t>კანონით პირდაპირ დადგენილი წესების</w:t>
      </w:r>
      <w:r w:rsidRPr="00C41AD5">
        <w:rPr>
          <w:rFonts w:ascii="Sylfaen" w:hAnsi="Sylfaen"/>
          <w:bCs/>
          <w:lang w:val="ka-GE"/>
        </w:rPr>
        <w:t xml:space="preserve"> მიხედვით. ამ წესების ზოგად რეგლამენტირებას კი, სწორედ კოდექსის XIII თავი ახდენს, რომლშიც, თავის მხრივ, 95-ე მუხლია მოქცეული. </w:t>
      </w:r>
    </w:p>
    <w:p w14:paraId="03D45BCB" w14:textId="77777777" w:rsidR="00C41AD5" w:rsidRPr="00C41AD5" w:rsidRDefault="00C41AD5" w:rsidP="00C41AD5">
      <w:pPr>
        <w:spacing w:before="100" w:beforeAutospacing="1" w:after="100" w:afterAutospacing="1"/>
        <w:jc w:val="both"/>
        <w:rPr>
          <w:rFonts w:ascii="Sylfaen" w:hAnsi="Sylfaen" w:cs="Sylfaen"/>
          <w:lang w:val="ka-GE"/>
        </w:rPr>
      </w:pPr>
      <w:r w:rsidRPr="00C41AD5">
        <w:rPr>
          <w:rFonts w:ascii="Sylfaen" w:hAnsi="Sylfaen"/>
          <w:bCs/>
          <w:lang w:val="ka-GE"/>
        </w:rPr>
        <w:t xml:space="preserve">აქედან გამომდინარე, შეგვიძლია დავასკვნათ, რომ </w:t>
      </w:r>
      <w:r w:rsidRPr="00C41AD5">
        <w:rPr>
          <w:rFonts w:ascii="Sylfaen" w:hAnsi="Sylfaen"/>
          <w:lang w:val="ka-GE"/>
        </w:rPr>
        <w:t xml:space="preserve">სისხლის სამართლის საპროცესო კოდექსის 95-ე მუხლის პირველი ნაწილი, რომელიც სასამართლოს გადაწყვეტილების გასაჩივრების </w:t>
      </w:r>
      <w:r w:rsidRPr="00C41AD5">
        <w:rPr>
          <w:rFonts w:ascii="Sylfaen" w:hAnsi="Sylfaen"/>
          <w:b/>
          <w:lang w:val="ka-GE"/>
        </w:rPr>
        <w:t>ზოგად რეგლამენტირებას</w:t>
      </w:r>
      <w:r w:rsidRPr="00C41AD5">
        <w:rPr>
          <w:rFonts w:ascii="Sylfaen" w:hAnsi="Sylfaen"/>
          <w:b/>
          <w:vertAlign w:val="superscript"/>
          <w:lang w:val="ka-GE"/>
        </w:rPr>
        <w:footnoteReference w:id="43"/>
      </w:r>
      <w:r w:rsidRPr="00C41AD5">
        <w:rPr>
          <w:rFonts w:ascii="Sylfaen" w:hAnsi="Sylfaen"/>
          <w:b/>
          <w:lang w:val="ka-GE"/>
        </w:rPr>
        <w:t xml:space="preserve"> </w:t>
      </w:r>
      <w:r w:rsidRPr="00C41AD5">
        <w:rPr>
          <w:rFonts w:ascii="Sylfaen" w:hAnsi="Sylfaen"/>
          <w:lang w:val="ka-GE"/>
        </w:rPr>
        <w:t xml:space="preserve">ახდენს, კერძოდ კი, მისი სადავოდ გამხდარი ნორმატიული შინაარსი, ემსახურება </w:t>
      </w:r>
      <w:r w:rsidRPr="00C41AD5">
        <w:rPr>
          <w:rFonts w:ascii="Sylfaen" w:hAnsi="Sylfaen" w:cs="Sylfaen"/>
          <w:b/>
          <w:lang w:val="ka-GE"/>
        </w:rPr>
        <w:t>პროცესუალურ</w:t>
      </w:r>
      <w:r w:rsidRPr="00C41AD5">
        <w:rPr>
          <w:rFonts w:ascii="Sylfaen" w:hAnsi="Sylfaen"/>
          <w:b/>
          <w:lang w:val="ka-GE"/>
        </w:rPr>
        <w:t>-</w:t>
      </w:r>
      <w:r w:rsidRPr="00C41AD5">
        <w:rPr>
          <w:rFonts w:ascii="Sylfaen" w:hAnsi="Sylfaen" w:cs="Sylfaen"/>
          <w:b/>
          <w:lang w:val="ka-GE"/>
        </w:rPr>
        <w:t>სამართლებრივი</w:t>
      </w:r>
      <w:r w:rsidRPr="00C41AD5">
        <w:rPr>
          <w:rFonts w:ascii="Sylfaen" w:hAnsi="Sylfaen"/>
          <w:b/>
          <w:lang w:val="ka-GE"/>
        </w:rPr>
        <w:t xml:space="preserve"> </w:t>
      </w:r>
      <w:r w:rsidRPr="00C41AD5">
        <w:rPr>
          <w:rFonts w:ascii="Sylfaen" w:hAnsi="Sylfaen" w:cs="Sylfaen"/>
          <w:b/>
          <w:lang w:val="ka-GE"/>
        </w:rPr>
        <w:t>წესრიგისა</w:t>
      </w:r>
      <w:r w:rsidRPr="00C41AD5">
        <w:rPr>
          <w:rFonts w:ascii="Sylfaen" w:hAnsi="Sylfaen" w:cs="Sylfaen"/>
          <w:b/>
          <w:vertAlign w:val="superscript"/>
          <w:lang w:val="ka-GE"/>
        </w:rPr>
        <w:footnoteReference w:id="44"/>
      </w:r>
      <w:r w:rsidRPr="00C41AD5">
        <w:rPr>
          <w:rFonts w:ascii="Sylfaen" w:hAnsi="Sylfaen" w:cs="Sylfaen"/>
          <w:bCs/>
          <w:lang w:val="ka-GE"/>
        </w:rPr>
        <w:t xml:space="preserve"> და</w:t>
      </w:r>
      <w:r w:rsidRPr="00C41AD5">
        <w:rPr>
          <w:rFonts w:ascii="Sylfaen" w:hAnsi="Sylfaen" w:cs="Sylfaen"/>
          <w:b/>
          <w:lang w:val="ka-GE"/>
        </w:rPr>
        <w:t xml:space="preserve"> მართლმსაჯულების შეუფერხებლად განხორციელების</w:t>
      </w:r>
      <w:r w:rsidRPr="00C41AD5">
        <w:rPr>
          <w:rFonts w:ascii="Sylfaen" w:hAnsi="Sylfaen" w:cs="Sylfaen"/>
          <w:b/>
          <w:bCs/>
          <w:lang w:val="ka-GE"/>
        </w:rPr>
        <w:t xml:space="preserve"> ლეგიტიმური მიზნების დაცვას სასამართლოს გადაწყვეტილების უსაფუძვლო რევიზიისაგან. </w:t>
      </w:r>
      <w:r w:rsidRPr="00C41AD5">
        <w:rPr>
          <w:rFonts w:ascii="Sylfaen" w:hAnsi="Sylfaen" w:cs="Sylfaen"/>
          <w:lang w:val="ka-GE"/>
        </w:rPr>
        <w:t xml:space="preserve">აღნიშნული კი, სააპელაციო სასამართლოს </w:t>
      </w:r>
      <w:r w:rsidRPr="00C41AD5">
        <w:rPr>
          <w:rFonts w:ascii="Sylfaen" w:hAnsi="Sylfaen" w:cs="Sylfaen"/>
          <w:lang w:val="ka-GE"/>
        </w:rPr>
        <w:lastRenderedPageBreak/>
        <w:t xml:space="preserve">აზრით, წარმოადგენს იმგვარ საჯარო ინტერესს, რომელიც შეიძლება სასამართლოს გადაწყვეტილების გასაჩივრების უფლების შეზღუდვის საფუძველი გახდეს. </w:t>
      </w:r>
    </w:p>
    <w:p w14:paraId="04D23A70" w14:textId="77777777" w:rsidR="00C41AD5" w:rsidRPr="00C41AD5" w:rsidRDefault="00C41AD5" w:rsidP="00C41AD5">
      <w:pPr>
        <w:numPr>
          <w:ilvl w:val="1"/>
          <w:numId w:val="27"/>
        </w:numPr>
        <w:suppressAutoHyphens/>
        <w:spacing w:before="100" w:beforeAutospacing="1" w:after="100" w:afterAutospacing="1" w:line="256" w:lineRule="auto"/>
        <w:contextualSpacing/>
        <w:jc w:val="center"/>
        <w:rPr>
          <w:rFonts w:cs="Sylfaen"/>
          <w:i/>
          <w:iCs/>
          <w:u w:val="single"/>
          <w:lang w:val="ka-GE"/>
        </w:rPr>
      </w:pPr>
      <w:r w:rsidRPr="00C41AD5">
        <w:rPr>
          <w:rFonts w:ascii="Sylfaen" w:hAnsi="Sylfaen" w:cs="Sylfaen"/>
          <w:i/>
          <w:iCs/>
          <w:u w:val="single"/>
          <w:lang w:val="ka-GE"/>
        </w:rPr>
        <w:t>გამოსადეგობა</w:t>
      </w:r>
      <w:r w:rsidRPr="00C41AD5">
        <w:rPr>
          <w:rFonts w:cs="Sylfaen"/>
          <w:i/>
          <w:iCs/>
          <w:u w:val="single"/>
          <w:lang w:val="ka-GE"/>
        </w:rPr>
        <w:t xml:space="preserve"> </w:t>
      </w:r>
      <w:r w:rsidRPr="00C41AD5">
        <w:rPr>
          <w:rFonts w:ascii="Sylfaen" w:hAnsi="Sylfaen" w:cs="Sylfaen"/>
          <w:i/>
          <w:iCs/>
          <w:u w:val="single"/>
          <w:lang w:val="ka-GE"/>
        </w:rPr>
        <w:t>და</w:t>
      </w:r>
      <w:r w:rsidRPr="00C41AD5">
        <w:rPr>
          <w:rFonts w:cs="Sylfaen"/>
          <w:i/>
          <w:iCs/>
          <w:u w:val="single"/>
          <w:lang w:val="ka-GE"/>
        </w:rPr>
        <w:t xml:space="preserve"> </w:t>
      </w:r>
      <w:r w:rsidRPr="00C41AD5">
        <w:rPr>
          <w:rFonts w:ascii="Sylfaen" w:hAnsi="Sylfaen" w:cs="Sylfaen"/>
          <w:i/>
          <w:iCs/>
          <w:u w:val="single"/>
          <w:lang w:val="ka-GE"/>
        </w:rPr>
        <w:t>აუცილებლობა</w:t>
      </w:r>
    </w:p>
    <w:p w14:paraId="10189D4D"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eastAsia="Sylfaen" w:hAnsi="Sylfaen" w:cs="Sylfaen"/>
          <w:bCs/>
          <w:lang w:val="ka-GE"/>
        </w:rPr>
        <w:t xml:space="preserve">საქართველოს საკონსტიტუციო სასამართლოს დამკვიდრებული პრაქტიკით, საჯარო ლეგიტიმური მიზნის არსებობა, თავისთავად, არ არის საკმარისი უფლებაშემზღუდველი რეგულაციის კონსტიტუციურად მიჩნევისათვის. </w:t>
      </w:r>
      <w:r w:rsidRPr="00C41AD5">
        <w:rPr>
          <w:rFonts w:ascii="Sylfaen" w:hAnsi="Sylfaen" w:cs="Sylfaen"/>
          <w:lang w:val="ka-GE"/>
        </w:rPr>
        <w:t>იმისთვის</w:t>
      </w:r>
      <w:r w:rsidRPr="00C41AD5">
        <w:rPr>
          <w:rFonts w:ascii="Sylfaen" w:hAnsi="Sylfaen"/>
          <w:lang w:val="ka-GE"/>
        </w:rPr>
        <w:t xml:space="preserve">, </w:t>
      </w:r>
      <w:r w:rsidRPr="00C41AD5">
        <w:rPr>
          <w:rFonts w:ascii="Sylfaen" w:hAnsi="Sylfaen" w:cs="Sylfaen"/>
          <w:lang w:val="ka-GE"/>
        </w:rPr>
        <w:t>რომ სადავო ნორმით განსაზღვრული შეზღუდვა თანაზომიერების კონსტიტუციურ</w:t>
      </w:r>
      <w:r w:rsidRPr="00C41AD5">
        <w:rPr>
          <w:rFonts w:ascii="Sylfaen" w:hAnsi="Sylfaen"/>
          <w:lang w:val="ka-GE"/>
        </w:rPr>
        <w:t xml:space="preserve"> </w:t>
      </w:r>
      <w:r w:rsidRPr="00C41AD5">
        <w:rPr>
          <w:rFonts w:ascii="Sylfaen" w:hAnsi="Sylfaen" w:cs="Sylfaen"/>
          <w:lang w:val="ka-GE"/>
        </w:rPr>
        <w:t>პრინციპთან შესაბამისად ჩაითვალოს</w:t>
      </w:r>
      <w:r w:rsidRPr="00C41AD5">
        <w:rPr>
          <w:rFonts w:ascii="Sylfaen" w:hAnsi="Sylfaen"/>
          <w:lang w:val="ka-GE"/>
        </w:rPr>
        <w:t xml:space="preserve">, </w:t>
      </w:r>
      <w:r w:rsidRPr="00C41AD5">
        <w:rPr>
          <w:rFonts w:ascii="Sylfaen" w:hAnsi="Sylfaen" w:cs="Sylfaen"/>
          <w:lang w:val="ka-GE"/>
        </w:rPr>
        <w:t>იგი ასევე</w:t>
      </w:r>
      <w:r w:rsidRPr="00C41AD5">
        <w:rPr>
          <w:rFonts w:ascii="Sylfaen" w:hAnsi="Sylfaen"/>
          <w:lang w:val="ka-GE"/>
        </w:rPr>
        <w:t xml:space="preserve"> </w:t>
      </w:r>
      <w:r w:rsidRPr="00C41AD5">
        <w:rPr>
          <w:rFonts w:ascii="Sylfaen" w:hAnsi="Sylfaen" w:cs="Sylfaen"/>
          <w:lang w:val="ka-GE"/>
        </w:rPr>
        <w:t>უნდა აკმაყოფილებდეს გამოსადეგობის და აუცილებლობის კრიტერიუმებს</w:t>
      </w:r>
      <w:r w:rsidRPr="00C41AD5">
        <w:rPr>
          <w:rFonts w:ascii="Sylfaen" w:hAnsi="Sylfaen"/>
          <w:lang w:val="ka-GE"/>
        </w:rPr>
        <w:t>.</w:t>
      </w:r>
      <w:r w:rsidRPr="00C41AD5">
        <w:rPr>
          <w:rFonts w:ascii="Sylfaen" w:hAnsi="Sylfaen"/>
          <w:vertAlign w:val="superscript"/>
          <w:lang w:val="ka-GE"/>
        </w:rPr>
        <w:footnoteReference w:id="45"/>
      </w:r>
    </w:p>
    <w:p w14:paraId="1B5758CF"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კონსტიტუციური</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lang w:val="ka-GE"/>
        </w:rPr>
        <w:t>მზღუდავი</w:t>
      </w:r>
      <w:r w:rsidRPr="00C41AD5">
        <w:rPr>
          <w:rFonts w:ascii="Sylfaen" w:hAnsi="Sylfaen"/>
          <w:lang w:val="ka-GE"/>
        </w:rPr>
        <w:t xml:space="preserve"> </w:t>
      </w:r>
      <w:r w:rsidRPr="00C41AD5">
        <w:rPr>
          <w:rFonts w:ascii="Sylfaen" w:hAnsi="Sylfaen" w:cs="Sylfaen"/>
          <w:lang w:val="ka-GE"/>
        </w:rPr>
        <w:t>სადავო</w:t>
      </w:r>
      <w:r w:rsidRPr="00C41AD5">
        <w:rPr>
          <w:rFonts w:ascii="Sylfaen" w:hAnsi="Sylfaen"/>
          <w:lang w:val="ka-GE"/>
        </w:rPr>
        <w:t xml:space="preserve"> </w:t>
      </w:r>
      <w:r w:rsidRPr="00C41AD5">
        <w:rPr>
          <w:rFonts w:ascii="Sylfaen" w:hAnsi="Sylfaen" w:cs="Sylfaen"/>
          <w:lang w:val="ka-GE"/>
        </w:rPr>
        <w:t>რეგულირების</w:t>
      </w:r>
      <w:r w:rsidRPr="00C41AD5">
        <w:rPr>
          <w:rFonts w:ascii="Sylfaen" w:hAnsi="Sylfaen"/>
          <w:lang w:val="ka-GE"/>
        </w:rPr>
        <w:t xml:space="preserve"> </w:t>
      </w:r>
      <w:r w:rsidRPr="00C41AD5">
        <w:rPr>
          <w:rFonts w:ascii="Sylfaen" w:hAnsi="Sylfaen" w:cs="Sylfaen"/>
          <w:lang w:val="ka-GE"/>
        </w:rPr>
        <w:t>გამოსადეგობაზე მსჯელობისას საკონსტიტუციო სასამართლომ უნდა დაადგინოს</w:t>
      </w:r>
      <w:r w:rsidRPr="00C41AD5">
        <w:rPr>
          <w:rFonts w:ascii="Sylfaen" w:hAnsi="Sylfaen"/>
          <w:lang w:val="ka-GE"/>
        </w:rPr>
        <w:t xml:space="preserve">, </w:t>
      </w:r>
      <w:r w:rsidRPr="00C41AD5">
        <w:rPr>
          <w:rFonts w:ascii="Sylfaen" w:hAnsi="Sylfaen" w:cs="Sylfaen"/>
          <w:lang w:val="ka-GE"/>
        </w:rPr>
        <w:t>რამდენად არსებობს ლოგიკური კავშირი ზემოთ „დასახელებულ ლეგიტიმურ მიზანსა და სადავო ნორმებით დადგენილი უფლების შეზღუდვის ფორმას შორის</w:t>
      </w:r>
      <w:r w:rsidRPr="00C41AD5">
        <w:rPr>
          <w:rFonts w:ascii="Sylfaen" w:hAnsi="Sylfaen"/>
          <w:lang w:val="ka-GE"/>
        </w:rPr>
        <w:t xml:space="preserve"> – </w:t>
      </w:r>
      <w:r w:rsidRPr="00C41AD5">
        <w:rPr>
          <w:rFonts w:ascii="Sylfaen" w:hAnsi="Sylfaen" w:cs="Sylfaen"/>
          <w:lang w:val="ka-GE"/>
        </w:rPr>
        <w:t>რამდენად იძლევა სადავო ნორმები დასახელებული ლეგიტიმური მიზნის მიღწევის შესაძლებლობას</w:t>
      </w:r>
      <w:r w:rsidRPr="00C41AD5">
        <w:rPr>
          <w:rFonts w:ascii="Sylfaen" w:hAnsi="Sylfaen"/>
          <w:lang w:val="ka-GE"/>
        </w:rPr>
        <w:t>“ (</w:t>
      </w:r>
      <w:r w:rsidRPr="00C41AD5">
        <w:rPr>
          <w:rFonts w:ascii="Sylfaen" w:hAnsi="Sylfaen" w:cs="Sylfaen"/>
          <w:lang w:val="ka-GE"/>
        </w:rPr>
        <w:t>საქართველოს საკონსტიტუციო სასამართლოს</w:t>
      </w:r>
      <w:r w:rsidRPr="00C41AD5">
        <w:rPr>
          <w:rFonts w:ascii="Sylfaen" w:hAnsi="Sylfaen"/>
          <w:lang w:val="ka-GE"/>
        </w:rPr>
        <w:t xml:space="preserve"> 2017 </w:t>
      </w:r>
      <w:r w:rsidRPr="00C41AD5">
        <w:rPr>
          <w:rFonts w:ascii="Sylfaen" w:hAnsi="Sylfaen" w:cs="Sylfaen"/>
          <w:lang w:val="ka-GE"/>
        </w:rPr>
        <w:t>წლის</w:t>
      </w:r>
      <w:r w:rsidRPr="00C41AD5">
        <w:rPr>
          <w:rFonts w:ascii="Sylfaen" w:hAnsi="Sylfaen"/>
          <w:lang w:val="ka-GE"/>
        </w:rPr>
        <w:t xml:space="preserve"> 17 </w:t>
      </w:r>
      <w:r w:rsidRPr="00C41AD5">
        <w:rPr>
          <w:rFonts w:ascii="Sylfaen" w:hAnsi="Sylfaen" w:cs="Sylfaen"/>
          <w:lang w:val="ka-GE"/>
        </w:rPr>
        <w:t>მაისის</w:t>
      </w:r>
      <w:r w:rsidRPr="00C41AD5">
        <w:rPr>
          <w:rFonts w:ascii="Sylfaen" w:hAnsi="Sylfaen"/>
          <w:lang w:val="ka-GE"/>
        </w:rPr>
        <w:t xml:space="preserve"> №3/3/600 </w:t>
      </w:r>
      <w:r w:rsidRPr="00C41AD5">
        <w:rPr>
          <w:rFonts w:ascii="Sylfaen" w:hAnsi="Sylfaen" w:cs="Sylfaen"/>
          <w:lang w:val="ka-GE"/>
        </w:rPr>
        <w:t>გადაწყვეტილება საქმეზე</w:t>
      </w:r>
      <w:r w:rsidRPr="00C41AD5">
        <w:rPr>
          <w:rFonts w:ascii="Sylfaen" w:hAnsi="Sylfaen"/>
          <w:lang w:val="ka-GE"/>
        </w:rPr>
        <w:t xml:space="preserve"> „</w:t>
      </w:r>
      <w:r w:rsidRPr="00C41AD5">
        <w:rPr>
          <w:rFonts w:ascii="Sylfaen" w:hAnsi="Sylfaen" w:cs="Sylfaen"/>
          <w:lang w:val="ka-GE"/>
        </w:rPr>
        <w:t>საქართველოს მოქალაქე კახა კუკავა საქართველოს პარლამენტის წინააღმდეგ</w:t>
      </w:r>
      <w:r w:rsidRPr="00C41AD5">
        <w:rPr>
          <w:rFonts w:ascii="Sylfaen" w:hAnsi="Sylfaen"/>
          <w:lang w:val="ka-GE"/>
        </w:rPr>
        <w:t>“, II-48).</w:t>
      </w:r>
      <w:r w:rsidRPr="00C41AD5">
        <w:rPr>
          <w:rFonts w:ascii="Sylfaen" w:hAnsi="Sylfaen"/>
          <w:vertAlign w:val="superscript"/>
          <w:lang w:val="ka-GE"/>
        </w:rPr>
        <w:footnoteReference w:id="46"/>
      </w:r>
    </w:p>
    <w:p w14:paraId="00F6BBC5"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eastAsia="Sylfaen" w:hAnsi="Sylfaen" w:cs="Sylfaen"/>
          <w:bCs/>
          <w:lang w:val="ka-GE"/>
        </w:rPr>
        <w:t xml:space="preserve">ამავდროულად, </w:t>
      </w:r>
      <w:r w:rsidRPr="00C41AD5">
        <w:rPr>
          <w:rFonts w:ascii="Sylfaen" w:hAnsi="Sylfaen"/>
          <w:lang w:val="ka-GE"/>
        </w:rPr>
        <w:t>„</w:t>
      </w:r>
      <w:r w:rsidRPr="00C41AD5">
        <w:rPr>
          <w:rFonts w:ascii="Sylfaen" w:hAnsi="Sylfaen" w:cs="Sylfaen"/>
          <w:lang w:val="ka-GE"/>
        </w:rPr>
        <w:t>გამოსადეგობასთან</w:t>
      </w:r>
      <w:r w:rsidRPr="00C41AD5">
        <w:rPr>
          <w:rFonts w:ascii="Sylfaen" w:hAnsi="Sylfaen"/>
          <w:lang w:val="ka-GE"/>
        </w:rPr>
        <w:t xml:space="preserve"> </w:t>
      </w:r>
      <w:r w:rsidRPr="00C41AD5">
        <w:rPr>
          <w:rFonts w:ascii="Sylfaen" w:hAnsi="Sylfaen" w:cs="Sylfaen"/>
          <w:lang w:val="ka-GE"/>
        </w:rPr>
        <w:t>ერთად</w:t>
      </w:r>
      <w:r w:rsidRPr="00C41AD5">
        <w:rPr>
          <w:rFonts w:ascii="Sylfaen" w:hAnsi="Sylfaen"/>
          <w:lang w:val="ka-GE"/>
        </w:rPr>
        <w:t xml:space="preserve"> </w:t>
      </w:r>
      <w:r w:rsidRPr="00C41AD5">
        <w:rPr>
          <w:rFonts w:ascii="Sylfaen" w:hAnsi="Sylfaen" w:cs="Sylfaen"/>
          <w:lang w:val="ka-GE"/>
        </w:rPr>
        <w:t>შემზღუდველი</w:t>
      </w:r>
      <w:r w:rsidRPr="00C41AD5">
        <w:rPr>
          <w:rFonts w:ascii="Sylfaen" w:hAnsi="Sylfaen"/>
          <w:lang w:val="ka-GE"/>
        </w:rPr>
        <w:t xml:space="preserve"> </w:t>
      </w:r>
      <w:r w:rsidRPr="00C41AD5">
        <w:rPr>
          <w:rFonts w:ascii="Sylfaen" w:hAnsi="Sylfaen" w:cs="Sylfaen"/>
          <w:lang w:val="ka-GE"/>
        </w:rPr>
        <w:t>ღონისძიება</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წარმოადგენდეს</w:t>
      </w:r>
      <w:r w:rsidRPr="00C41AD5">
        <w:rPr>
          <w:rFonts w:ascii="Sylfaen" w:hAnsi="Sylfaen"/>
          <w:lang w:val="ka-GE"/>
        </w:rPr>
        <w:t xml:space="preserve"> </w:t>
      </w:r>
      <w:r w:rsidRPr="00C41AD5">
        <w:rPr>
          <w:rFonts w:ascii="Sylfaen" w:hAnsi="Sylfaen" w:cs="Sylfaen"/>
          <w:lang w:val="ka-GE"/>
        </w:rPr>
        <w:t>შეზღუდვის</w:t>
      </w:r>
      <w:r w:rsidRPr="00C41AD5">
        <w:rPr>
          <w:rFonts w:ascii="Sylfaen" w:hAnsi="Sylfaen"/>
          <w:lang w:val="ka-GE"/>
        </w:rPr>
        <w:t xml:space="preserve"> </w:t>
      </w:r>
      <w:r w:rsidRPr="00C41AD5">
        <w:rPr>
          <w:rFonts w:ascii="Sylfaen" w:hAnsi="Sylfaen" w:cs="Sylfaen"/>
          <w:lang w:val="ka-GE"/>
        </w:rPr>
        <w:t>აუცილებელ</w:t>
      </w:r>
      <w:r w:rsidRPr="00C41AD5">
        <w:rPr>
          <w:rFonts w:ascii="Sylfaen" w:hAnsi="Sylfaen"/>
          <w:lang w:val="ka-GE"/>
        </w:rPr>
        <w:t xml:space="preserve"> (</w:t>
      </w:r>
      <w:r w:rsidRPr="00C41AD5">
        <w:rPr>
          <w:rFonts w:ascii="Sylfaen" w:hAnsi="Sylfaen" w:cs="Sylfaen"/>
          <w:lang w:val="ka-GE"/>
        </w:rPr>
        <w:t>ყველაზე</w:t>
      </w:r>
      <w:r w:rsidRPr="00C41AD5">
        <w:rPr>
          <w:rFonts w:ascii="Sylfaen" w:hAnsi="Sylfaen"/>
          <w:lang w:val="ka-GE"/>
        </w:rPr>
        <w:t xml:space="preserve"> </w:t>
      </w:r>
      <w:r w:rsidRPr="00C41AD5">
        <w:rPr>
          <w:rFonts w:ascii="Sylfaen" w:hAnsi="Sylfaen" w:cs="Sylfaen"/>
          <w:lang w:val="ka-GE"/>
        </w:rPr>
        <w:t>ნაკლებად</w:t>
      </w:r>
      <w:r w:rsidRPr="00C41AD5">
        <w:rPr>
          <w:rFonts w:ascii="Sylfaen" w:hAnsi="Sylfaen"/>
          <w:lang w:val="ka-GE"/>
        </w:rPr>
        <w:t xml:space="preserve"> </w:t>
      </w:r>
      <w:r w:rsidRPr="00C41AD5">
        <w:rPr>
          <w:rFonts w:ascii="Sylfaen" w:hAnsi="Sylfaen" w:cs="Sylfaen"/>
          <w:lang w:val="ka-GE"/>
        </w:rPr>
        <w:t>მზღუდველ</w:t>
      </w:r>
      <w:r w:rsidRPr="00C41AD5">
        <w:rPr>
          <w:rFonts w:ascii="Sylfaen" w:hAnsi="Sylfaen"/>
          <w:lang w:val="ka-GE"/>
        </w:rPr>
        <w:t xml:space="preserve">) </w:t>
      </w:r>
      <w:r w:rsidRPr="00C41AD5">
        <w:rPr>
          <w:rFonts w:ascii="Sylfaen" w:hAnsi="Sylfaen" w:cs="Sylfaen"/>
          <w:lang w:val="ka-GE"/>
        </w:rPr>
        <w:t>საშუალებას</w:t>
      </w:r>
      <w:r w:rsidRPr="00C41AD5">
        <w:rPr>
          <w:rFonts w:ascii="Sylfaen" w:hAnsi="Sylfaen"/>
          <w:lang w:val="ka-GE"/>
        </w:rPr>
        <w:t>“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2017 </w:t>
      </w:r>
      <w:r w:rsidRPr="00C41AD5">
        <w:rPr>
          <w:rFonts w:ascii="Sylfaen" w:hAnsi="Sylfaen" w:cs="Sylfaen"/>
          <w:lang w:val="ka-GE"/>
        </w:rPr>
        <w:t>წლის</w:t>
      </w:r>
      <w:r w:rsidRPr="00C41AD5">
        <w:rPr>
          <w:rFonts w:ascii="Sylfaen" w:hAnsi="Sylfaen"/>
          <w:lang w:val="ka-GE"/>
        </w:rPr>
        <w:t xml:space="preserve"> 17 </w:t>
      </w:r>
      <w:r w:rsidRPr="00C41AD5">
        <w:rPr>
          <w:rFonts w:ascii="Sylfaen" w:hAnsi="Sylfaen" w:cs="Sylfaen"/>
          <w:lang w:val="ka-GE"/>
        </w:rPr>
        <w:t>ოქტომბრის</w:t>
      </w:r>
      <w:r w:rsidRPr="00C41AD5">
        <w:rPr>
          <w:rFonts w:ascii="Sylfaen" w:hAnsi="Sylfaen"/>
          <w:lang w:val="ka-GE"/>
        </w:rPr>
        <w:t xml:space="preserve"> №3/4/550 </w:t>
      </w:r>
      <w:r w:rsidRPr="00C41AD5">
        <w:rPr>
          <w:rFonts w:ascii="Sylfaen" w:hAnsi="Sylfaen" w:cs="Sylfaen"/>
          <w:lang w:val="ka-GE"/>
        </w:rPr>
        <w:t>გადაწყვეტილება</w:t>
      </w:r>
      <w:r w:rsidRPr="00C41AD5">
        <w:rPr>
          <w:rFonts w:ascii="Sylfaen" w:hAnsi="Sylfaen"/>
          <w:lang w:val="ka-GE"/>
        </w:rPr>
        <w:t xml:space="preserve"> </w:t>
      </w:r>
      <w:r w:rsidRPr="00C41AD5">
        <w:rPr>
          <w:rFonts w:ascii="Sylfaen" w:hAnsi="Sylfaen" w:cs="Sylfaen"/>
          <w:lang w:val="ka-GE"/>
        </w:rPr>
        <w:t>საქმეზე</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მოქალაქე</w:t>
      </w:r>
      <w:r w:rsidRPr="00C41AD5">
        <w:rPr>
          <w:rFonts w:ascii="Sylfaen" w:hAnsi="Sylfaen"/>
          <w:lang w:val="ka-GE"/>
        </w:rPr>
        <w:t xml:space="preserve"> </w:t>
      </w:r>
      <w:r w:rsidRPr="00C41AD5">
        <w:rPr>
          <w:rFonts w:ascii="Sylfaen" w:hAnsi="Sylfaen" w:cs="Sylfaen"/>
          <w:lang w:val="ka-GE"/>
        </w:rPr>
        <w:t>ნოდარ</w:t>
      </w:r>
      <w:r w:rsidRPr="00C41AD5">
        <w:rPr>
          <w:rFonts w:ascii="Sylfaen" w:hAnsi="Sylfaen"/>
          <w:lang w:val="ka-GE"/>
        </w:rPr>
        <w:t xml:space="preserve"> </w:t>
      </w:r>
      <w:r w:rsidRPr="00C41AD5">
        <w:rPr>
          <w:rFonts w:ascii="Sylfaen" w:hAnsi="Sylfaen" w:cs="Sylfaen"/>
          <w:lang w:val="ka-GE"/>
        </w:rPr>
        <w:t>დვალი</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პარლამენტის</w:t>
      </w:r>
      <w:r w:rsidRPr="00C41AD5">
        <w:rPr>
          <w:rFonts w:ascii="Sylfaen" w:hAnsi="Sylfaen"/>
          <w:lang w:val="ka-GE"/>
        </w:rPr>
        <w:t xml:space="preserve"> </w:t>
      </w:r>
      <w:r w:rsidRPr="00C41AD5">
        <w:rPr>
          <w:rFonts w:ascii="Sylfaen" w:hAnsi="Sylfaen" w:cs="Sylfaen"/>
          <w:lang w:val="ka-GE"/>
        </w:rPr>
        <w:t>წინააღმდეგ</w:t>
      </w:r>
      <w:r w:rsidRPr="00C41AD5">
        <w:rPr>
          <w:rFonts w:ascii="Sylfaen" w:hAnsi="Sylfaen"/>
          <w:lang w:val="ka-GE"/>
        </w:rPr>
        <w:t xml:space="preserve">“, II-26). </w:t>
      </w:r>
      <w:r w:rsidRPr="00C41AD5">
        <w:rPr>
          <w:rFonts w:ascii="Sylfaen" w:hAnsi="Sylfaen" w:cs="Sylfaen"/>
          <w:lang w:val="ka-GE"/>
        </w:rPr>
        <w:t>თანაზომიერების</w:t>
      </w:r>
      <w:r w:rsidRPr="00C41AD5">
        <w:rPr>
          <w:rFonts w:ascii="Sylfaen" w:hAnsi="Sylfaen"/>
          <w:lang w:val="ka-GE"/>
        </w:rPr>
        <w:t xml:space="preserve"> </w:t>
      </w:r>
      <w:r w:rsidRPr="00C41AD5">
        <w:rPr>
          <w:rFonts w:ascii="Sylfaen" w:hAnsi="Sylfaen" w:cs="Sylfaen"/>
          <w:lang w:val="ka-GE"/>
        </w:rPr>
        <w:t>კონსტიტუციური</w:t>
      </w:r>
      <w:r w:rsidRPr="00C41AD5">
        <w:rPr>
          <w:rFonts w:ascii="Sylfaen" w:hAnsi="Sylfaen"/>
          <w:lang w:val="ka-GE"/>
        </w:rPr>
        <w:t xml:space="preserve"> </w:t>
      </w:r>
      <w:r w:rsidRPr="00C41AD5">
        <w:rPr>
          <w:rFonts w:ascii="Sylfaen" w:hAnsi="Sylfaen" w:cs="Sylfaen"/>
          <w:lang w:val="ka-GE"/>
        </w:rPr>
        <w:t>პრინციპის</w:t>
      </w:r>
      <w:r w:rsidRPr="00C41AD5">
        <w:rPr>
          <w:rFonts w:ascii="Sylfaen" w:hAnsi="Sylfaen"/>
          <w:lang w:val="ka-GE"/>
        </w:rPr>
        <w:t xml:space="preserve"> </w:t>
      </w:r>
      <w:r w:rsidRPr="00C41AD5">
        <w:rPr>
          <w:rFonts w:ascii="Sylfaen" w:hAnsi="Sylfaen" w:cs="Sylfaen"/>
          <w:lang w:val="ka-GE"/>
        </w:rPr>
        <w:t>მოთხოვნაა</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არსებობდეს</w:t>
      </w:r>
      <w:r w:rsidRPr="00C41AD5">
        <w:rPr>
          <w:rFonts w:ascii="Sylfaen" w:hAnsi="Sylfaen"/>
          <w:lang w:val="ka-GE"/>
        </w:rPr>
        <w:t xml:space="preserve"> </w:t>
      </w:r>
      <w:r w:rsidRPr="00C41AD5">
        <w:rPr>
          <w:rFonts w:ascii="Sylfaen" w:hAnsi="Sylfaen" w:cs="Sylfaen"/>
          <w:lang w:val="ka-GE"/>
        </w:rPr>
        <w:t>დასახელებული</w:t>
      </w:r>
      <w:r w:rsidRPr="00C41AD5">
        <w:rPr>
          <w:rFonts w:ascii="Sylfaen" w:hAnsi="Sylfaen"/>
          <w:lang w:val="ka-GE"/>
        </w:rPr>
        <w:t xml:space="preserve"> </w:t>
      </w:r>
      <w:r w:rsidRPr="00C41AD5">
        <w:rPr>
          <w:rFonts w:ascii="Sylfaen" w:hAnsi="Sylfaen" w:cs="Sylfaen"/>
          <w:lang w:val="ka-GE"/>
        </w:rPr>
        <w:t>ლეგიტიმური</w:t>
      </w:r>
      <w:r w:rsidRPr="00C41AD5">
        <w:rPr>
          <w:rFonts w:ascii="Sylfaen" w:hAnsi="Sylfaen"/>
          <w:lang w:val="ka-GE"/>
        </w:rPr>
        <w:t xml:space="preserve"> </w:t>
      </w:r>
      <w:r w:rsidRPr="00C41AD5">
        <w:rPr>
          <w:rFonts w:ascii="Sylfaen" w:hAnsi="Sylfaen" w:cs="Sylfaen"/>
          <w:lang w:val="ka-GE"/>
        </w:rPr>
        <w:t>მიზნის</w:t>
      </w:r>
      <w:r w:rsidRPr="00C41AD5">
        <w:rPr>
          <w:rFonts w:ascii="Sylfaen" w:hAnsi="Sylfaen"/>
          <w:lang w:val="ka-GE"/>
        </w:rPr>
        <w:t xml:space="preserve"> </w:t>
      </w:r>
      <w:r w:rsidRPr="00C41AD5">
        <w:rPr>
          <w:rFonts w:ascii="Sylfaen" w:hAnsi="Sylfaen" w:cs="Sylfaen"/>
          <w:lang w:val="ka-GE"/>
        </w:rPr>
        <w:t>მისაღწევად</w:t>
      </w:r>
      <w:r w:rsidRPr="00C41AD5">
        <w:rPr>
          <w:rFonts w:ascii="Sylfaen" w:hAnsi="Sylfaen"/>
          <w:lang w:val="ka-GE"/>
        </w:rPr>
        <w:t xml:space="preserve"> </w:t>
      </w:r>
      <w:r w:rsidRPr="00C41AD5">
        <w:rPr>
          <w:rFonts w:ascii="Sylfaen" w:hAnsi="Sylfaen" w:cs="Sylfaen"/>
          <w:lang w:val="ka-GE"/>
        </w:rPr>
        <w:t>სხვა</w:t>
      </w:r>
      <w:r w:rsidRPr="00C41AD5">
        <w:rPr>
          <w:rFonts w:ascii="Sylfaen" w:hAnsi="Sylfaen"/>
          <w:lang w:val="ka-GE"/>
        </w:rPr>
        <w:t xml:space="preserve"> </w:t>
      </w:r>
      <w:r w:rsidRPr="00C41AD5">
        <w:rPr>
          <w:rFonts w:ascii="Sylfaen" w:hAnsi="Sylfaen" w:cs="Sylfaen"/>
          <w:lang w:val="ka-GE"/>
        </w:rPr>
        <w:t>უფრო</w:t>
      </w:r>
      <w:r w:rsidRPr="00C41AD5">
        <w:rPr>
          <w:rFonts w:ascii="Sylfaen" w:hAnsi="Sylfaen"/>
          <w:lang w:val="ka-GE"/>
        </w:rPr>
        <w:t xml:space="preserve"> </w:t>
      </w:r>
      <w:r w:rsidRPr="00C41AD5">
        <w:rPr>
          <w:rFonts w:ascii="Sylfaen" w:hAnsi="Sylfaen" w:cs="Sylfaen"/>
          <w:lang w:val="ka-GE"/>
        </w:rPr>
        <w:t>ნაკლებად</w:t>
      </w:r>
      <w:r w:rsidRPr="00C41AD5">
        <w:rPr>
          <w:rFonts w:ascii="Sylfaen" w:hAnsi="Sylfaen"/>
          <w:lang w:val="ka-GE"/>
        </w:rPr>
        <w:t xml:space="preserve"> </w:t>
      </w:r>
      <w:r w:rsidRPr="00C41AD5">
        <w:rPr>
          <w:rFonts w:ascii="Sylfaen" w:hAnsi="Sylfaen" w:cs="Sylfaen"/>
          <w:lang w:val="ka-GE"/>
        </w:rPr>
        <w:t>შემზღუდველი</w:t>
      </w:r>
      <w:r w:rsidRPr="00C41AD5">
        <w:rPr>
          <w:rFonts w:ascii="Sylfaen" w:hAnsi="Sylfaen"/>
          <w:lang w:val="ka-GE"/>
        </w:rPr>
        <w:t xml:space="preserve"> </w:t>
      </w:r>
      <w:r w:rsidRPr="00C41AD5">
        <w:rPr>
          <w:rFonts w:ascii="Sylfaen" w:hAnsi="Sylfaen" w:cs="Sylfaen"/>
          <w:lang w:val="ka-GE"/>
        </w:rPr>
        <w:t>საშუალება</w:t>
      </w:r>
      <w:r w:rsidRPr="00C41AD5">
        <w:rPr>
          <w:rFonts w:ascii="Sylfaen" w:hAnsi="Sylfaen"/>
          <w:lang w:val="ka-GE"/>
        </w:rPr>
        <w:t xml:space="preserve">. </w:t>
      </w:r>
      <w:r w:rsidRPr="00C41AD5">
        <w:rPr>
          <w:rFonts w:ascii="Sylfaen" w:hAnsi="Sylfaen" w:cs="Sylfaen"/>
          <w:lang w:val="ka-GE"/>
        </w:rPr>
        <w:t>წინააღმდეგ</w:t>
      </w:r>
      <w:r w:rsidRPr="00C41AD5">
        <w:rPr>
          <w:rFonts w:ascii="Sylfaen" w:hAnsi="Sylfaen"/>
          <w:lang w:val="ka-GE"/>
        </w:rPr>
        <w:t xml:space="preserve"> </w:t>
      </w:r>
      <w:r w:rsidRPr="00C41AD5">
        <w:rPr>
          <w:rFonts w:ascii="Sylfaen" w:hAnsi="Sylfaen" w:cs="Sylfaen"/>
          <w:lang w:val="ka-GE"/>
        </w:rPr>
        <w:t>შემთხვევაში</w:t>
      </w:r>
      <w:r w:rsidRPr="00C41AD5">
        <w:rPr>
          <w:rFonts w:ascii="Sylfaen" w:hAnsi="Sylfaen"/>
          <w:lang w:val="ka-GE"/>
        </w:rPr>
        <w:t xml:space="preserve">, </w:t>
      </w:r>
      <w:r w:rsidRPr="00C41AD5">
        <w:rPr>
          <w:rFonts w:ascii="Sylfaen" w:hAnsi="Sylfaen" w:cs="Sylfaen"/>
          <w:lang w:val="ka-GE"/>
        </w:rPr>
        <w:t>მიიჩნევა</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სადავო</w:t>
      </w:r>
      <w:r w:rsidRPr="00C41AD5">
        <w:rPr>
          <w:rFonts w:ascii="Sylfaen" w:hAnsi="Sylfaen"/>
          <w:lang w:val="ka-GE"/>
        </w:rPr>
        <w:t xml:space="preserve"> </w:t>
      </w:r>
      <w:r w:rsidRPr="00C41AD5">
        <w:rPr>
          <w:rFonts w:ascii="Sylfaen" w:hAnsi="Sylfaen" w:cs="Sylfaen"/>
          <w:lang w:val="ka-GE"/>
        </w:rPr>
        <w:t>რეგულირება</w:t>
      </w:r>
      <w:r w:rsidRPr="00C41AD5">
        <w:rPr>
          <w:rFonts w:ascii="Sylfaen" w:hAnsi="Sylfaen"/>
          <w:lang w:val="ka-GE"/>
        </w:rPr>
        <w:t xml:space="preserve"> </w:t>
      </w:r>
      <w:r w:rsidRPr="00C41AD5">
        <w:rPr>
          <w:rFonts w:ascii="Sylfaen" w:hAnsi="Sylfaen" w:cs="Sylfaen"/>
          <w:lang w:val="ka-GE"/>
        </w:rPr>
        <w:t>იმაზე</w:t>
      </w:r>
      <w:r w:rsidRPr="00C41AD5">
        <w:rPr>
          <w:rFonts w:ascii="Sylfaen" w:hAnsi="Sylfaen"/>
          <w:lang w:val="ka-GE"/>
        </w:rPr>
        <w:t xml:space="preserve"> </w:t>
      </w:r>
      <w:r w:rsidRPr="00C41AD5">
        <w:rPr>
          <w:rFonts w:ascii="Sylfaen" w:hAnsi="Sylfaen" w:cs="Sylfaen"/>
          <w:lang w:val="ka-GE"/>
        </w:rPr>
        <w:t>მეტად</w:t>
      </w:r>
      <w:r w:rsidRPr="00C41AD5">
        <w:rPr>
          <w:rFonts w:ascii="Sylfaen" w:hAnsi="Sylfaen"/>
          <w:lang w:val="ka-GE"/>
        </w:rPr>
        <w:t xml:space="preserve"> </w:t>
      </w:r>
      <w:r w:rsidRPr="00C41AD5">
        <w:rPr>
          <w:rFonts w:ascii="Sylfaen" w:hAnsi="Sylfaen" w:cs="Sylfaen"/>
          <w:lang w:val="ka-GE"/>
        </w:rPr>
        <w:t>ზღუდავს</w:t>
      </w:r>
      <w:r w:rsidRPr="00C41AD5">
        <w:rPr>
          <w:rFonts w:ascii="Sylfaen" w:hAnsi="Sylfaen"/>
          <w:lang w:val="ka-GE"/>
        </w:rPr>
        <w:t xml:space="preserve"> </w:t>
      </w:r>
      <w:r w:rsidRPr="00C41AD5">
        <w:rPr>
          <w:rFonts w:ascii="Sylfaen" w:hAnsi="Sylfaen" w:cs="Sylfaen"/>
          <w:lang w:val="ka-GE"/>
        </w:rPr>
        <w:t>უფლებას</w:t>
      </w:r>
      <w:r w:rsidRPr="00C41AD5">
        <w:rPr>
          <w:rFonts w:ascii="Sylfaen" w:hAnsi="Sylfaen"/>
          <w:lang w:val="ka-GE"/>
        </w:rPr>
        <w:t xml:space="preserve">, </w:t>
      </w:r>
      <w:r w:rsidRPr="00C41AD5">
        <w:rPr>
          <w:rFonts w:ascii="Sylfaen" w:hAnsi="Sylfaen" w:cs="Sylfaen"/>
          <w:lang w:val="ka-GE"/>
        </w:rPr>
        <w:t>ვიდრე</w:t>
      </w:r>
      <w:r w:rsidRPr="00C41AD5">
        <w:rPr>
          <w:rFonts w:ascii="Sylfaen" w:hAnsi="Sylfaen"/>
          <w:lang w:val="ka-GE"/>
        </w:rPr>
        <w:t xml:space="preserve"> </w:t>
      </w:r>
      <w:r w:rsidRPr="00C41AD5">
        <w:rPr>
          <w:rFonts w:ascii="Sylfaen" w:hAnsi="Sylfaen" w:cs="Sylfaen"/>
          <w:lang w:val="ka-GE"/>
        </w:rPr>
        <w:t>ობიექტურად</w:t>
      </w:r>
      <w:r w:rsidRPr="00C41AD5">
        <w:rPr>
          <w:rFonts w:ascii="Sylfaen" w:hAnsi="Sylfaen"/>
          <w:lang w:val="ka-GE"/>
        </w:rPr>
        <w:t xml:space="preserve"> </w:t>
      </w:r>
      <w:r w:rsidRPr="00C41AD5">
        <w:rPr>
          <w:rFonts w:ascii="Sylfaen" w:hAnsi="Sylfaen" w:cs="Sylfaen"/>
          <w:lang w:val="ka-GE"/>
        </w:rPr>
        <w:t>აუცილებელია</w:t>
      </w:r>
      <w:r w:rsidRPr="00C41AD5">
        <w:rPr>
          <w:rFonts w:ascii="Sylfaen" w:hAnsi="Sylfaen"/>
          <w:lang w:val="ka-GE"/>
        </w:rPr>
        <w:t xml:space="preserve"> </w:t>
      </w:r>
      <w:r w:rsidRPr="00C41AD5">
        <w:rPr>
          <w:rFonts w:ascii="Sylfaen" w:hAnsi="Sylfaen" w:cs="Sylfaen"/>
          <w:lang w:val="ka-GE"/>
        </w:rPr>
        <w:t>ლეგიტიმური</w:t>
      </w:r>
      <w:r w:rsidRPr="00C41AD5">
        <w:rPr>
          <w:rFonts w:ascii="Sylfaen" w:hAnsi="Sylfaen"/>
          <w:lang w:val="ka-GE"/>
        </w:rPr>
        <w:t xml:space="preserve"> </w:t>
      </w:r>
      <w:r w:rsidRPr="00C41AD5">
        <w:rPr>
          <w:rFonts w:ascii="Sylfaen" w:hAnsi="Sylfaen" w:cs="Sylfaen"/>
          <w:lang w:val="ka-GE"/>
        </w:rPr>
        <w:t>მიზნის</w:t>
      </w:r>
      <w:r w:rsidRPr="00C41AD5">
        <w:rPr>
          <w:rFonts w:ascii="Sylfaen" w:hAnsi="Sylfaen"/>
          <w:lang w:val="ka-GE"/>
        </w:rPr>
        <w:t xml:space="preserve"> </w:t>
      </w:r>
      <w:r w:rsidRPr="00C41AD5">
        <w:rPr>
          <w:rFonts w:ascii="Sylfaen" w:hAnsi="Sylfaen" w:cs="Sylfaen"/>
          <w:lang w:val="ka-GE"/>
        </w:rPr>
        <w:t>რეალიზაციისათვის</w:t>
      </w:r>
      <w:r w:rsidRPr="00C41AD5">
        <w:rPr>
          <w:rFonts w:ascii="Sylfaen" w:hAnsi="Sylfaen"/>
          <w:lang w:val="ka-GE"/>
        </w:rPr>
        <w:t xml:space="preserve">, </w:t>
      </w:r>
      <w:r w:rsidRPr="00C41AD5">
        <w:rPr>
          <w:rFonts w:ascii="Sylfaen" w:hAnsi="Sylfaen" w:cs="Sylfaen"/>
          <w:lang w:val="ka-GE"/>
        </w:rPr>
        <w:t>რაც</w:t>
      </w:r>
      <w:r w:rsidRPr="00C41AD5">
        <w:rPr>
          <w:rFonts w:ascii="Sylfaen" w:hAnsi="Sylfaen"/>
          <w:lang w:val="ka-GE"/>
        </w:rPr>
        <w:t xml:space="preserve"> </w:t>
      </w:r>
      <w:r w:rsidRPr="00C41AD5">
        <w:rPr>
          <w:rFonts w:ascii="Sylfaen" w:hAnsi="Sylfaen" w:cs="Sylfaen"/>
          <w:lang w:val="ka-GE"/>
        </w:rPr>
        <w:t>თანაზომიერების</w:t>
      </w:r>
      <w:r w:rsidRPr="00C41AD5">
        <w:rPr>
          <w:rFonts w:ascii="Sylfaen" w:hAnsi="Sylfaen"/>
          <w:lang w:val="ka-GE"/>
        </w:rPr>
        <w:t xml:space="preserve"> </w:t>
      </w:r>
      <w:r w:rsidRPr="00C41AD5">
        <w:rPr>
          <w:rFonts w:ascii="Sylfaen" w:hAnsi="Sylfaen" w:cs="Sylfaen"/>
          <w:lang w:val="ka-GE"/>
        </w:rPr>
        <w:t>პრინციპის</w:t>
      </w:r>
      <w:r w:rsidRPr="00C41AD5">
        <w:rPr>
          <w:rFonts w:ascii="Sylfaen" w:hAnsi="Sylfaen"/>
          <w:lang w:val="ka-GE"/>
        </w:rPr>
        <w:t xml:space="preserve"> </w:t>
      </w:r>
      <w:r w:rsidRPr="00C41AD5">
        <w:rPr>
          <w:rFonts w:ascii="Sylfaen" w:hAnsi="Sylfaen" w:cs="Sylfaen"/>
          <w:lang w:val="ka-GE"/>
        </w:rPr>
        <w:t>საწინააღმდეგოა</w:t>
      </w:r>
      <w:r w:rsidRPr="00C41AD5">
        <w:rPr>
          <w:rFonts w:ascii="Sylfaen" w:hAnsi="Sylfaen"/>
          <w:lang w:val="ka-GE"/>
        </w:rPr>
        <w:t xml:space="preserve"> (</w:t>
      </w:r>
      <w:r w:rsidRPr="00C41AD5">
        <w:rPr>
          <w:rFonts w:ascii="Sylfaen" w:hAnsi="Sylfaen" w:cs="Sylfaen"/>
          <w:lang w:val="ka-GE"/>
        </w:rPr>
        <w:t>იხ</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2020 </w:t>
      </w:r>
      <w:r w:rsidRPr="00C41AD5">
        <w:rPr>
          <w:rFonts w:ascii="Sylfaen" w:hAnsi="Sylfaen" w:cs="Sylfaen"/>
          <w:lang w:val="ka-GE"/>
        </w:rPr>
        <w:t>წლის</w:t>
      </w:r>
      <w:r w:rsidRPr="00C41AD5">
        <w:rPr>
          <w:rFonts w:ascii="Sylfaen" w:hAnsi="Sylfaen"/>
          <w:lang w:val="ka-GE"/>
        </w:rPr>
        <w:t xml:space="preserve"> 12 </w:t>
      </w:r>
      <w:r w:rsidRPr="00C41AD5">
        <w:rPr>
          <w:rFonts w:ascii="Sylfaen" w:hAnsi="Sylfaen" w:cs="Sylfaen"/>
          <w:lang w:val="ka-GE"/>
        </w:rPr>
        <w:t>ნოემბრის</w:t>
      </w:r>
      <w:r w:rsidRPr="00C41AD5">
        <w:rPr>
          <w:rFonts w:ascii="Sylfaen" w:hAnsi="Sylfaen"/>
          <w:lang w:val="ka-GE"/>
        </w:rPr>
        <w:t xml:space="preserve"> №1/2/1475 </w:t>
      </w:r>
      <w:r w:rsidRPr="00C41AD5">
        <w:rPr>
          <w:rFonts w:ascii="Sylfaen" w:hAnsi="Sylfaen" w:cs="Sylfaen"/>
          <w:lang w:val="ka-GE"/>
        </w:rPr>
        <w:t>გადაწყვეტილება</w:t>
      </w:r>
      <w:r w:rsidRPr="00C41AD5">
        <w:rPr>
          <w:rFonts w:ascii="Sylfaen" w:hAnsi="Sylfaen"/>
          <w:lang w:val="ka-GE"/>
        </w:rPr>
        <w:t xml:space="preserve"> </w:t>
      </w:r>
      <w:r w:rsidRPr="00C41AD5">
        <w:rPr>
          <w:rFonts w:ascii="Sylfaen" w:hAnsi="Sylfaen" w:cs="Sylfaen"/>
          <w:lang w:val="ka-GE"/>
        </w:rPr>
        <w:t>საქმეზე</w:t>
      </w:r>
      <w:r w:rsidRPr="00C41AD5">
        <w:rPr>
          <w:rFonts w:ascii="Sylfaen" w:hAnsi="Sylfaen"/>
          <w:lang w:val="ka-GE"/>
        </w:rPr>
        <w:t xml:space="preserve"> „</w:t>
      </w:r>
      <w:r w:rsidRPr="00C41AD5">
        <w:rPr>
          <w:rFonts w:ascii="Sylfaen" w:hAnsi="Sylfaen" w:cs="Sylfaen"/>
          <w:lang w:val="ka-GE"/>
        </w:rPr>
        <w:t>შპს</w:t>
      </w:r>
      <w:r w:rsidRPr="00C41AD5">
        <w:rPr>
          <w:rFonts w:ascii="Sylfaen" w:hAnsi="Sylfaen"/>
          <w:lang w:val="ka-GE"/>
        </w:rPr>
        <w:t xml:space="preserve"> </w:t>
      </w:r>
      <w:r w:rsidRPr="00C41AD5">
        <w:rPr>
          <w:rFonts w:ascii="Sylfaen" w:hAnsi="Sylfaen" w:cs="Sylfaen"/>
          <w:lang w:val="ka-GE"/>
        </w:rPr>
        <w:t>ბექანასი</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პარლამენტის</w:t>
      </w:r>
      <w:r w:rsidRPr="00C41AD5">
        <w:rPr>
          <w:rFonts w:ascii="Sylfaen" w:hAnsi="Sylfaen"/>
          <w:lang w:val="ka-GE"/>
        </w:rPr>
        <w:t xml:space="preserve"> </w:t>
      </w:r>
      <w:r w:rsidRPr="00C41AD5">
        <w:rPr>
          <w:rFonts w:ascii="Sylfaen" w:hAnsi="Sylfaen" w:cs="Sylfaen"/>
          <w:lang w:val="ka-GE"/>
        </w:rPr>
        <w:t>წინააღმდეგ</w:t>
      </w:r>
      <w:r w:rsidRPr="00C41AD5">
        <w:rPr>
          <w:rFonts w:ascii="Sylfaen" w:hAnsi="Sylfaen"/>
          <w:lang w:val="ka-GE"/>
        </w:rPr>
        <w:t>“, II-20).</w:t>
      </w:r>
      <w:r w:rsidRPr="00C41AD5">
        <w:rPr>
          <w:rFonts w:ascii="Sylfaen" w:hAnsi="Sylfaen"/>
          <w:vertAlign w:val="superscript"/>
          <w:lang w:val="ka-GE"/>
        </w:rPr>
        <w:footnoteReference w:id="47"/>
      </w:r>
    </w:p>
    <w:p w14:paraId="148E1B62"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განსახილველი</w:t>
      </w:r>
      <w:r w:rsidRPr="00C41AD5">
        <w:rPr>
          <w:rFonts w:ascii="Sylfaen" w:hAnsi="Sylfaen"/>
          <w:lang w:val="ka-GE"/>
        </w:rPr>
        <w:t xml:space="preserve"> </w:t>
      </w:r>
      <w:r w:rsidRPr="00C41AD5">
        <w:rPr>
          <w:rFonts w:ascii="Sylfaen" w:hAnsi="Sylfaen" w:cs="Sylfaen"/>
          <w:lang w:val="ka-GE"/>
        </w:rPr>
        <w:t>დავის</w:t>
      </w:r>
      <w:r w:rsidRPr="00C41AD5">
        <w:rPr>
          <w:rFonts w:ascii="Sylfaen" w:hAnsi="Sylfaen"/>
          <w:lang w:val="ka-GE"/>
        </w:rPr>
        <w:t xml:space="preserve"> </w:t>
      </w:r>
      <w:r w:rsidRPr="00C41AD5">
        <w:rPr>
          <w:rFonts w:ascii="Sylfaen" w:hAnsi="Sylfaen" w:cs="Sylfaen"/>
          <w:lang w:val="ka-GE"/>
        </w:rPr>
        <w:t>ფარგლებში</w:t>
      </w:r>
      <w:r w:rsidRPr="00C41AD5">
        <w:rPr>
          <w:rFonts w:ascii="Sylfaen" w:hAnsi="Sylfaen"/>
          <w:lang w:val="ka-GE"/>
        </w:rPr>
        <w:t xml:space="preserve"> </w:t>
      </w:r>
      <w:r w:rsidRPr="00C41AD5">
        <w:rPr>
          <w:rFonts w:ascii="Sylfaen" w:hAnsi="Sylfaen" w:cs="Sylfaen"/>
          <w:lang w:val="ka-GE"/>
        </w:rPr>
        <w:t>გასაჩივრებული</w:t>
      </w:r>
      <w:r w:rsidRPr="00C41AD5">
        <w:rPr>
          <w:rFonts w:ascii="Sylfaen" w:hAnsi="Sylfaen"/>
          <w:lang w:val="ka-GE"/>
        </w:rPr>
        <w:t xml:space="preserve"> </w:t>
      </w:r>
      <w:r w:rsidRPr="00C41AD5">
        <w:rPr>
          <w:rFonts w:ascii="Sylfaen" w:hAnsi="Sylfaen" w:cs="Sylfaen"/>
          <w:lang w:val="ka-GE"/>
        </w:rPr>
        <w:t>ნორმა</w:t>
      </w:r>
      <w:r w:rsidRPr="00C41AD5">
        <w:rPr>
          <w:rFonts w:ascii="Sylfaen" w:hAnsi="Sylfaen"/>
          <w:lang w:val="ka-GE"/>
        </w:rPr>
        <w:t xml:space="preserve">, </w:t>
      </w:r>
      <w:r w:rsidRPr="00C41AD5">
        <w:rPr>
          <w:rFonts w:ascii="Sylfaen" w:hAnsi="Sylfaen" w:cs="Sylfaen"/>
          <w:lang w:val="ka-GE"/>
        </w:rPr>
        <w:t>როგორც</w:t>
      </w:r>
      <w:r w:rsidRPr="00C41AD5">
        <w:rPr>
          <w:rFonts w:ascii="Sylfaen" w:hAnsi="Sylfaen"/>
          <w:lang w:val="ka-GE"/>
        </w:rPr>
        <w:t xml:space="preserve"> </w:t>
      </w:r>
      <w:r w:rsidRPr="00C41AD5">
        <w:rPr>
          <w:rFonts w:ascii="Sylfaen" w:hAnsi="Sylfaen" w:cs="Sylfaen"/>
          <w:lang w:val="ka-GE"/>
        </w:rPr>
        <w:t>აღინიშნა</w:t>
      </w:r>
      <w:r w:rsidRPr="00C41AD5">
        <w:rPr>
          <w:rFonts w:ascii="Sylfaen" w:hAnsi="Sylfaen"/>
          <w:lang w:val="ka-GE"/>
        </w:rPr>
        <w:t xml:space="preserve">, </w:t>
      </w:r>
      <w:r w:rsidRPr="00C41AD5">
        <w:rPr>
          <w:rFonts w:ascii="Sylfaen" w:hAnsi="Sylfaen" w:cs="Sylfaen"/>
          <w:lang w:val="ka-GE"/>
        </w:rPr>
        <w:t>გამორიცხავს</w:t>
      </w:r>
      <w:r w:rsidRPr="00C41AD5">
        <w:rPr>
          <w:rFonts w:ascii="Sylfaen" w:hAnsi="Sylfaen"/>
          <w:lang w:val="ka-GE"/>
        </w:rPr>
        <w:t xml:space="preserve"> ბრალდებულის მიერ წინასასამართლო სხდომაზე და საქმის არსებითი განხილვის დროს აღკვეთი ღონისძიების თაობაზე მიღებული ე.წ. შუალედური გადაწყვეტილების საგამოძიებო კოლეგიაში გასაჩივრების შესაძლებლობას. აღნიშნული კი, თუ გავითვალისწინებთ სააპელაციო სასამართლოს მსჯელობას, უდავოდ წარმოადგენს დასახული ლეგიტიმური საჯარო მიზნის მიღწევის გამოსადეგ საშუალებას, ვინაიდან არსებითი განხილვის დროს მიღებული ნებისმიერი გადაწყვეტილების გადასინჯვას, მხოლოდ მეორე ინსტანციის სასამართლოს მიერ უშვებს.</w:t>
      </w:r>
    </w:p>
    <w:p w14:paraId="2ABD3587" w14:textId="77777777" w:rsidR="00C41AD5" w:rsidRPr="00C41AD5" w:rsidRDefault="00C41AD5" w:rsidP="00C41AD5">
      <w:pPr>
        <w:spacing w:before="100" w:beforeAutospacing="1" w:after="100" w:afterAutospacing="1"/>
        <w:jc w:val="both"/>
        <w:rPr>
          <w:rFonts w:ascii="Sylfaen" w:hAnsi="Sylfaen"/>
          <w:b/>
          <w:bCs/>
          <w:lang w:val="ka-GE"/>
        </w:rPr>
      </w:pPr>
      <w:r w:rsidRPr="00C41AD5">
        <w:rPr>
          <w:rFonts w:ascii="Sylfaen" w:hAnsi="Sylfaen" w:cs="Sylfaen"/>
          <w:lang w:val="ka-GE"/>
        </w:rPr>
        <w:lastRenderedPageBreak/>
        <w:t>ამავე</w:t>
      </w:r>
      <w:r w:rsidRPr="00C41AD5">
        <w:rPr>
          <w:rFonts w:ascii="Sylfaen" w:hAnsi="Sylfaen"/>
          <w:lang w:val="ka-GE"/>
        </w:rPr>
        <w:t xml:space="preserve"> </w:t>
      </w:r>
      <w:r w:rsidRPr="00C41AD5">
        <w:rPr>
          <w:rFonts w:ascii="Sylfaen" w:hAnsi="Sylfaen" w:cs="Sylfaen"/>
          <w:lang w:val="ka-GE"/>
        </w:rPr>
        <w:t>დროს</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იკვეთება</w:t>
      </w:r>
      <w:r w:rsidRPr="00C41AD5">
        <w:rPr>
          <w:rFonts w:ascii="Sylfaen" w:hAnsi="Sylfaen"/>
          <w:lang w:val="ka-GE"/>
        </w:rPr>
        <w:t xml:space="preserve"> </w:t>
      </w:r>
      <w:r w:rsidRPr="00C41AD5">
        <w:rPr>
          <w:rFonts w:ascii="Sylfaen" w:hAnsi="Sylfaen" w:cs="Sylfaen"/>
          <w:lang w:val="ka-GE"/>
        </w:rPr>
        <w:t>უფლების</w:t>
      </w:r>
      <w:r w:rsidRPr="00C41AD5">
        <w:rPr>
          <w:rFonts w:ascii="Sylfaen" w:hAnsi="Sylfaen"/>
          <w:lang w:val="ka-GE"/>
        </w:rPr>
        <w:t xml:space="preserve"> </w:t>
      </w:r>
      <w:r w:rsidRPr="00C41AD5">
        <w:rPr>
          <w:rFonts w:ascii="Sylfaen" w:hAnsi="Sylfaen" w:cs="Sylfaen"/>
          <w:lang w:val="ka-GE"/>
        </w:rPr>
        <w:t>უფრო</w:t>
      </w:r>
      <w:r w:rsidRPr="00C41AD5">
        <w:rPr>
          <w:rFonts w:ascii="Sylfaen" w:hAnsi="Sylfaen"/>
          <w:lang w:val="ka-GE"/>
        </w:rPr>
        <w:t xml:space="preserve"> </w:t>
      </w:r>
      <w:r w:rsidRPr="00C41AD5">
        <w:rPr>
          <w:rFonts w:ascii="Sylfaen" w:hAnsi="Sylfaen" w:cs="Sylfaen"/>
          <w:lang w:val="ka-GE"/>
        </w:rPr>
        <w:t>ნაკლებად</w:t>
      </w:r>
      <w:r w:rsidRPr="00C41AD5">
        <w:rPr>
          <w:rFonts w:ascii="Sylfaen" w:hAnsi="Sylfaen"/>
          <w:lang w:val="ka-GE"/>
        </w:rPr>
        <w:t xml:space="preserve"> </w:t>
      </w:r>
      <w:r w:rsidRPr="00C41AD5">
        <w:rPr>
          <w:rFonts w:ascii="Sylfaen" w:hAnsi="Sylfaen" w:cs="Sylfaen"/>
          <w:lang w:val="ka-GE"/>
        </w:rPr>
        <w:t>მზღუდავი</w:t>
      </w:r>
      <w:r w:rsidRPr="00C41AD5">
        <w:rPr>
          <w:rFonts w:ascii="Sylfaen" w:hAnsi="Sylfaen"/>
          <w:lang w:val="ka-GE"/>
        </w:rPr>
        <w:t xml:space="preserve"> </w:t>
      </w:r>
      <w:r w:rsidRPr="00C41AD5">
        <w:rPr>
          <w:rFonts w:ascii="Sylfaen" w:hAnsi="Sylfaen" w:cs="Sylfaen"/>
          <w:lang w:val="ka-GE"/>
        </w:rPr>
        <w:t>სხვა</w:t>
      </w:r>
      <w:r w:rsidRPr="00C41AD5">
        <w:rPr>
          <w:rFonts w:ascii="Sylfaen" w:hAnsi="Sylfaen"/>
          <w:lang w:val="ka-GE"/>
        </w:rPr>
        <w:t xml:space="preserve"> </w:t>
      </w:r>
      <w:r w:rsidRPr="00C41AD5">
        <w:rPr>
          <w:rFonts w:ascii="Sylfaen" w:hAnsi="Sylfaen" w:cs="Sylfaen"/>
          <w:lang w:val="ka-GE"/>
        </w:rPr>
        <w:t>სამართლებრივი</w:t>
      </w:r>
      <w:r w:rsidRPr="00C41AD5">
        <w:rPr>
          <w:rFonts w:ascii="Sylfaen" w:hAnsi="Sylfaen"/>
          <w:lang w:val="ka-GE"/>
        </w:rPr>
        <w:t xml:space="preserve"> </w:t>
      </w:r>
      <w:r w:rsidRPr="00C41AD5">
        <w:rPr>
          <w:rFonts w:ascii="Sylfaen" w:hAnsi="Sylfaen" w:cs="Sylfaen"/>
          <w:lang w:val="ka-GE"/>
        </w:rPr>
        <w:t>მექანიზმი</w:t>
      </w:r>
      <w:r w:rsidRPr="00C41AD5">
        <w:rPr>
          <w:rFonts w:ascii="Sylfaen" w:hAnsi="Sylfaen"/>
          <w:lang w:val="ka-GE"/>
        </w:rPr>
        <w:t xml:space="preserve">, </w:t>
      </w:r>
      <w:r w:rsidRPr="00C41AD5">
        <w:rPr>
          <w:rFonts w:ascii="Sylfaen" w:hAnsi="Sylfaen" w:cs="Sylfaen"/>
          <w:lang w:val="ka-GE"/>
        </w:rPr>
        <w:t>რომელიც</w:t>
      </w:r>
      <w:r w:rsidRPr="00C41AD5">
        <w:rPr>
          <w:rFonts w:ascii="Sylfaen" w:hAnsi="Sylfaen"/>
          <w:lang w:val="ka-GE"/>
        </w:rPr>
        <w:t xml:space="preserve"> </w:t>
      </w:r>
      <w:r w:rsidRPr="00C41AD5">
        <w:rPr>
          <w:rFonts w:ascii="Sylfaen" w:hAnsi="Sylfaen" w:cs="Sylfaen"/>
          <w:lang w:val="ka-GE"/>
        </w:rPr>
        <w:t>იმავე</w:t>
      </w:r>
      <w:r w:rsidRPr="00C41AD5">
        <w:rPr>
          <w:rFonts w:ascii="Sylfaen" w:hAnsi="Sylfaen"/>
          <w:lang w:val="ka-GE"/>
        </w:rPr>
        <w:t xml:space="preserve"> </w:t>
      </w:r>
      <w:r w:rsidRPr="00C41AD5">
        <w:rPr>
          <w:rFonts w:ascii="Sylfaen" w:hAnsi="Sylfaen" w:cs="Sylfaen"/>
          <w:lang w:val="ka-GE"/>
        </w:rPr>
        <w:t>ეფექტურობით</w:t>
      </w:r>
      <w:r w:rsidRPr="00C41AD5">
        <w:rPr>
          <w:rFonts w:ascii="Sylfaen" w:hAnsi="Sylfaen"/>
          <w:lang w:val="ka-GE"/>
        </w:rPr>
        <w:t xml:space="preserve"> </w:t>
      </w:r>
      <w:r w:rsidRPr="00C41AD5">
        <w:rPr>
          <w:rFonts w:ascii="Sylfaen" w:hAnsi="Sylfaen" w:cs="Sylfaen"/>
          <w:lang w:val="ka-GE"/>
        </w:rPr>
        <w:t>უზრუნველყოფდა</w:t>
      </w:r>
      <w:r w:rsidRPr="00C41AD5">
        <w:rPr>
          <w:rFonts w:ascii="Sylfaen" w:hAnsi="Sylfaen"/>
          <w:lang w:val="ka-GE"/>
        </w:rPr>
        <w:t xml:space="preserve"> </w:t>
      </w:r>
      <w:r w:rsidRPr="00C41AD5">
        <w:rPr>
          <w:rFonts w:ascii="Sylfaen" w:hAnsi="Sylfaen" w:cs="Sylfaen"/>
          <w:lang w:val="ka-GE"/>
        </w:rPr>
        <w:t>ლეგიტიმური</w:t>
      </w:r>
      <w:r w:rsidRPr="00C41AD5">
        <w:rPr>
          <w:rFonts w:ascii="Sylfaen" w:hAnsi="Sylfaen"/>
          <w:lang w:val="ka-GE"/>
        </w:rPr>
        <w:t xml:space="preserve"> </w:t>
      </w:r>
      <w:r w:rsidRPr="00C41AD5">
        <w:rPr>
          <w:rFonts w:ascii="Sylfaen" w:hAnsi="Sylfaen" w:cs="Sylfaen"/>
          <w:lang w:val="ka-GE"/>
        </w:rPr>
        <w:t>მიზნების</w:t>
      </w:r>
      <w:r w:rsidRPr="00C41AD5">
        <w:rPr>
          <w:rFonts w:ascii="Sylfaen" w:hAnsi="Sylfaen"/>
          <w:lang w:val="ka-GE"/>
        </w:rPr>
        <w:t xml:space="preserve"> </w:t>
      </w:r>
      <w:r w:rsidRPr="00C41AD5">
        <w:rPr>
          <w:rFonts w:ascii="Sylfaen" w:hAnsi="Sylfaen" w:cs="Sylfaen"/>
          <w:lang w:val="ka-GE"/>
        </w:rPr>
        <w:t>მიღწევას</w:t>
      </w:r>
      <w:r w:rsidRPr="00C41AD5">
        <w:rPr>
          <w:rFonts w:ascii="Sylfaen" w:hAnsi="Sylfaen"/>
          <w:lang w:val="ka-GE"/>
        </w:rPr>
        <w:t xml:space="preserve">. </w:t>
      </w:r>
      <w:r w:rsidRPr="00C41AD5">
        <w:rPr>
          <w:rFonts w:ascii="Sylfaen" w:hAnsi="Sylfaen" w:cs="Sylfaen"/>
          <w:lang w:val="ka-GE"/>
        </w:rPr>
        <w:t>შესაბამისად</w:t>
      </w:r>
      <w:r w:rsidRPr="00C41AD5">
        <w:rPr>
          <w:rFonts w:ascii="Sylfaen" w:hAnsi="Sylfaen"/>
          <w:lang w:val="ka-GE"/>
        </w:rPr>
        <w:t xml:space="preserve">, </w:t>
      </w:r>
      <w:r w:rsidRPr="00C41AD5">
        <w:rPr>
          <w:rFonts w:ascii="Sylfaen" w:hAnsi="Sylfaen" w:cs="Sylfaen"/>
          <w:b/>
          <w:bCs/>
          <w:lang w:val="ka-GE"/>
        </w:rPr>
        <w:t>სადავო</w:t>
      </w:r>
      <w:r w:rsidRPr="00C41AD5">
        <w:rPr>
          <w:rFonts w:ascii="Sylfaen" w:hAnsi="Sylfaen"/>
          <w:b/>
          <w:bCs/>
          <w:lang w:val="ka-GE"/>
        </w:rPr>
        <w:t xml:space="preserve"> </w:t>
      </w:r>
      <w:r w:rsidRPr="00C41AD5">
        <w:rPr>
          <w:rFonts w:ascii="Sylfaen" w:hAnsi="Sylfaen" w:cs="Sylfaen"/>
          <w:b/>
          <w:bCs/>
          <w:lang w:val="ka-GE"/>
        </w:rPr>
        <w:t>რეგულირება</w:t>
      </w:r>
      <w:r w:rsidRPr="00C41AD5">
        <w:rPr>
          <w:rFonts w:ascii="Sylfaen" w:hAnsi="Sylfaen"/>
          <w:b/>
          <w:bCs/>
          <w:lang w:val="ka-GE"/>
        </w:rPr>
        <w:t xml:space="preserve"> </w:t>
      </w:r>
      <w:r w:rsidRPr="00C41AD5">
        <w:rPr>
          <w:rFonts w:ascii="Sylfaen" w:hAnsi="Sylfaen" w:cs="Sylfaen"/>
          <w:b/>
          <w:bCs/>
          <w:lang w:val="ka-GE"/>
        </w:rPr>
        <w:t>აკმაყოფილებს</w:t>
      </w:r>
      <w:r w:rsidRPr="00C41AD5">
        <w:rPr>
          <w:rFonts w:ascii="Sylfaen" w:hAnsi="Sylfaen"/>
          <w:b/>
          <w:bCs/>
          <w:lang w:val="ka-GE"/>
        </w:rPr>
        <w:t xml:space="preserve"> </w:t>
      </w:r>
      <w:r w:rsidRPr="00C41AD5">
        <w:rPr>
          <w:rFonts w:ascii="Sylfaen" w:hAnsi="Sylfaen" w:cs="Sylfaen"/>
          <w:b/>
          <w:bCs/>
          <w:lang w:val="ka-GE"/>
        </w:rPr>
        <w:t>თანაზომიერების</w:t>
      </w:r>
      <w:r w:rsidRPr="00C41AD5">
        <w:rPr>
          <w:rFonts w:ascii="Sylfaen" w:hAnsi="Sylfaen"/>
          <w:b/>
          <w:bCs/>
          <w:lang w:val="ka-GE"/>
        </w:rPr>
        <w:t xml:space="preserve"> </w:t>
      </w:r>
      <w:r w:rsidRPr="00C41AD5">
        <w:rPr>
          <w:rFonts w:ascii="Sylfaen" w:hAnsi="Sylfaen" w:cs="Sylfaen"/>
          <w:b/>
          <w:bCs/>
          <w:lang w:val="ka-GE"/>
        </w:rPr>
        <w:t>პრინციპის</w:t>
      </w:r>
      <w:r w:rsidRPr="00C41AD5">
        <w:rPr>
          <w:rFonts w:ascii="Sylfaen" w:hAnsi="Sylfaen"/>
          <w:b/>
          <w:bCs/>
          <w:lang w:val="ka-GE"/>
        </w:rPr>
        <w:t xml:space="preserve"> </w:t>
      </w:r>
      <w:r w:rsidRPr="00C41AD5">
        <w:rPr>
          <w:rFonts w:ascii="Sylfaen" w:hAnsi="Sylfaen" w:cs="Sylfaen"/>
          <w:b/>
          <w:bCs/>
          <w:lang w:val="ka-GE"/>
        </w:rPr>
        <w:t>გამოსადეგობის</w:t>
      </w:r>
      <w:r w:rsidRPr="00C41AD5">
        <w:rPr>
          <w:rFonts w:ascii="Sylfaen" w:hAnsi="Sylfaen"/>
          <w:b/>
          <w:bCs/>
          <w:lang w:val="ka-GE"/>
        </w:rPr>
        <w:t xml:space="preserve"> </w:t>
      </w:r>
      <w:r w:rsidRPr="00C41AD5">
        <w:rPr>
          <w:rFonts w:ascii="Sylfaen" w:hAnsi="Sylfaen" w:cs="Sylfaen"/>
          <w:b/>
          <w:bCs/>
          <w:lang w:val="ka-GE"/>
        </w:rPr>
        <w:t>და</w:t>
      </w:r>
      <w:r w:rsidRPr="00C41AD5">
        <w:rPr>
          <w:rFonts w:ascii="Sylfaen" w:hAnsi="Sylfaen"/>
          <w:b/>
          <w:bCs/>
          <w:lang w:val="ka-GE"/>
        </w:rPr>
        <w:t xml:space="preserve"> </w:t>
      </w:r>
      <w:r w:rsidRPr="00C41AD5">
        <w:rPr>
          <w:rFonts w:ascii="Sylfaen" w:hAnsi="Sylfaen" w:cs="Sylfaen"/>
          <w:b/>
          <w:bCs/>
          <w:lang w:val="ka-GE"/>
        </w:rPr>
        <w:t>აუცილებლობის</w:t>
      </w:r>
      <w:r w:rsidRPr="00C41AD5">
        <w:rPr>
          <w:rFonts w:ascii="Sylfaen" w:hAnsi="Sylfaen"/>
          <w:b/>
          <w:bCs/>
          <w:lang w:val="ka-GE"/>
        </w:rPr>
        <w:t xml:space="preserve"> </w:t>
      </w:r>
      <w:r w:rsidRPr="00C41AD5">
        <w:rPr>
          <w:rFonts w:ascii="Sylfaen" w:hAnsi="Sylfaen" w:cs="Sylfaen"/>
          <w:b/>
          <w:bCs/>
          <w:lang w:val="ka-GE"/>
        </w:rPr>
        <w:t>კრიტერიუმებს</w:t>
      </w:r>
      <w:r w:rsidRPr="00C41AD5">
        <w:rPr>
          <w:rFonts w:ascii="Sylfaen" w:hAnsi="Sylfaen"/>
          <w:b/>
          <w:bCs/>
          <w:lang w:val="ka-GE"/>
        </w:rPr>
        <w:t>.</w:t>
      </w:r>
    </w:p>
    <w:p w14:paraId="37BB407E" w14:textId="77777777" w:rsidR="00C41AD5" w:rsidRPr="00C41AD5" w:rsidRDefault="00C41AD5" w:rsidP="00C41AD5">
      <w:pPr>
        <w:spacing w:before="100" w:beforeAutospacing="1" w:after="100" w:afterAutospacing="1"/>
        <w:jc w:val="both"/>
        <w:rPr>
          <w:rFonts w:ascii="Sylfaen" w:hAnsi="Sylfaen"/>
          <w:b/>
          <w:bCs/>
          <w:lang w:val="ka-GE"/>
        </w:rPr>
      </w:pPr>
    </w:p>
    <w:p w14:paraId="25A5E5B3" w14:textId="77777777" w:rsidR="00C41AD5" w:rsidRPr="00C41AD5" w:rsidRDefault="00C41AD5" w:rsidP="00C41AD5">
      <w:pPr>
        <w:numPr>
          <w:ilvl w:val="1"/>
          <w:numId w:val="27"/>
        </w:numPr>
        <w:suppressAutoHyphens/>
        <w:spacing w:line="256" w:lineRule="auto"/>
        <w:contextualSpacing/>
        <w:jc w:val="center"/>
        <w:rPr>
          <w:i/>
          <w:iCs/>
          <w:u w:val="single"/>
          <w:lang w:val="ka-GE"/>
        </w:rPr>
      </w:pPr>
      <w:r w:rsidRPr="00C41AD5">
        <w:rPr>
          <w:rFonts w:ascii="Sylfaen" w:hAnsi="Sylfaen" w:cs="Sylfaen"/>
          <w:i/>
          <w:iCs/>
          <w:u w:val="single"/>
          <w:lang w:val="ka-GE"/>
        </w:rPr>
        <w:t>პროპორციულობა</w:t>
      </w:r>
      <w:r w:rsidRPr="00C41AD5">
        <w:rPr>
          <w:i/>
          <w:iCs/>
          <w:u w:val="single"/>
          <w:lang w:val="ka-GE"/>
        </w:rPr>
        <w:t xml:space="preserve"> </w:t>
      </w:r>
      <w:r w:rsidRPr="00C41AD5">
        <w:rPr>
          <w:rFonts w:ascii="Sylfaen" w:hAnsi="Sylfaen" w:cs="Sylfaen"/>
          <w:i/>
          <w:iCs/>
          <w:u w:val="single"/>
          <w:lang w:val="ka-GE"/>
        </w:rPr>
        <w:t>ვიწრო</w:t>
      </w:r>
      <w:r w:rsidRPr="00C41AD5">
        <w:rPr>
          <w:i/>
          <w:iCs/>
          <w:u w:val="single"/>
          <w:lang w:val="ka-GE"/>
        </w:rPr>
        <w:t xml:space="preserve"> </w:t>
      </w:r>
      <w:r w:rsidRPr="00C41AD5">
        <w:rPr>
          <w:rFonts w:ascii="Sylfaen" w:hAnsi="Sylfaen" w:cs="Sylfaen"/>
          <w:i/>
          <w:iCs/>
          <w:u w:val="single"/>
          <w:lang w:val="ka-GE"/>
        </w:rPr>
        <w:t>გაგებით</w:t>
      </w:r>
    </w:p>
    <w:p w14:paraId="6869BD92" w14:textId="77777777" w:rsidR="00C41AD5" w:rsidRPr="00C41AD5" w:rsidRDefault="00C41AD5" w:rsidP="00C41AD5">
      <w:pPr>
        <w:suppressAutoHyphens/>
        <w:spacing w:line="256" w:lineRule="auto"/>
        <w:ind w:left="1080"/>
        <w:contextualSpacing/>
        <w:rPr>
          <w:i/>
          <w:iCs/>
          <w:u w:val="single"/>
          <w:lang w:val="ka-GE"/>
        </w:rPr>
      </w:pPr>
    </w:p>
    <w:p w14:paraId="3B9A770F" w14:textId="77777777" w:rsidR="00C41AD5" w:rsidRPr="00C41AD5" w:rsidRDefault="00C41AD5" w:rsidP="00C41AD5">
      <w:pPr>
        <w:numPr>
          <w:ilvl w:val="2"/>
          <w:numId w:val="27"/>
        </w:numPr>
        <w:suppressAutoHyphens/>
        <w:spacing w:line="256" w:lineRule="auto"/>
        <w:contextualSpacing/>
        <w:jc w:val="both"/>
        <w:rPr>
          <w:rFonts w:eastAsia="Times New Roman" w:cs="Sylfaen"/>
          <w:i/>
          <w:iCs/>
          <w:lang w:val="ka-GE"/>
        </w:rPr>
      </w:pPr>
      <w:r w:rsidRPr="00C41AD5">
        <w:rPr>
          <w:rFonts w:ascii="Sylfaen" w:eastAsia="Times New Roman" w:hAnsi="Sylfaen" w:cs="Sylfaen"/>
          <w:i/>
          <w:iCs/>
          <w:lang w:val="ka-GE"/>
        </w:rPr>
        <w:t>დაპირისპირებული</w:t>
      </w:r>
      <w:r w:rsidRPr="00C41AD5">
        <w:rPr>
          <w:rFonts w:eastAsia="Times New Roman" w:cs="Sylfaen"/>
          <w:i/>
          <w:iCs/>
          <w:lang w:val="ka-GE"/>
        </w:rPr>
        <w:t xml:space="preserve"> </w:t>
      </w:r>
      <w:r w:rsidRPr="00C41AD5">
        <w:rPr>
          <w:rFonts w:ascii="Sylfaen" w:eastAsia="Times New Roman" w:hAnsi="Sylfaen" w:cs="Sylfaen"/>
          <w:i/>
          <w:iCs/>
          <w:lang w:val="ka-GE"/>
        </w:rPr>
        <w:t>ინტერესები</w:t>
      </w:r>
    </w:p>
    <w:p w14:paraId="2FD65F4E" w14:textId="77777777" w:rsidR="00C41AD5" w:rsidRPr="00C41AD5" w:rsidRDefault="00C41AD5" w:rsidP="00C41AD5">
      <w:pPr>
        <w:jc w:val="both"/>
        <w:rPr>
          <w:rFonts w:ascii="Sylfaen" w:hAnsi="Sylfaen"/>
          <w:i/>
          <w:iCs/>
          <w:u w:val="single"/>
          <w:lang w:val="ka-GE"/>
        </w:rPr>
      </w:pPr>
      <w:r w:rsidRPr="00C41AD5">
        <w:rPr>
          <w:rFonts w:ascii="Sylfaen" w:eastAsia="Times New Roman" w:hAnsi="Sylfaen" w:cs="Sylfaen"/>
          <w:lang w:val="ka-GE"/>
        </w:rPr>
        <w:t>ვინაიდან სადავო ნორმა პასუხობს თანაზომიერების პრინციპის ზემოაღნიშნულ მოთხოვნებს, უფლებაშემზღუდველი</w:t>
      </w:r>
      <w:r w:rsidRPr="00C41AD5">
        <w:rPr>
          <w:rFonts w:ascii="Sylfaen" w:eastAsia="Times New Roman" w:hAnsi="Sylfaen"/>
          <w:lang w:val="ka-GE"/>
        </w:rPr>
        <w:t xml:space="preserve"> </w:t>
      </w:r>
      <w:r w:rsidRPr="00C41AD5">
        <w:rPr>
          <w:rFonts w:ascii="Sylfaen" w:eastAsia="Times New Roman" w:hAnsi="Sylfaen" w:cs="Sylfaen"/>
          <w:lang w:val="ka-GE"/>
        </w:rPr>
        <w:t>ნორმატიული</w:t>
      </w:r>
      <w:r w:rsidRPr="00C41AD5">
        <w:rPr>
          <w:rFonts w:ascii="Sylfaen" w:eastAsia="Times New Roman" w:hAnsi="Sylfaen"/>
          <w:lang w:val="ka-GE"/>
        </w:rPr>
        <w:t xml:space="preserve"> </w:t>
      </w:r>
      <w:r w:rsidRPr="00C41AD5">
        <w:rPr>
          <w:rFonts w:ascii="Sylfaen" w:eastAsia="Times New Roman" w:hAnsi="Sylfaen" w:cs="Sylfaen"/>
          <w:lang w:val="ka-GE"/>
        </w:rPr>
        <w:t>წესის</w:t>
      </w:r>
      <w:r w:rsidRPr="00C41AD5">
        <w:rPr>
          <w:rFonts w:ascii="Sylfaen" w:eastAsia="Times New Roman" w:hAnsi="Sylfaen"/>
          <w:lang w:val="ka-GE"/>
        </w:rPr>
        <w:t xml:space="preserve"> </w:t>
      </w:r>
      <w:r w:rsidRPr="00C41AD5">
        <w:rPr>
          <w:rFonts w:ascii="Sylfaen" w:eastAsia="Times New Roman" w:hAnsi="Sylfaen" w:cs="Sylfaen"/>
          <w:lang w:val="ka-GE"/>
        </w:rPr>
        <w:t>კონსტიტუციის</w:t>
      </w:r>
      <w:r w:rsidRPr="00C41AD5">
        <w:rPr>
          <w:rFonts w:ascii="Sylfaen" w:eastAsia="Times New Roman" w:hAnsi="Sylfaen"/>
          <w:lang w:val="ka-GE"/>
        </w:rPr>
        <w:t xml:space="preserve"> </w:t>
      </w:r>
      <w:r w:rsidRPr="00C41AD5">
        <w:rPr>
          <w:rFonts w:ascii="Sylfaen" w:eastAsia="Times New Roman" w:hAnsi="Sylfaen" w:cs="Sylfaen"/>
          <w:lang w:val="ka-GE"/>
        </w:rPr>
        <w:t>მოთხოვნებთან</w:t>
      </w:r>
      <w:r w:rsidRPr="00C41AD5">
        <w:rPr>
          <w:rFonts w:ascii="Sylfaen" w:eastAsia="Times New Roman" w:hAnsi="Sylfaen"/>
          <w:lang w:val="ka-GE"/>
        </w:rPr>
        <w:t xml:space="preserve"> </w:t>
      </w:r>
      <w:r w:rsidRPr="00C41AD5">
        <w:rPr>
          <w:rFonts w:ascii="Sylfaen" w:eastAsia="Times New Roman" w:hAnsi="Sylfaen" w:cs="Sylfaen"/>
          <w:lang w:val="ka-GE"/>
        </w:rPr>
        <w:t>შესაბამისად</w:t>
      </w:r>
      <w:r w:rsidRPr="00C41AD5">
        <w:rPr>
          <w:rFonts w:ascii="Sylfaen" w:eastAsia="Times New Roman" w:hAnsi="Sylfaen"/>
          <w:lang w:val="ka-GE"/>
        </w:rPr>
        <w:t xml:space="preserve"> </w:t>
      </w:r>
      <w:r w:rsidRPr="00C41AD5">
        <w:rPr>
          <w:rFonts w:ascii="Sylfaen" w:eastAsia="Times New Roman" w:hAnsi="Sylfaen" w:cs="Sylfaen"/>
          <w:lang w:val="ka-GE"/>
        </w:rPr>
        <w:t>მიჩნევისათვის</w:t>
      </w:r>
      <w:r w:rsidRPr="00C41AD5">
        <w:rPr>
          <w:rFonts w:ascii="Sylfaen" w:eastAsia="Times New Roman" w:hAnsi="Sylfaen"/>
          <w:lang w:val="ka-GE"/>
        </w:rPr>
        <w:t xml:space="preserve">, </w:t>
      </w:r>
      <w:r w:rsidRPr="00C41AD5">
        <w:rPr>
          <w:rFonts w:ascii="Sylfaen" w:eastAsia="Times New Roman" w:hAnsi="Sylfaen" w:cs="Sylfaen"/>
          <w:lang w:val="ka-GE"/>
        </w:rPr>
        <w:t>საკონსტიტუციო</w:t>
      </w:r>
      <w:r w:rsidRPr="00C41AD5">
        <w:rPr>
          <w:rFonts w:ascii="Sylfaen" w:eastAsia="Times New Roman" w:hAnsi="Sylfaen"/>
          <w:lang w:val="ka-GE"/>
        </w:rPr>
        <w:t xml:space="preserve"> </w:t>
      </w:r>
      <w:r w:rsidRPr="00C41AD5">
        <w:rPr>
          <w:rFonts w:ascii="Sylfaen" w:eastAsia="Times New Roman" w:hAnsi="Sylfaen" w:cs="Sylfaen"/>
          <w:lang w:val="ka-GE"/>
        </w:rPr>
        <w:t>სასამართლომ</w:t>
      </w:r>
      <w:r w:rsidRPr="00C41AD5">
        <w:rPr>
          <w:rFonts w:ascii="Sylfaen" w:eastAsia="Times New Roman" w:hAnsi="Sylfaen"/>
          <w:lang w:val="ka-GE"/>
        </w:rPr>
        <w:t xml:space="preserve"> </w:t>
      </w:r>
      <w:r w:rsidRPr="00C41AD5">
        <w:rPr>
          <w:rFonts w:ascii="Sylfaen" w:eastAsia="Times New Roman" w:hAnsi="Sylfaen" w:cs="Sylfaen"/>
          <w:lang w:val="ka-GE"/>
        </w:rPr>
        <w:t>აგრეთვე</w:t>
      </w:r>
      <w:r w:rsidRPr="00C41AD5">
        <w:rPr>
          <w:rFonts w:ascii="Sylfaen" w:eastAsia="Times New Roman" w:hAnsi="Sylfaen"/>
          <w:lang w:val="ka-GE"/>
        </w:rPr>
        <w:t xml:space="preserve"> </w:t>
      </w:r>
      <w:r w:rsidRPr="00C41AD5">
        <w:rPr>
          <w:rFonts w:ascii="Sylfaen" w:eastAsia="Times New Roman" w:hAnsi="Sylfaen" w:cs="Sylfaen"/>
          <w:lang w:val="ka-GE"/>
        </w:rPr>
        <w:t>უნდა</w:t>
      </w:r>
      <w:r w:rsidRPr="00C41AD5">
        <w:rPr>
          <w:rFonts w:ascii="Sylfaen" w:eastAsia="Times New Roman" w:hAnsi="Sylfaen"/>
          <w:lang w:val="ka-GE"/>
        </w:rPr>
        <w:t xml:space="preserve"> </w:t>
      </w:r>
      <w:r w:rsidRPr="00C41AD5">
        <w:rPr>
          <w:rFonts w:ascii="Sylfaen" w:eastAsia="Times New Roman" w:hAnsi="Sylfaen" w:cs="Sylfaen"/>
          <w:lang w:val="ka-GE"/>
        </w:rPr>
        <w:t>გამოარკვიოს</w:t>
      </w:r>
      <w:r w:rsidRPr="00C41AD5">
        <w:rPr>
          <w:rFonts w:ascii="Sylfaen" w:eastAsia="Times New Roman" w:hAnsi="Sylfaen"/>
          <w:lang w:val="ka-GE"/>
        </w:rPr>
        <w:t xml:space="preserve">, </w:t>
      </w:r>
      <w:r w:rsidRPr="00C41AD5">
        <w:rPr>
          <w:rFonts w:ascii="Sylfaen" w:eastAsia="Times New Roman" w:hAnsi="Sylfaen" w:cs="Sylfaen"/>
          <w:lang w:val="ka-GE"/>
        </w:rPr>
        <w:t>სადავო</w:t>
      </w:r>
      <w:r w:rsidRPr="00C41AD5">
        <w:rPr>
          <w:rFonts w:ascii="Sylfaen" w:eastAsia="Times New Roman" w:hAnsi="Sylfaen"/>
          <w:lang w:val="ka-GE"/>
        </w:rPr>
        <w:t xml:space="preserve"> </w:t>
      </w:r>
      <w:r w:rsidRPr="00C41AD5">
        <w:rPr>
          <w:rFonts w:ascii="Sylfaen" w:eastAsia="Times New Roman" w:hAnsi="Sylfaen" w:cs="Sylfaen"/>
          <w:lang w:val="ka-GE"/>
        </w:rPr>
        <w:t>ნორმით</w:t>
      </w:r>
      <w:r w:rsidRPr="00C41AD5">
        <w:rPr>
          <w:rFonts w:ascii="Sylfaen" w:eastAsia="Times New Roman" w:hAnsi="Sylfaen"/>
          <w:lang w:val="ka-GE"/>
        </w:rPr>
        <w:t xml:space="preserve"> </w:t>
      </w:r>
      <w:r w:rsidRPr="00C41AD5">
        <w:rPr>
          <w:rFonts w:ascii="Sylfaen" w:eastAsia="Times New Roman" w:hAnsi="Sylfaen" w:cs="Sylfaen"/>
          <w:lang w:val="ka-GE"/>
        </w:rPr>
        <w:t>დადგენილი</w:t>
      </w:r>
      <w:r w:rsidRPr="00C41AD5">
        <w:rPr>
          <w:rFonts w:ascii="Sylfaen" w:eastAsia="Times New Roman" w:hAnsi="Sylfaen"/>
          <w:lang w:val="ka-GE"/>
        </w:rPr>
        <w:t xml:space="preserve"> </w:t>
      </w:r>
      <w:r w:rsidRPr="00C41AD5">
        <w:rPr>
          <w:rFonts w:ascii="Sylfaen" w:eastAsia="Times New Roman" w:hAnsi="Sylfaen" w:cs="Sylfaen"/>
          <w:lang w:val="ka-GE"/>
        </w:rPr>
        <w:t>რეგულირების</w:t>
      </w:r>
      <w:r w:rsidRPr="00C41AD5">
        <w:rPr>
          <w:rFonts w:ascii="Sylfaen" w:eastAsia="Times New Roman" w:hAnsi="Sylfaen"/>
          <w:lang w:val="ka-GE"/>
        </w:rPr>
        <w:t xml:space="preserve"> </w:t>
      </w:r>
      <w:r w:rsidRPr="00C41AD5">
        <w:rPr>
          <w:rFonts w:ascii="Sylfaen" w:eastAsia="Times New Roman" w:hAnsi="Sylfaen" w:cs="Sylfaen"/>
          <w:lang w:val="ka-GE"/>
        </w:rPr>
        <w:t>ფარგლებში</w:t>
      </w:r>
      <w:r w:rsidRPr="00C41AD5">
        <w:rPr>
          <w:rFonts w:ascii="Sylfaen" w:eastAsia="Times New Roman" w:hAnsi="Sylfaen"/>
          <w:lang w:val="ka-GE"/>
        </w:rPr>
        <w:t xml:space="preserve"> </w:t>
      </w:r>
      <w:r w:rsidRPr="00C41AD5">
        <w:rPr>
          <w:rFonts w:ascii="Sylfaen" w:eastAsia="Times New Roman" w:hAnsi="Sylfaen" w:cs="Sylfaen"/>
          <w:lang w:val="ka-GE"/>
        </w:rPr>
        <w:t>დაცული</w:t>
      </w:r>
      <w:r w:rsidRPr="00C41AD5">
        <w:rPr>
          <w:rFonts w:ascii="Sylfaen" w:eastAsia="Times New Roman" w:hAnsi="Sylfaen"/>
          <w:lang w:val="ka-GE"/>
        </w:rPr>
        <w:t xml:space="preserve"> </w:t>
      </w:r>
      <w:r w:rsidRPr="00C41AD5">
        <w:rPr>
          <w:rFonts w:ascii="Sylfaen" w:eastAsia="Times New Roman" w:hAnsi="Sylfaen" w:cs="Sylfaen"/>
          <w:lang w:val="ka-GE"/>
        </w:rPr>
        <w:t>ინტერესი</w:t>
      </w:r>
      <w:r w:rsidRPr="00C41AD5">
        <w:rPr>
          <w:rFonts w:ascii="Sylfaen" w:eastAsia="Times New Roman" w:hAnsi="Sylfaen"/>
          <w:lang w:val="ka-GE"/>
        </w:rPr>
        <w:t xml:space="preserve">, </w:t>
      </w:r>
      <w:r w:rsidRPr="00C41AD5">
        <w:rPr>
          <w:rFonts w:ascii="Sylfaen" w:eastAsia="Times New Roman" w:hAnsi="Sylfaen" w:cs="Sylfaen"/>
          <w:lang w:val="ka-GE"/>
        </w:rPr>
        <w:t>საკუთარი</w:t>
      </w:r>
      <w:r w:rsidRPr="00C41AD5">
        <w:rPr>
          <w:rFonts w:ascii="Sylfaen" w:eastAsia="Times New Roman" w:hAnsi="Sylfaen"/>
          <w:lang w:val="ka-GE"/>
        </w:rPr>
        <w:t xml:space="preserve"> </w:t>
      </w:r>
      <w:r w:rsidRPr="00C41AD5">
        <w:rPr>
          <w:rFonts w:ascii="Sylfaen" w:eastAsia="Times New Roman" w:hAnsi="Sylfaen" w:cs="Sylfaen"/>
          <w:lang w:val="ka-GE"/>
        </w:rPr>
        <w:t>მნიშვნელობით</w:t>
      </w:r>
      <w:r w:rsidRPr="00C41AD5">
        <w:rPr>
          <w:rFonts w:ascii="Sylfaen" w:eastAsia="Times New Roman" w:hAnsi="Sylfaen"/>
          <w:lang w:val="ka-GE"/>
        </w:rPr>
        <w:t xml:space="preserve">, </w:t>
      </w:r>
      <w:r w:rsidRPr="00C41AD5">
        <w:rPr>
          <w:rFonts w:ascii="Sylfaen" w:eastAsia="Times New Roman" w:hAnsi="Sylfaen" w:cs="Sylfaen"/>
          <w:b/>
          <w:bCs/>
          <w:lang w:val="ka-GE"/>
        </w:rPr>
        <w:t>აღემატება</w:t>
      </w:r>
      <w:r w:rsidRPr="00C41AD5">
        <w:rPr>
          <w:rFonts w:ascii="Sylfaen" w:eastAsia="Times New Roman" w:hAnsi="Sylfaen"/>
          <w:b/>
          <w:bCs/>
          <w:lang w:val="ka-GE"/>
        </w:rPr>
        <w:t xml:space="preserve"> </w:t>
      </w:r>
      <w:r w:rsidRPr="00C41AD5">
        <w:rPr>
          <w:rFonts w:ascii="Sylfaen" w:eastAsia="Times New Roman" w:hAnsi="Sylfaen" w:cs="Sylfaen"/>
          <w:b/>
          <w:bCs/>
          <w:lang w:val="ka-GE"/>
        </w:rPr>
        <w:t>თუ</w:t>
      </w:r>
      <w:r w:rsidRPr="00C41AD5">
        <w:rPr>
          <w:rFonts w:ascii="Sylfaen" w:eastAsia="Times New Roman" w:hAnsi="Sylfaen"/>
          <w:b/>
          <w:bCs/>
          <w:lang w:val="ka-GE"/>
        </w:rPr>
        <w:t xml:space="preserve"> </w:t>
      </w:r>
      <w:r w:rsidRPr="00C41AD5">
        <w:rPr>
          <w:rFonts w:ascii="Sylfaen" w:eastAsia="Times New Roman" w:hAnsi="Sylfaen" w:cs="Sylfaen"/>
          <w:b/>
          <w:bCs/>
          <w:lang w:val="ka-GE"/>
        </w:rPr>
        <w:t>არა</w:t>
      </w:r>
      <w:r w:rsidRPr="00C41AD5">
        <w:rPr>
          <w:rFonts w:ascii="Sylfaen" w:eastAsia="Times New Roman" w:hAnsi="Sylfaen"/>
          <w:b/>
          <w:bCs/>
          <w:lang w:val="ka-GE"/>
        </w:rPr>
        <w:t>,</w:t>
      </w:r>
      <w:r w:rsidRPr="00C41AD5">
        <w:rPr>
          <w:rFonts w:ascii="Sylfaen" w:eastAsia="Times New Roman" w:hAnsi="Sylfaen"/>
          <w:lang w:val="ka-GE"/>
        </w:rPr>
        <w:t xml:space="preserve"> </w:t>
      </w:r>
      <w:r w:rsidRPr="00C41AD5">
        <w:rPr>
          <w:rFonts w:ascii="Sylfaen" w:eastAsia="Times New Roman" w:hAnsi="Sylfaen" w:cs="Sylfaen"/>
          <w:b/>
          <w:bCs/>
          <w:lang w:val="ka-GE"/>
        </w:rPr>
        <w:t>შეზღუდულ</w:t>
      </w:r>
      <w:r w:rsidRPr="00C41AD5">
        <w:rPr>
          <w:rFonts w:ascii="Sylfaen" w:eastAsia="Times New Roman" w:hAnsi="Sylfaen"/>
          <w:b/>
          <w:bCs/>
          <w:lang w:val="ka-GE"/>
        </w:rPr>
        <w:t xml:space="preserve"> </w:t>
      </w:r>
      <w:r w:rsidRPr="00C41AD5">
        <w:rPr>
          <w:rFonts w:ascii="Sylfaen" w:eastAsia="Times New Roman" w:hAnsi="Sylfaen" w:cs="Sylfaen"/>
          <w:b/>
          <w:bCs/>
          <w:lang w:val="ka-GE"/>
        </w:rPr>
        <w:t>ინტერესს</w:t>
      </w:r>
      <w:r w:rsidRPr="00C41AD5">
        <w:rPr>
          <w:rFonts w:ascii="Sylfaen" w:eastAsia="Times New Roman" w:hAnsi="Sylfaen"/>
          <w:b/>
          <w:bCs/>
          <w:lang w:val="ka-GE"/>
        </w:rPr>
        <w:t>.</w:t>
      </w:r>
      <w:r w:rsidRPr="00C41AD5">
        <w:rPr>
          <w:rFonts w:ascii="Sylfaen" w:eastAsia="Times New Roman" w:hAnsi="Sylfaen"/>
          <w:lang w:val="ka-GE"/>
        </w:rPr>
        <w:t xml:space="preserve"> </w:t>
      </w:r>
      <w:r w:rsidRPr="00C41AD5">
        <w:rPr>
          <w:rFonts w:ascii="Sylfaen" w:eastAsia="Times New Roman" w:hAnsi="Sylfaen" w:cs="Sylfaen"/>
          <w:lang w:val="ka-GE"/>
        </w:rPr>
        <w:t>ამ</w:t>
      </w:r>
      <w:r w:rsidRPr="00C41AD5">
        <w:rPr>
          <w:rFonts w:ascii="Sylfaen" w:eastAsia="Times New Roman" w:hAnsi="Sylfaen"/>
          <w:lang w:val="ka-GE"/>
        </w:rPr>
        <w:t xml:space="preserve"> </w:t>
      </w:r>
      <w:r w:rsidRPr="00C41AD5">
        <w:rPr>
          <w:rFonts w:ascii="Sylfaen" w:eastAsia="Times New Roman" w:hAnsi="Sylfaen" w:cs="Sylfaen"/>
          <w:lang w:val="ka-GE"/>
        </w:rPr>
        <w:t>ეტაპზე, კერძოდ,</w:t>
      </w:r>
      <w:r w:rsidRPr="00C41AD5">
        <w:rPr>
          <w:rFonts w:ascii="Sylfaen" w:eastAsia="Times New Roman" w:hAnsi="Sylfaen"/>
          <w:lang w:val="ka-GE"/>
        </w:rPr>
        <w:t xml:space="preserve"> </w:t>
      </w:r>
      <w:r w:rsidRPr="00C41AD5">
        <w:rPr>
          <w:rFonts w:ascii="Sylfaen" w:eastAsia="Times New Roman" w:hAnsi="Sylfaen" w:cs="Sylfaen"/>
          <w:lang w:val="ka-GE"/>
        </w:rPr>
        <w:t>უნდა</w:t>
      </w:r>
      <w:r w:rsidRPr="00C41AD5">
        <w:rPr>
          <w:rFonts w:ascii="Sylfaen" w:eastAsia="Times New Roman" w:hAnsi="Sylfaen"/>
          <w:lang w:val="ka-GE"/>
        </w:rPr>
        <w:t xml:space="preserve"> </w:t>
      </w:r>
      <w:r w:rsidRPr="00C41AD5">
        <w:rPr>
          <w:rFonts w:ascii="Sylfaen" w:eastAsia="Times New Roman" w:hAnsi="Sylfaen" w:cs="Sylfaen"/>
          <w:lang w:val="ka-GE"/>
        </w:rPr>
        <w:t>გაანალიზდეს</w:t>
      </w:r>
      <w:r w:rsidRPr="00C41AD5">
        <w:rPr>
          <w:rFonts w:ascii="Sylfaen" w:eastAsia="Times New Roman" w:hAnsi="Sylfaen"/>
          <w:lang w:val="ka-GE"/>
        </w:rPr>
        <w:t xml:space="preserve">, </w:t>
      </w:r>
      <w:r w:rsidRPr="00C41AD5">
        <w:rPr>
          <w:rFonts w:ascii="Sylfaen" w:eastAsia="Times New Roman" w:hAnsi="Sylfaen" w:cs="Sylfaen"/>
          <w:lang w:val="ka-GE"/>
        </w:rPr>
        <w:t>რამდენადაა</w:t>
      </w:r>
      <w:r w:rsidRPr="00C41AD5">
        <w:rPr>
          <w:rFonts w:ascii="Sylfaen" w:eastAsia="Times New Roman" w:hAnsi="Sylfaen"/>
          <w:lang w:val="ka-GE"/>
        </w:rPr>
        <w:t xml:space="preserve"> </w:t>
      </w:r>
      <w:r w:rsidRPr="00C41AD5">
        <w:rPr>
          <w:rFonts w:ascii="Sylfaen" w:eastAsia="Times New Roman" w:hAnsi="Sylfaen" w:cs="Sylfaen"/>
          <w:lang w:val="ka-GE"/>
        </w:rPr>
        <w:t>დაცული</w:t>
      </w:r>
      <w:r w:rsidRPr="00C41AD5">
        <w:rPr>
          <w:rFonts w:ascii="Sylfaen" w:eastAsia="Times New Roman" w:hAnsi="Sylfaen"/>
          <w:lang w:val="ka-GE"/>
        </w:rPr>
        <w:t xml:space="preserve"> </w:t>
      </w:r>
      <w:r w:rsidRPr="00C41AD5">
        <w:rPr>
          <w:rFonts w:ascii="Sylfaen" w:eastAsia="Times New Roman" w:hAnsi="Sylfaen" w:cs="Sylfaen"/>
          <w:b/>
          <w:bCs/>
          <w:lang w:val="ka-GE"/>
        </w:rPr>
        <w:t>პროპორციულობა</w:t>
      </w:r>
      <w:r w:rsidRPr="00C41AD5">
        <w:rPr>
          <w:rFonts w:ascii="Sylfaen" w:eastAsia="Times New Roman" w:hAnsi="Sylfaen"/>
          <w:b/>
          <w:bCs/>
          <w:lang w:val="ka-GE"/>
        </w:rPr>
        <w:t xml:space="preserve"> </w:t>
      </w:r>
      <w:r w:rsidRPr="00C41AD5">
        <w:rPr>
          <w:rFonts w:ascii="Sylfaen" w:eastAsia="Times New Roman" w:hAnsi="Sylfaen" w:cs="Sylfaen"/>
          <w:b/>
          <w:bCs/>
          <w:lang w:val="ka-GE"/>
        </w:rPr>
        <w:t>ვიწრო</w:t>
      </w:r>
      <w:r w:rsidRPr="00C41AD5">
        <w:rPr>
          <w:rFonts w:ascii="Sylfaen" w:eastAsia="Times New Roman" w:hAnsi="Sylfaen"/>
          <w:b/>
          <w:bCs/>
          <w:lang w:val="ka-GE"/>
        </w:rPr>
        <w:t xml:space="preserve"> </w:t>
      </w:r>
      <w:r w:rsidRPr="00C41AD5">
        <w:rPr>
          <w:rFonts w:ascii="Sylfaen" w:eastAsia="Times New Roman" w:hAnsi="Sylfaen" w:cs="Sylfaen"/>
          <w:b/>
          <w:bCs/>
          <w:lang w:val="ka-GE"/>
        </w:rPr>
        <w:t>გაგებით</w:t>
      </w:r>
      <w:r w:rsidRPr="00C41AD5">
        <w:rPr>
          <w:rFonts w:ascii="Sylfaen" w:eastAsia="Times New Roman" w:hAnsi="Sylfaen"/>
          <w:b/>
          <w:bCs/>
          <w:lang w:val="ka-GE"/>
        </w:rPr>
        <w:t xml:space="preserve"> (</w:t>
      </w:r>
      <w:r w:rsidRPr="00C41AD5">
        <w:rPr>
          <w:rFonts w:ascii="Sylfaen" w:eastAsia="Times New Roman" w:hAnsi="Sylfaen"/>
          <w:b/>
          <w:bCs/>
          <w:i/>
          <w:iCs/>
          <w:lang w:val="ka-GE"/>
        </w:rPr>
        <w:t>stricto sensu</w:t>
      </w:r>
      <w:r w:rsidRPr="00C41AD5">
        <w:rPr>
          <w:rFonts w:ascii="Sylfaen" w:eastAsia="Times New Roman" w:hAnsi="Sylfaen"/>
          <w:b/>
          <w:bCs/>
          <w:lang w:val="ka-GE"/>
        </w:rPr>
        <w:t>),</w:t>
      </w:r>
      <w:r w:rsidRPr="00C41AD5">
        <w:rPr>
          <w:rFonts w:ascii="Sylfaen" w:eastAsia="Times New Roman" w:hAnsi="Sylfaen"/>
          <w:lang w:val="ka-GE"/>
        </w:rPr>
        <w:t xml:space="preserve"> </w:t>
      </w:r>
      <w:r w:rsidRPr="00C41AD5">
        <w:rPr>
          <w:rFonts w:ascii="Sylfaen" w:eastAsia="Times New Roman" w:hAnsi="Sylfaen" w:cs="Sylfaen"/>
          <w:lang w:val="ka-GE"/>
        </w:rPr>
        <w:t>რომლის</w:t>
      </w:r>
      <w:r w:rsidRPr="00C41AD5">
        <w:rPr>
          <w:rFonts w:ascii="Sylfaen" w:eastAsia="Times New Roman" w:hAnsi="Sylfaen"/>
          <w:lang w:val="ka-GE"/>
        </w:rPr>
        <w:t xml:space="preserve"> </w:t>
      </w:r>
      <w:r w:rsidRPr="00C41AD5">
        <w:rPr>
          <w:rFonts w:ascii="Sylfaen" w:eastAsia="Times New Roman" w:hAnsi="Sylfaen" w:cs="Sylfaen"/>
          <w:lang w:val="ka-GE"/>
        </w:rPr>
        <w:t>მოთხოვნაა</w:t>
      </w:r>
      <w:r w:rsidRPr="00C41AD5">
        <w:rPr>
          <w:rFonts w:ascii="Sylfaen" w:eastAsia="Times New Roman" w:hAnsi="Sylfaen"/>
          <w:lang w:val="ka-GE"/>
        </w:rPr>
        <w:t xml:space="preserve"> „</w:t>
      </w:r>
      <w:r w:rsidRPr="00C41AD5">
        <w:rPr>
          <w:rFonts w:ascii="Sylfaen" w:eastAsia="Times New Roman" w:hAnsi="Sylfaen" w:cs="Sylfaen"/>
          <w:lang w:val="ka-GE"/>
        </w:rPr>
        <w:t>უფლების</w:t>
      </w:r>
      <w:r w:rsidRPr="00C41AD5">
        <w:rPr>
          <w:rFonts w:ascii="Sylfaen" w:eastAsia="Times New Roman" w:hAnsi="Sylfaen"/>
          <w:lang w:val="ka-GE"/>
        </w:rPr>
        <w:t xml:space="preserve"> </w:t>
      </w:r>
      <w:r w:rsidRPr="00C41AD5">
        <w:rPr>
          <w:rFonts w:ascii="Sylfaen" w:eastAsia="Times New Roman" w:hAnsi="Sylfaen" w:cs="Sylfaen"/>
          <w:lang w:val="ka-GE"/>
        </w:rPr>
        <w:t>შეზღუდვისას</w:t>
      </w:r>
      <w:r w:rsidRPr="00C41AD5">
        <w:rPr>
          <w:rFonts w:ascii="Sylfaen" w:eastAsia="Times New Roman" w:hAnsi="Sylfaen"/>
          <w:lang w:val="ka-GE"/>
        </w:rPr>
        <w:t xml:space="preserve"> </w:t>
      </w:r>
      <w:r w:rsidRPr="00C41AD5">
        <w:rPr>
          <w:rFonts w:ascii="Sylfaen" w:eastAsia="Times New Roman" w:hAnsi="Sylfaen" w:cs="Sylfaen"/>
          <w:lang w:val="ka-GE"/>
        </w:rPr>
        <w:t>კანონმდებელმა</w:t>
      </w:r>
      <w:r w:rsidRPr="00C41AD5">
        <w:rPr>
          <w:rFonts w:ascii="Sylfaen" w:eastAsia="Times New Roman" w:hAnsi="Sylfaen"/>
          <w:lang w:val="ka-GE"/>
        </w:rPr>
        <w:t xml:space="preserve"> </w:t>
      </w:r>
      <w:r w:rsidRPr="00C41AD5">
        <w:rPr>
          <w:rFonts w:ascii="Sylfaen" w:eastAsia="Times New Roman" w:hAnsi="Sylfaen" w:cs="Sylfaen"/>
          <w:lang w:val="ka-GE"/>
        </w:rPr>
        <w:t>დაადგინოს</w:t>
      </w:r>
      <w:r w:rsidRPr="00C41AD5">
        <w:rPr>
          <w:rFonts w:ascii="Sylfaen" w:eastAsia="Times New Roman" w:hAnsi="Sylfaen"/>
          <w:lang w:val="ka-GE"/>
        </w:rPr>
        <w:t xml:space="preserve"> </w:t>
      </w:r>
      <w:r w:rsidRPr="00C41AD5">
        <w:rPr>
          <w:rFonts w:ascii="Sylfaen" w:eastAsia="Times New Roman" w:hAnsi="Sylfaen" w:cs="Sylfaen"/>
          <w:lang w:val="ka-GE"/>
        </w:rPr>
        <w:t>სამართლიანი</w:t>
      </w:r>
      <w:r w:rsidRPr="00C41AD5">
        <w:rPr>
          <w:rFonts w:ascii="Sylfaen" w:eastAsia="Times New Roman" w:hAnsi="Sylfaen"/>
          <w:lang w:val="ka-GE"/>
        </w:rPr>
        <w:t xml:space="preserve"> </w:t>
      </w:r>
      <w:r w:rsidRPr="00C41AD5">
        <w:rPr>
          <w:rFonts w:ascii="Sylfaen" w:eastAsia="Times New Roman" w:hAnsi="Sylfaen" w:cs="Sylfaen"/>
          <w:lang w:val="ka-GE"/>
        </w:rPr>
        <w:t>ბალანსი</w:t>
      </w:r>
      <w:r w:rsidRPr="00C41AD5">
        <w:rPr>
          <w:rFonts w:ascii="Sylfaen" w:eastAsia="Times New Roman" w:hAnsi="Sylfaen"/>
          <w:lang w:val="ka-GE"/>
        </w:rPr>
        <w:t xml:space="preserve"> </w:t>
      </w:r>
      <w:r w:rsidRPr="00C41AD5">
        <w:rPr>
          <w:rFonts w:ascii="Sylfaen" w:eastAsia="Times New Roman" w:hAnsi="Sylfaen" w:cs="Sylfaen"/>
          <w:lang w:val="ka-GE"/>
        </w:rPr>
        <w:t>შეზღუდულ</w:t>
      </w:r>
      <w:r w:rsidRPr="00C41AD5">
        <w:rPr>
          <w:rFonts w:ascii="Sylfaen" w:eastAsia="Times New Roman" w:hAnsi="Sylfaen"/>
          <w:lang w:val="ka-GE"/>
        </w:rPr>
        <w:t xml:space="preserve"> </w:t>
      </w:r>
      <w:r w:rsidRPr="00C41AD5">
        <w:rPr>
          <w:rFonts w:ascii="Sylfaen" w:eastAsia="Times New Roman" w:hAnsi="Sylfaen" w:cs="Sylfaen"/>
          <w:lang w:val="ka-GE"/>
        </w:rPr>
        <w:t>და</w:t>
      </w:r>
      <w:r w:rsidRPr="00C41AD5">
        <w:rPr>
          <w:rFonts w:ascii="Sylfaen" w:eastAsia="Times New Roman" w:hAnsi="Sylfaen"/>
          <w:lang w:val="ka-GE"/>
        </w:rPr>
        <w:t xml:space="preserve"> </w:t>
      </w:r>
      <w:r w:rsidRPr="00C41AD5">
        <w:rPr>
          <w:rFonts w:ascii="Sylfaen" w:eastAsia="Times New Roman" w:hAnsi="Sylfaen" w:cs="Sylfaen"/>
          <w:lang w:val="ka-GE"/>
        </w:rPr>
        <w:t>დაცულ</w:t>
      </w:r>
      <w:r w:rsidRPr="00C41AD5">
        <w:rPr>
          <w:rFonts w:ascii="Sylfaen" w:eastAsia="Times New Roman" w:hAnsi="Sylfaen"/>
          <w:lang w:val="ka-GE"/>
        </w:rPr>
        <w:t xml:space="preserve"> </w:t>
      </w:r>
      <w:r w:rsidRPr="00C41AD5">
        <w:rPr>
          <w:rFonts w:ascii="Sylfaen" w:eastAsia="Times New Roman" w:hAnsi="Sylfaen" w:cs="Sylfaen"/>
          <w:lang w:val="ka-GE"/>
        </w:rPr>
        <w:t>ინტერესებს</w:t>
      </w:r>
      <w:r w:rsidRPr="00C41AD5">
        <w:rPr>
          <w:rFonts w:ascii="Sylfaen" w:eastAsia="Times New Roman" w:hAnsi="Sylfaen"/>
          <w:lang w:val="ka-GE"/>
        </w:rPr>
        <w:t xml:space="preserve"> </w:t>
      </w:r>
      <w:r w:rsidRPr="00C41AD5">
        <w:rPr>
          <w:rFonts w:ascii="Sylfaen" w:eastAsia="Times New Roman" w:hAnsi="Sylfaen" w:cs="Sylfaen"/>
          <w:lang w:val="ka-GE"/>
        </w:rPr>
        <w:t>შორის</w:t>
      </w:r>
      <w:r w:rsidRPr="00C41AD5">
        <w:rPr>
          <w:rFonts w:ascii="Sylfaen" w:eastAsia="Times New Roman" w:hAnsi="Sylfaen"/>
          <w:lang w:val="ka-GE"/>
        </w:rPr>
        <w:t>“.</w:t>
      </w:r>
      <w:r w:rsidRPr="00C41AD5">
        <w:rPr>
          <w:rFonts w:ascii="Sylfaen" w:eastAsia="Times New Roman" w:hAnsi="Sylfaen"/>
          <w:vertAlign w:val="superscript"/>
          <w:lang w:val="ka-GE"/>
        </w:rPr>
        <w:footnoteReference w:id="48"/>
      </w:r>
      <w:r w:rsidRPr="00C41AD5">
        <w:rPr>
          <w:rFonts w:ascii="Sylfaen" w:eastAsia="Times New Roman" w:hAnsi="Sylfaen"/>
          <w:lang w:val="ka-GE"/>
        </w:rPr>
        <w:t xml:space="preserve"> </w:t>
      </w:r>
      <w:r w:rsidRPr="00C41AD5">
        <w:rPr>
          <w:rFonts w:ascii="Sylfaen" w:hAnsi="Sylfaen"/>
          <w:bCs/>
          <w:lang w:val="ka-GE"/>
        </w:rPr>
        <w:t xml:space="preserve">ამისათვის კი, უპირველესყოვლისა, მიზანშეწონილად მიგვაჩნია, უფრო ღრმად გავაანალიზოთ ის სიკეთეები, რომლებიც განსახილველ შემთხვევაში </w:t>
      </w:r>
      <w:r w:rsidRPr="00C41AD5">
        <w:rPr>
          <w:rFonts w:ascii="Sylfaen" w:hAnsi="Sylfaen"/>
          <w:b/>
          <w:lang w:val="ka-GE"/>
        </w:rPr>
        <w:t>რეალურად</w:t>
      </w:r>
      <w:r w:rsidRPr="00C41AD5">
        <w:rPr>
          <w:rFonts w:ascii="Sylfaen" w:hAnsi="Sylfaen"/>
          <w:bCs/>
          <w:lang w:val="ka-GE"/>
        </w:rPr>
        <w:t xml:space="preserve"> უპირისპირდებიან ერთმანეთს. </w:t>
      </w:r>
    </w:p>
    <w:p w14:paraId="4E12F98B" w14:textId="77777777" w:rsidR="00C41AD5" w:rsidRPr="00C41AD5" w:rsidRDefault="00C41AD5" w:rsidP="00C41AD5">
      <w:pPr>
        <w:jc w:val="both"/>
        <w:rPr>
          <w:rFonts w:ascii="Sylfaen" w:hAnsi="Sylfaen" w:cs="Sylfaen_PDF_Subset"/>
          <w:kern w:val="0"/>
          <w:lang w:val="ka-GE"/>
        </w:rPr>
      </w:pPr>
      <w:r w:rsidRPr="00C41AD5">
        <w:rPr>
          <w:rFonts w:ascii="Sylfaen" w:hAnsi="Sylfaen"/>
          <w:bCs/>
          <w:lang w:val="ka-GE"/>
        </w:rPr>
        <w:t xml:space="preserve">როგორც ითქვა, სადავო ნორმა ზღუდავს ბრალდებულის უფლებას სააპელაციო სასამართლოს საგამოძიებო კოლეგიაში გაასაჩივროს წინასასამართლო სხდომის დროს ან საქმის არსებითი განხილვის სტადიაზე მის მიმართ ა/ღონისძიების სახით გამოყენებული პატიმრობის მართლზომიერება. </w:t>
      </w:r>
      <w:r w:rsidRPr="00C41AD5">
        <w:rPr>
          <w:rFonts w:ascii="Sylfaen" w:hAnsi="Sylfaen"/>
          <w:bCs/>
          <w:color w:val="000000" w:themeColor="text1"/>
          <w:lang w:val="ka-GE"/>
        </w:rPr>
        <w:t>შ</w:t>
      </w:r>
      <w:r w:rsidRPr="00C41AD5">
        <w:rPr>
          <w:rFonts w:ascii="Sylfaen" w:hAnsi="Sylfaen" w:cs="Sylfaen_PDF_Subset"/>
          <w:kern w:val="0"/>
          <w:lang w:val="ka-GE"/>
        </w:rPr>
        <w:t xml:space="preserve">ესაბამისად, განსახილველ შემთხვევაში, ერთ მხარეს დგას </w:t>
      </w:r>
      <w:r w:rsidRPr="00C41AD5">
        <w:rPr>
          <w:rFonts w:ascii="Sylfaen" w:hAnsi="Sylfaen" w:cs="Sylfaen_PDF_Subset"/>
          <w:b/>
          <w:bCs/>
          <w:kern w:val="0"/>
          <w:lang w:val="ka-GE"/>
        </w:rPr>
        <w:t xml:space="preserve">ადამიანის თავისუფლების შეზღუდვის მართლზომიერების სააპელაციო სასამართლოში გასაჩივრების სამართლებრივი ინტერესი, </w:t>
      </w:r>
      <w:r w:rsidRPr="00C41AD5">
        <w:rPr>
          <w:rFonts w:ascii="Sylfaen" w:hAnsi="Sylfaen" w:cs="Sylfaen_PDF_Subset"/>
          <w:kern w:val="0"/>
          <w:lang w:val="ka-GE"/>
        </w:rPr>
        <w:t>რომელსაც</w:t>
      </w:r>
      <w:r w:rsidRPr="00C41AD5">
        <w:rPr>
          <w:rFonts w:ascii="Sylfaen" w:hAnsi="Sylfaen" w:cs="Sylfaen_PDF_Subset"/>
          <w:b/>
          <w:bCs/>
          <w:kern w:val="0"/>
          <w:lang w:val="ka-GE"/>
        </w:rPr>
        <w:t xml:space="preserve"> </w:t>
      </w:r>
      <w:r w:rsidRPr="00C41AD5">
        <w:rPr>
          <w:rFonts w:ascii="Sylfaen" w:hAnsi="Sylfaen" w:cs="Sylfaen_PDF_Subset"/>
          <w:kern w:val="0"/>
          <w:lang w:val="ka-GE"/>
        </w:rPr>
        <w:t xml:space="preserve">უპირისპირდება წინასასამართლო სხდომისა და საქმის არსებითი განხილვის დროს მიღებული შესაბამისი გადაწყვეტილების უსაფუძვლო </w:t>
      </w:r>
      <w:r w:rsidRPr="00C41AD5">
        <w:rPr>
          <w:rFonts w:ascii="Sylfaen" w:hAnsi="Sylfaen" w:cs="Sylfaen"/>
          <w:b/>
          <w:lang w:val="ka-GE"/>
        </w:rPr>
        <w:t>რევიზიისაგან დაცვის სამართლებრივი ინტერესი.</w:t>
      </w:r>
    </w:p>
    <w:p w14:paraId="48FC2AE7" w14:textId="77777777" w:rsidR="00C41AD5" w:rsidRPr="00C41AD5" w:rsidRDefault="00C41AD5" w:rsidP="00C41AD5">
      <w:pPr>
        <w:jc w:val="both"/>
        <w:rPr>
          <w:rFonts w:ascii="Sylfaen" w:hAnsi="Sylfaen"/>
          <w:bCs/>
          <w:lang w:val="ka-GE"/>
        </w:rPr>
      </w:pPr>
      <w:r w:rsidRPr="00C41AD5">
        <w:rPr>
          <w:rFonts w:ascii="Sylfaen" w:hAnsi="Sylfaen" w:cs="Sylfaen"/>
          <w:lang w:val="ka-GE"/>
        </w:rPr>
        <w:t xml:space="preserve">სააპელაციო სასამართლოს გაანალიზებული პრაქტიკა მოწმობს, რომ წინასასამართლო სხდომაზე და საქმის არსებითი განხილვის სტადიაზე აღკვეთის ღონისძიების თაობაზე მიღებულ გადაწყვეტილებას, იგი განიხილავს როგორც პირველი ინსტანციის </w:t>
      </w:r>
      <w:r w:rsidRPr="00C41AD5">
        <w:rPr>
          <w:rFonts w:ascii="Sylfaen" w:hAnsi="Sylfaen" w:cs="Sylfaen"/>
          <w:b/>
          <w:bCs/>
          <w:lang w:val="ka-GE"/>
        </w:rPr>
        <w:t>შემაჯამებელ</w:t>
      </w:r>
      <w:r w:rsidRPr="00C41AD5">
        <w:rPr>
          <w:rFonts w:ascii="Sylfaen" w:hAnsi="Sylfaen" w:cs="Sylfaen"/>
          <w:lang w:val="ka-GE"/>
        </w:rPr>
        <w:t xml:space="preserve"> გადაწყვეტილებას, რომელიც მხოლოდ განაჩენთან ერთად შეიძლება გასაჩივრდეს. როგორც </w:t>
      </w:r>
      <w:r w:rsidRPr="00C41AD5">
        <w:rPr>
          <w:rFonts w:ascii="Sylfaen" w:hAnsi="Sylfaen" w:cs="Sylfaen_PDF_Subset"/>
          <w:kern w:val="0"/>
          <w:lang w:val="ka-GE"/>
        </w:rPr>
        <w:t xml:space="preserve">თბილისის სააპელაციო სასამართლოს საგამოძიებო კოლეგიამ, თავის </w:t>
      </w:r>
      <w:r w:rsidRPr="00C41AD5">
        <w:rPr>
          <w:rFonts w:ascii="Sylfaen" w:hAnsi="Sylfaen"/>
          <w:bCs/>
          <w:lang w:val="ka-GE"/>
        </w:rPr>
        <w:t xml:space="preserve">2021 წლის 25 თებერვლის (საქმე №1გ/264-21) განჩინებაში განაცხადა, „... მოქმედი სისხლის სამართლის საპროცესო კოდექსის თანახმად, როგორც წინასასამართლო სხდომის ისე საქმის არსებითი განხილვის ეტაპზე მხარეთა შუამდგომლობაზე გადაწყვეტილება </w:t>
      </w:r>
      <w:r w:rsidRPr="00C41AD5">
        <w:rPr>
          <w:rFonts w:ascii="Sylfaen" w:hAnsi="Sylfaen"/>
          <w:b/>
          <w:lang w:val="ka-GE"/>
        </w:rPr>
        <w:t>მათ შორის აღკვეთის ღონისძიების შეცვლის შესახებ განჩინება</w:t>
      </w:r>
      <w:r w:rsidRPr="00C41AD5">
        <w:rPr>
          <w:rFonts w:ascii="Sylfaen" w:hAnsi="Sylfaen"/>
          <w:bCs/>
          <w:lang w:val="ka-GE"/>
        </w:rPr>
        <w:t xml:space="preserve"> არ საჩივრდება სააპელაციო სასამართლოს საგამოძიებო კოლეგიაში, რადგან საქმის სასამართლოსთვის გადაცემის და განხილვის დროს </w:t>
      </w:r>
      <w:r w:rsidRPr="00C41AD5">
        <w:rPr>
          <w:rFonts w:ascii="Sylfaen" w:hAnsi="Sylfaen"/>
          <w:bCs/>
          <w:lang w:val="ka-GE"/>
        </w:rPr>
        <w:lastRenderedPageBreak/>
        <w:t xml:space="preserve">გამოძიება დასრულებულია და </w:t>
      </w:r>
      <w:r w:rsidRPr="00C41AD5">
        <w:rPr>
          <w:rFonts w:ascii="Sylfaen" w:hAnsi="Sylfaen"/>
          <w:b/>
          <w:lang w:val="ka-GE"/>
        </w:rPr>
        <w:t>ყველა შემაჯამებელ გადაწყვეტილებას აღკვეთის ღონისძიების თაობაზე</w:t>
      </w:r>
      <w:r w:rsidRPr="00C41AD5">
        <w:rPr>
          <w:rFonts w:ascii="Sylfaen" w:hAnsi="Sylfaen"/>
          <w:bCs/>
          <w:lang w:val="ka-GE"/>
        </w:rPr>
        <w:t xml:space="preserve"> იღებს </w:t>
      </w:r>
      <w:r w:rsidRPr="00C41AD5">
        <w:rPr>
          <w:rFonts w:ascii="Sylfaen" w:hAnsi="Sylfaen"/>
          <w:b/>
          <w:lang w:val="ka-GE"/>
        </w:rPr>
        <w:t>პირველი ინსტანციის სასამართლო</w:t>
      </w:r>
      <w:r w:rsidRPr="00C41AD5">
        <w:rPr>
          <w:rFonts w:ascii="Sylfaen" w:hAnsi="Sylfaen"/>
          <w:bCs/>
          <w:lang w:val="ka-GE"/>
        </w:rPr>
        <w:t>...“.</w:t>
      </w:r>
      <w:r w:rsidRPr="00C41AD5">
        <w:rPr>
          <w:rFonts w:ascii="Sylfaen" w:hAnsi="Sylfaen"/>
          <w:bCs/>
          <w:vertAlign w:val="superscript"/>
          <w:lang w:val="ka-GE"/>
        </w:rPr>
        <w:footnoteReference w:id="49"/>
      </w:r>
    </w:p>
    <w:p w14:paraId="0D06BEDB" w14:textId="77777777" w:rsidR="00C41AD5" w:rsidRPr="00C41AD5" w:rsidRDefault="00C41AD5" w:rsidP="00C41AD5">
      <w:pPr>
        <w:jc w:val="both"/>
        <w:rPr>
          <w:rFonts w:ascii="Sylfaen" w:hAnsi="Sylfaen"/>
          <w:b/>
          <w:lang w:val="ka-GE"/>
        </w:rPr>
      </w:pPr>
      <w:r w:rsidRPr="00C41AD5">
        <w:rPr>
          <w:rFonts w:ascii="Sylfaen" w:hAnsi="Sylfaen"/>
          <w:bCs/>
          <w:lang w:val="ka-GE"/>
        </w:rPr>
        <w:t>აღნიშნული კი, როგორც ითქვა, იმით არის განპირობებული, რომ ა/ღონისძიების საფუძვლები, სისხლის სამართლის საპროცესო სტადიების შესაბამისად, განსხვავებული სტანდარტებით დადგენილ მტკიცებულებებს ეფუძნება.</w:t>
      </w:r>
      <w:r w:rsidRPr="00C41AD5">
        <w:rPr>
          <w:rFonts w:ascii="Sylfaen" w:hAnsi="Sylfaen" w:cs="Sylfaen"/>
          <w:kern w:val="0"/>
          <w:lang w:val="ka-GE"/>
        </w:rPr>
        <w:t xml:space="preserve"> </w:t>
      </w:r>
      <w:r w:rsidRPr="00C41AD5">
        <w:rPr>
          <w:rFonts w:ascii="Sylfaen" w:hAnsi="Sylfaen"/>
          <w:bCs/>
          <w:lang w:val="ka-GE"/>
        </w:rPr>
        <w:t xml:space="preserve">შესაბამისად, საქმის არსებითი განხილვის დროს პატიმრობის გამოყენების საფუძვლებად არსებულ მტკიცებულებებს სასამართლო გონივრულ ეჭვს მიღმა აფასებს, </w:t>
      </w:r>
      <w:r w:rsidRPr="00C41AD5">
        <w:rPr>
          <w:rFonts w:ascii="Sylfaen" w:hAnsi="Sylfaen"/>
          <w:b/>
          <w:lang w:val="ka-GE"/>
        </w:rPr>
        <w:t>რისი რევიზიაც,</w:t>
      </w:r>
      <w:r w:rsidRPr="00C41AD5">
        <w:rPr>
          <w:rFonts w:ascii="Sylfaen" w:hAnsi="Sylfaen"/>
          <w:bCs/>
          <w:lang w:val="ka-GE"/>
        </w:rPr>
        <w:t xml:space="preserve"> სააპელაციო სასამართლოს განმარტებით, მხოლოდ საქმეზე მიღებულ, </w:t>
      </w:r>
      <w:r w:rsidRPr="00C41AD5">
        <w:rPr>
          <w:rFonts w:ascii="Sylfaen" w:hAnsi="Sylfaen"/>
          <w:b/>
          <w:lang w:val="ka-GE"/>
        </w:rPr>
        <w:t xml:space="preserve">საბოლოო გადაწყვეტილებასთან ერთად არის შესაძლებელი. </w:t>
      </w:r>
    </w:p>
    <w:p w14:paraId="56D4905A" w14:textId="77777777" w:rsidR="00C41AD5" w:rsidRPr="00C41AD5" w:rsidRDefault="00C41AD5" w:rsidP="00C41AD5">
      <w:pPr>
        <w:jc w:val="both"/>
        <w:rPr>
          <w:rFonts w:ascii="Sylfaen" w:hAnsi="Sylfaen"/>
          <w:bCs/>
          <w:lang w:val="ka-GE"/>
        </w:rPr>
      </w:pPr>
      <w:r w:rsidRPr="00C41AD5">
        <w:rPr>
          <w:rFonts w:ascii="Sylfaen" w:hAnsi="Sylfaen"/>
          <w:bCs/>
          <w:lang w:val="ka-GE"/>
        </w:rPr>
        <w:t xml:space="preserve">ვინაიდან, სადავო ნორმატიული შინაარსი ბრალდებულის პატიმრობის თაობაზე ამგვარი </w:t>
      </w:r>
      <w:r w:rsidRPr="00C41AD5">
        <w:rPr>
          <w:rFonts w:ascii="Sylfaen" w:hAnsi="Sylfaen"/>
          <w:b/>
          <w:lang w:val="ka-GE"/>
        </w:rPr>
        <w:t>სტანდარტით</w:t>
      </w:r>
      <w:r w:rsidRPr="00C41AD5">
        <w:rPr>
          <w:rFonts w:ascii="Sylfaen" w:hAnsi="Sylfaen"/>
          <w:bCs/>
          <w:lang w:val="ka-GE"/>
        </w:rPr>
        <w:t xml:space="preserve"> მიღებული სასამართლოს „შემაჯამებელი“ გადაწყვეტილების </w:t>
      </w:r>
      <w:r w:rsidRPr="00C41AD5">
        <w:rPr>
          <w:rFonts w:ascii="Sylfaen" w:hAnsi="Sylfaen"/>
          <w:b/>
          <w:lang w:val="ka-GE"/>
        </w:rPr>
        <w:t>რევიზიისაგან</w:t>
      </w:r>
      <w:r w:rsidRPr="00C41AD5">
        <w:rPr>
          <w:rFonts w:ascii="Sylfaen" w:hAnsi="Sylfaen"/>
          <w:bCs/>
          <w:lang w:val="ka-GE"/>
        </w:rPr>
        <w:t xml:space="preserve"> დაცვის საშუალებას წარმოადგენს, ამიტომ, მნიშვნელოვნად მიგვაჩნია, უფრო ღრმად გავაანალიზოთ, თუ რისი რევიზია შეიძლება გამოიწვიოს შესაბამისი ა/ღონისძიების თაობაზე მიღებული ასეთი გადაწყვეტილების სააპელაციო სასამართლოს საგამოძიებო კოლეგიაში გასაჩივრებამ. </w:t>
      </w:r>
    </w:p>
    <w:p w14:paraId="33B2C0C3" w14:textId="77777777" w:rsidR="00C41AD5" w:rsidRPr="00C41AD5" w:rsidRDefault="00C41AD5" w:rsidP="00C41AD5">
      <w:pPr>
        <w:jc w:val="both"/>
        <w:rPr>
          <w:rFonts w:ascii="Sylfaen" w:eastAsia="Times New Roman" w:hAnsi="Sylfaen" w:cs="Sylfaen"/>
          <w:lang w:val="ka-GE"/>
        </w:rPr>
      </w:pPr>
      <w:r w:rsidRPr="00C41AD5">
        <w:rPr>
          <w:rFonts w:ascii="Sylfaen" w:hAnsi="Sylfaen"/>
          <w:bCs/>
          <w:lang w:val="ka-GE"/>
        </w:rPr>
        <w:t xml:space="preserve">ამასთან ერთად, უნდა აღინიშნოს, რომ სააპელაციო სასამართლოს საგამოძიებო კოლეგიაში გასაჩივრების შესაძლებლობა უდავოდ იქნება წინასასამართლო სხდომისა და საქმის არსებითი განხილვის იმ „შემაჯამებელი“ გადაწყვეტილების რევიზიის საფუძველი, რომლითაც </w:t>
      </w:r>
      <w:r w:rsidRPr="00C41AD5">
        <w:rPr>
          <w:rFonts w:ascii="Sylfaen" w:hAnsi="Sylfaen"/>
          <w:b/>
          <w:lang w:val="ka-GE"/>
        </w:rPr>
        <w:t xml:space="preserve">პატიმრობა </w:t>
      </w:r>
      <w:r w:rsidRPr="00C41AD5">
        <w:rPr>
          <w:rFonts w:ascii="Sylfaen" w:hAnsi="Sylfaen"/>
          <w:bCs/>
          <w:lang w:val="ka-GE"/>
        </w:rPr>
        <w:t xml:space="preserve">არის გამოყენებული, სხვა საკითხია, თუ რამდენად გამოიწვევს იგი ალბათობის მაღალი ხარისხით ან გონივრულ ეჭვს მიღმა დადგენილ იმ მტკიცებულებათა არსებით გადაფასებას, რომლებსაც განაჩენი პოტენციურად შეიძლება დაეყრდნოს. მიგვაჩნია, რომ სწორედ ამ საკითხის გადაწყვეტითაა შესაძლებელი, ერთი მხრივ, რეალურად დაპირისპირებული სამართლებრივი ინტერესების გამოკვეთა, ხოლო, მეორე მხრივ, </w:t>
      </w:r>
      <w:r w:rsidRPr="00C41AD5">
        <w:rPr>
          <w:rFonts w:ascii="Sylfaen" w:eastAsia="Times New Roman" w:hAnsi="Sylfaen" w:cs="Sylfaen"/>
          <w:lang w:val="ka-GE"/>
        </w:rPr>
        <w:t>შეზღუდულ</w:t>
      </w:r>
      <w:r w:rsidRPr="00C41AD5">
        <w:rPr>
          <w:rFonts w:ascii="Sylfaen" w:eastAsia="Times New Roman" w:hAnsi="Sylfaen"/>
          <w:lang w:val="ka-GE"/>
        </w:rPr>
        <w:t xml:space="preserve"> </w:t>
      </w:r>
      <w:r w:rsidRPr="00C41AD5">
        <w:rPr>
          <w:rFonts w:ascii="Sylfaen" w:eastAsia="Times New Roman" w:hAnsi="Sylfaen" w:cs="Sylfaen"/>
          <w:lang w:val="ka-GE"/>
        </w:rPr>
        <w:t>და</w:t>
      </w:r>
      <w:r w:rsidRPr="00C41AD5">
        <w:rPr>
          <w:rFonts w:ascii="Sylfaen" w:eastAsia="Times New Roman" w:hAnsi="Sylfaen"/>
          <w:lang w:val="ka-GE"/>
        </w:rPr>
        <w:t xml:space="preserve"> </w:t>
      </w:r>
      <w:r w:rsidRPr="00C41AD5">
        <w:rPr>
          <w:rFonts w:ascii="Sylfaen" w:eastAsia="Times New Roman" w:hAnsi="Sylfaen" w:cs="Sylfaen"/>
          <w:lang w:val="ka-GE"/>
        </w:rPr>
        <w:t>დაცულ</w:t>
      </w:r>
      <w:r w:rsidRPr="00C41AD5">
        <w:rPr>
          <w:rFonts w:ascii="Sylfaen" w:eastAsia="Times New Roman" w:hAnsi="Sylfaen"/>
          <w:lang w:val="ka-GE"/>
        </w:rPr>
        <w:t xml:space="preserve"> </w:t>
      </w:r>
      <w:r w:rsidRPr="00C41AD5">
        <w:rPr>
          <w:rFonts w:ascii="Sylfaen" w:eastAsia="Times New Roman" w:hAnsi="Sylfaen" w:cs="Sylfaen"/>
          <w:lang w:val="ka-GE"/>
        </w:rPr>
        <w:t>ინტერესებს</w:t>
      </w:r>
      <w:r w:rsidRPr="00C41AD5">
        <w:rPr>
          <w:rFonts w:ascii="Sylfaen" w:eastAsia="Times New Roman" w:hAnsi="Sylfaen"/>
          <w:lang w:val="ka-GE"/>
        </w:rPr>
        <w:t xml:space="preserve"> </w:t>
      </w:r>
      <w:r w:rsidRPr="00C41AD5">
        <w:rPr>
          <w:rFonts w:ascii="Sylfaen" w:eastAsia="Times New Roman" w:hAnsi="Sylfaen" w:cs="Sylfaen"/>
          <w:lang w:val="ka-GE"/>
        </w:rPr>
        <w:t xml:space="preserve">შორის </w:t>
      </w:r>
      <w:r w:rsidRPr="00C41AD5">
        <w:rPr>
          <w:rFonts w:ascii="Sylfaen" w:hAnsi="Sylfaen"/>
          <w:bCs/>
          <w:lang w:val="ka-GE"/>
        </w:rPr>
        <w:t xml:space="preserve">სამართლიანი </w:t>
      </w:r>
      <w:r w:rsidRPr="00C41AD5">
        <w:rPr>
          <w:rFonts w:ascii="Sylfaen" w:eastAsia="Times New Roman" w:hAnsi="Sylfaen" w:cs="Sylfaen"/>
          <w:lang w:val="ka-GE"/>
        </w:rPr>
        <w:t xml:space="preserve">ბალანსის დადგენა. ამ მიზნით კი, პირველ რიგში, აუცილებლად მიგვაჩნია, კარგად გავიაზროთ </w:t>
      </w:r>
      <w:r w:rsidRPr="00C41AD5">
        <w:rPr>
          <w:rFonts w:ascii="Sylfaen" w:eastAsia="Times New Roman" w:hAnsi="Sylfaen" w:cs="Sylfaen"/>
          <w:b/>
          <w:bCs/>
          <w:lang w:val="ka-GE"/>
        </w:rPr>
        <w:t>ა/ღონისძიების თაობაზე გადაწყვეტილების მიღებისათვის გათვალისწინებული მტკიცებულებითი სტანდარტი.</w:t>
      </w:r>
      <w:r w:rsidRPr="00C41AD5">
        <w:rPr>
          <w:rFonts w:ascii="Sylfaen" w:eastAsia="Times New Roman" w:hAnsi="Sylfaen" w:cs="Sylfaen"/>
          <w:lang w:val="ka-GE"/>
        </w:rPr>
        <w:t xml:space="preserve"> </w:t>
      </w:r>
    </w:p>
    <w:p w14:paraId="6B99BA2D" w14:textId="77777777" w:rsidR="00C41AD5" w:rsidRPr="00C41AD5" w:rsidRDefault="00C41AD5" w:rsidP="00C41AD5">
      <w:pPr>
        <w:jc w:val="both"/>
        <w:rPr>
          <w:rFonts w:ascii="Sylfaen" w:eastAsia="Times New Roman" w:hAnsi="Sylfaen" w:cs="Sylfaen"/>
          <w:i/>
          <w:iCs/>
          <w:lang w:val="ka-GE"/>
        </w:rPr>
      </w:pPr>
    </w:p>
    <w:p w14:paraId="0388392D" w14:textId="77777777" w:rsidR="00C41AD5" w:rsidRPr="00C41AD5" w:rsidRDefault="00C41AD5" w:rsidP="00C41AD5">
      <w:pPr>
        <w:numPr>
          <w:ilvl w:val="2"/>
          <w:numId w:val="27"/>
        </w:numPr>
        <w:suppressAutoHyphens/>
        <w:spacing w:line="256" w:lineRule="auto"/>
        <w:contextualSpacing/>
        <w:jc w:val="both"/>
        <w:rPr>
          <w:rFonts w:eastAsia="Times New Roman" w:cs="Sylfaen"/>
          <w:i/>
          <w:iCs/>
          <w:lang w:val="ka-GE"/>
        </w:rPr>
      </w:pPr>
      <w:bookmarkStart w:id="3" w:name="_Hlk160466150"/>
      <w:r w:rsidRPr="00C41AD5">
        <w:rPr>
          <w:rFonts w:ascii="Sylfaen" w:eastAsia="Times New Roman" w:hAnsi="Sylfaen" w:cs="Sylfaen"/>
          <w:i/>
          <w:iCs/>
          <w:lang w:val="ka-GE"/>
        </w:rPr>
        <w:t>ა</w:t>
      </w:r>
      <w:r w:rsidRPr="00C41AD5">
        <w:rPr>
          <w:rFonts w:eastAsia="Times New Roman" w:cs="Sylfaen"/>
          <w:i/>
          <w:iCs/>
          <w:lang w:val="ka-GE"/>
        </w:rPr>
        <w:t>/</w:t>
      </w:r>
      <w:r w:rsidRPr="00C41AD5">
        <w:rPr>
          <w:rFonts w:ascii="Sylfaen" w:eastAsia="Times New Roman" w:hAnsi="Sylfaen" w:cs="Sylfaen"/>
          <w:i/>
          <w:iCs/>
          <w:lang w:val="ka-GE"/>
        </w:rPr>
        <w:t>ღონისძიებისათვის</w:t>
      </w:r>
      <w:r w:rsidRPr="00C41AD5">
        <w:rPr>
          <w:rFonts w:eastAsia="Times New Roman" w:cs="Sylfaen"/>
          <w:i/>
          <w:iCs/>
          <w:lang w:val="ka-GE"/>
        </w:rPr>
        <w:t xml:space="preserve"> </w:t>
      </w:r>
      <w:r w:rsidRPr="00C41AD5">
        <w:rPr>
          <w:rFonts w:ascii="Sylfaen" w:eastAsia="Times New Roman" w:hAnsi="Sylfaen" w:cs="Sylfaen"/>
          <w:i/>
          <w:iCs/>
          <w:lang w:val="ka-GE"/>
        </w:rPr>
        <w:t>გათვალისწინებული</w:t>
      </w:r>
      <w:r w:rsidRPr="00C41AD5">
        <w:rPr>
          <w:rFonts w:eastAsia="Times New Roman" w:cs="Sylfaen"/>
          <w:i/>
          <w:iCs/>
          <w:lang w:val="ka-GE"/>
        </w:rPr>
        <w:t xml:space="preserve"> </w:t>
      </w:r>
      <w:r w:rsidRPr="00C41AD5">
        <w:rPr>
          <w:rFonts w:ascii="Sylfaen" w:eastAsia="Times New Roman" w:hAnsi="Sylfaen" w:cs="Sylfaen"/>
          <w:i/>
          <w:iCs/>
          <w:lang w:val="ka-GE"/>
        </w:rPr>
        <w:t>მტკიცებულებითი</w:t>
      </w:r>
      <w:r w:rsidRPr="00C41AD5">
        <w:rPr>
          <w:rFonts w:eastAsia="Times New Roman" w:cs="Sylfaen"/>
          <w:i/>
          <w:iCs/>
          <w:lang w:val="ka-GE"/>
        </w:rPr>
        <w:t xml:space="preserve"> </w:t>
      </w:r>
      <w:r w:rsidRPr="00C41AD5">
        <w:rPr>
          <w:rFonts w:ascii="Sylfaen" w:eastAsia="Times New Roman" w:hAnsi="Sylfaen" w:cs="Sylfaen"/>
          <w:i/>
          <w:iCs/>
          <w:lang w:val="ka-GE"/>
        </w:rPr>
        <w:t>სტანდარტი</w:t>
      </w:r>
    </w:p>
    <w:bookmarkEnd w:id="3"/>
    <w:p w14:paraId="1C062B52" w14:textId="77777777" w:rsidR="00C41AD5" w:rsidRPr="00C41AD5" w:rsidRDefault="00C41AD5" w:rsidP="00C41AD5">
      <w:pPr>
        <w:jc w:val="both"/>
        <w:rPr>
          <w:rFonts w:ascii="Sylfaen" w:hAnsi="Sylfaen"/>
          <w:bCs/>
          <w:lang w:val="ka-GE"/>
        </w:rPr>
      </w:pPr>
      <w:r w:rsidRPr="00C41AD5">
        <w:rPr>
          <w:rFonts w:ascii="Sylfaen" w:hAnsi="Sylfaen"/>
          <w:lang w:val="ka-GE"/>
        </w:rPr>
        <w:t xml:space="preserve">ა/ღონისძიებისათვის გათვალისწინებული მტკიცებულებითი სტანდარტის სწორად გააზრების მიზნით, პირველ რიგში, მხედველობაშია კვლავ მისაღები, თბილისის სააპელაციო სასამართლოს პოზიცია, რომლის თანახმად, </w:t>
      </w:r>
      <w:r w:rsidRPr="00C41AD5">
        <w:rPr>
          <w:rFonts w:ascii="Sylfaen" w:eastAsia="Times New Roman" w:hAnsi="Sylfaen" w:cs="Sylfaen"/>
          <w:b/>
          <w:bCs/>
          <w:lang w:val="ka-GE"/>
        </w:rPr>
        <w:t>„</w:t>
      </w:r>
      <w:r w:rsidRPr="00C41AD5">
        <w:rPr>
          <w:rFonts w:ascii="Sylfaen" w:hAnsi="Sylfaen"/>
          <w:b/>
          <w:bCs/>
          <w:lang w:val="ka-GE"/>
        </w:rPr>
        <w:t>გამოძიების ეტაპზე კოდექსმა</w:t>
      </w:r>
      <w:r w:rsidRPr="00C41AD5">
        <w:rPr>
          <w:rFonts w:ascii="Sylfaen" w:hAnsi="Sylfaen"/>
          <w:bCs/>
          <w:lang w:val="ka-GE"/>
        </w:rPr>
        <w:t xml:space="preserve"> </w:t>
      </w:r>
      <w:r w:rsidRPr="00C41AD5">
        <w:rPr>
          <w:rFonts w:ascii="Sylfaen" w:hAnsi="Sylfaen"/>
          <w:b/>
          <w:lang w:val="ka-GE"/>
        </w:rPr>
        <w:t>კანონის მიზნებიდან</w:t>
      </w:r>
      <w:r w:rsidRPr="00C41AD5">
        <w:rPr>
          <w:rFonts w:ascii="Sylfaen" w:hAnsi="Sylfaen"/>
          <w:bCs/>
          <w:lang w:val="ka-GE"/>
        </w:rPr>
        <w:t xml:space="preserve"> და </w:t>
      </w:r>
      <w:r w:rsidRPr="00C41AD5">
        <w:rPr>
          <w:rFonts w:ascii="Sylfaen" w:hAnsi="Sylfaen"/>
          <w:b/>
          <w:lang w:val="ka-GE"/>
        </w:rPr>
        <w:t>პირის უფლებების დაცვის გარანტიებიდან</w:t>
      </w:r>
      <w:r w:rsidRPr="00C41AD5">
        <w:rPr>
          <w:rFonts w:ascii="Sylfaen" w:hAnsi="Sylfaen"/>
          <w:bCs/>
          <w:lang w:val="ka-GE"/>
        </w:rPr>
        <w:t xml:space="preserve"> გამომდინარე </w:t>
      </w:r>
      <w:r w:rsidRPr="00C41AD5">
        <w:rPr>
          <w:rFonts w:ascii="Sylfaen" w:hAnsi="Sylfaen"/>
          <w:b/>
          <w:bCs/>
          <w:lang w:val="ka-GE"/>
        </w:rPr>
        <w:t>დასაბუთებული ვარაუდის სტანდარტის</w:t>
      </w:r>
      <w:r w:rsidRPr="00C41AD5">
        <w:rPr>
          <w:rFonts w:ascii="Sylfaen" w:hAnsi="Sylfaen"/>
          <w:bCs/>
          <w:lang w:val="ka-GE"/>
        </w:rPr>
        <w:t xml:space="preserve"> მიხედვით პირდაპირ გაითვალისწინა ა/ღონისძიების გასაჩივრების შესაძლებლობა საგამოძიებო კოლეგიაში, ხოლო </w:t>
      </w:r>
      <w:r w:rsidRPr="00C41AD5">
        <w:rPr>
          <w:rFonts w:ascii="Sylfaen" w:hAnsi="Sylfaen"/>
          <w:b/>
          <w:bCs/>
          <w:lang w:val="ka-GE"/>
        </w:rPr>
        <w:t>წინასასამართლო სხდომის</w:t>
      </w:r>
      <w:r w:rsidRPr="00C41AD5">
        <w:rPr>
          <w:rFonts w:ascii="Sylfaen" w:hAnsi="Sylfaen"/>
          <w:bCs/>
          <w:lang w:val="ka-GE"/>
        </w:rPr>
        <w:t xml:space="preserve"> და </w:t>
      </w:r>
      <w:r w:rsidRPr="00C41AD5">
        <w:rPr>
          <w:rFonts w:ascii="Sylfaen" w:hAnsi="Sylfaen"/>
          <w:b/>
          <w:bCs/>
          <w:lang w:val="ka-GE"/>
        </w:rPr>
        <w:t>საქმის არსებითი განხილვის</w:t>
      </w:r>
      <w:r w:rsidRPr="00C41AD5">
        <w:rPr>
          <w:rFonts w:ascii="Sylfaen" w:hAnsi="Sylfaen"/>
          <w:bCs/>
          <w:lang w:val="ka-GE"/>
        </w:rPr>
        <w:t xml:space="preserve"> დროს ა/ღონისძიების გამოყენების </w:t>
      </w:r>
      <w:r w:rsidRPr="00C41AD5">
        <w:rPr>
          <w:rFonts w:ascii="Sylfaen" w:hAnsi="Sylfaen"/>
          <w:b/>
          <w:lang w:val="ka-GE"/>
        </w:rPr>
        <w:t>საფუძვლები</w:t>
      </w:r>
      <w:r w:rsidRPr="00C41AD5">
        <w:rPr>
          <w:rFonts w:ascii="Sylfaen" w:hAnsi="Sylfaen"/>
          <w:bCs/>
          <w:lang w:val="ka-GE"/>
        </w:rPr>
        <w:t xml:space="preserve"> </w:t>
      </w:r>
      <w:r w:rsidRPr="00C41AD5">
        <w:rPr>
          <w:rFonts w:ascii="Sylfaen" w:hAnsi="Sylfaen"/>
          <w:b/>
          <w:bCs/>
          <w:lang w:val="ka-GE"/>
        </w:rPr>
        <w:t>მეტ მტკიცებულებით სტანდარტს ეფუძნება</w:t>
      </w:r>
      <w:r w:rsidRPr="00C41AD5">
        <w:rPr>
          <w:rFonts w:ascii="Sylfaen" w:hAnsi="Sylfaen"/>
          <w:bCs/>
          <w:lang w:val="ka-GE"/>
        </w:rPr>
        <w:t xml:space="preserve"> და </w:t>
      </w:r>
      <w:r w:rsidRPr="00C41AD5">
        <w:rPr>
          <w:rFonts w:ascii="Sylfaen" w:hAnsi="Sylfaen"/>
          <w:b/>
          <w:bCs/>
          <w:lang w:val="ka-GE"/>
        </w:rPr>
        <w:t xml:space="preserve">საფრთხეების რეალურობის შეფასება მეტ რელევანტურობას იძენს. </w:t>
      </w:r>
      <w:r w:rsidRPr="00C41AD5">
        <w:rPr>
          <w:rFonts w:ascii="Sylfaen" w:hAnsi="Sylfaen"/>
          <w:lang w:val="ka-GE"/>
        </w:rPr>
        <w:t>... [შესაბამისად,]</w:t>
      </w:r>
      <w:r w:rsidRPr="00C41AD5">
        <w:rPr>
          <w:rFonts w:ascii="Sylfaen" w:hAnsi="Sylfaen"/>
          <w:b/>
          <w:bCs/>
          <w:lang w:val="ka-GE"/>
        </w:rPr>
        <w:t xml:space="preserve"> </w:t>
      </w:r>
      <w:r w:rsidRPr="00C41AD5">
        <w:rPr>
          <w:rFonts w:ascii="Sylfaen" w:hAnsi="Sylfaen"/>
          <w:bCs/>
          <w:lang w:val="ka-GE"/>
        </w:rPr>
        <w:t>საქმის არსებითი განხილვის დროს მიღებული შუალედური გადაწყვეტილება ემყარება მეტ ინფორმაციას და გარემოებას, რაც</w:t>
      </w:r>
      <w:r w:rsidRPr="00C41AD5">
        <w:rPr>
          <w:rFonts w:ascii="Sylfaen" w:hAnsi="Sylfaen"/>
          <w:b/>
          <w:lang w:val="ka-GE"/>
        </w:rPr>
        <w:t xml:space="preserve"> გონივრულ ეჭვს მიღმა </w:t>
      </w:r>
      <w:r w:rsidRPr="00C41AD5">
        <w:rPr>
          <w:rFonts w:ascii="Sylfaen" w:hAnsi="Sylfaen"/>
          <w:b/>
          <w:lang w:val="ka-GE"/>
        </w:rPr>
        <w:lastRenderedPageBreak/>
        <w:t>სტანდარტის გათვალისწინებით გამორიცხავს დამატებით მის ცალკე გასაჩივრების შესაძლებლობას</w:t>
      </w:r>
      <w:r w:rsidRPr="00C41AD5">
        <w:rPr>
          <w:rFonts w:ascii="Sylfaen" w:hAnsi="Sylfaen"/>
          <w:bCs/>
          <w:lang w:val="ka-GE"/>
        </w:rPr>
        <w:t>.“</w:t>
      </w:r>
      <w:r w:rsidRPr="00C41AD5">
        <w:rPr>
          <w:rFonts w:ascii="Sylfaen" w:hAnsi="Sylfaen"/>
          <w:b/>
          <w:bCs/>
          <w:vertAlign w:val="superscript"/>
          <w:lang w:val="ka-GE"/>
        </w:rPr>
        <w:footnoteReference w:id="50"/>
      </w:r>
      <w:r w:rsidRPr="00C41AD5">
        <w:rPr>
          <w:rFonts w:ascii="Sylfaen" w:hAnsi="Sylfaen"/>
          <w:bCs/>
          <w:lang w:val="ka-GE"/>
        </w:rPr>
        <w:t xml:space="preserve"> </w:t>
      </w:r>
    </w:p>
    <w:p w14:paraId="33B8B691" w14:textId="77777777" w:rsidR="00C41AD5" w:rsidRPr="00C41AD5" w:rsidRDefault="00C41AD5" w:rsidP="00C41AD5">
      <w:pPr>
        <w:jc w:val="both"/>
        <w:rPr>
          <w:rFonts w:ascii="Sylfaen" w:hAnsi="Sylfaen"/>
          <w:bCs/>
          <w:lang w:val="ka-GE"/>
        </w:rPr>
      </w:pPr>
      <w:r w:rsidRPr="00C41AD5">
        <w:rPr>
          <w:rFonts w:ascii="Sylfaen" w:hAnsi="Sylfaen"/>
          <w:bCs/>
          <w:lang w:val="ka-GE"/>
        </w:rPr>
        <w:t xml:space="preserve">ამგვარად, ვინაიდან წსს-სა და საქმის არსებითი განხილვის სტადიებზე ბრალდების საფუძვლად გამოყენებული მტკიცებულებების დამაჯერებლობის შეფასება უფრო მაღალ სტანდარტს ეფუძნება, სააპელაციო სასამართლოს აზრით, ეს გარემოება </w:t>
      </w:r>
      <w:r w:rsidRPr="00C41AD5">
        <w:rPr>
          <w:rFonts w:ascii="Sylfaen" w:hAnsi="Sylfaen"/>
          <w:b/>
          <w:lang w:val="ka-GE"/>
        </w:rPr>
        <w:t>გამორიცხავს დამატებით მისი ცალკე გასაჩივრების შესაძლებლობას</w:t>
      </w:r>
      <w:r w:rsidRPr="00C41AD5">
        <w:rPr>
          <w:rFonts w:ascii="Sylfaen" w:hAnsi="Sylfaen"/>
          <w:bCs/>
          <w:lang w:val="ka-GE"/>
        </w:rPr>
        <w:t>.</w:t>
      </w:r>
      <w:r w:rsidRPr="00C41AD5">
        <w:rPr>
          <w:rFonts w:ascii="Sylfaen" w:hAnsi="Sylfaen"/>
          <w:bCs/>
          <w:vertAlign w:val="superscript"/>
          <w:lang w:val="ka-GE"/>
        </w:rPr>
        <w:footnoteReference w:id="51"/>
      </w:r>
      <w:r w:rsidRPr="00C41AD5">
        <w:rPr>
          <w:rFonts w:ascii="Sylfaen" w:hAnsi="Sylfaen"/>
          <w:bCs/>
          <w:lang w:val="ka-GE"/>
        </w:rPr>
        <w:t xml:space="preserve"> სხვაგვარად რომ ვთქვათ, სააპელაციო სასამართლომ ა/ღონისძიების საგამოძიებო კოლეგიაში გასაჩივრების შესაძლებლობა მხოლოდ </w:t>
      </w:r>
      <w:r w:rsidRPr="00C41AD5">
        <w:rPr>
          <w:rFonts w:ascii="Sylfaen" w:hAnsi="Sylfaen"/>
          <w:b/>
          <w:u w:val="single"/>
          <w:lang w:val="ka-GE"/>
        </w:rPr>
        <w:t>დასაბუთებული ვარაუდის მტკიცებულებითი სტანდარტის</w:t>
      </w:r>
      <w:r w:rsidRPr="00C41AD5">
        <w:rPr>
          <w:rFonts w:ascii="Sylfaen" w:hAnsi="Sylfaen"/>
          <w:bCs/>
          <w:lang w:val="ka-GE"/>
        </w:rPr>
        <w:t xml:space="preserve"> საფუძველზე მიღებულ გადაწყვეტილებას დაუკავშირა და </w:t>
      </w:r>
      <w:r w:rsidRPr="00C41AD5">
        <w:rPr>
          <w:rFonts w:ascii="Sylfaen" w:hAnsi="Sylfaen"/>
          <w:b/>
          <w:lang w:val="ka-GE"/>
        </w:rPr>
        <w:t>პირის უფლებების დაცვის გარანტიებიდან</w:t>
      </w:r>
      <w:r w:rsidRPr="00C41AD5">
        <w:rPr>
          <w:rFonts w:ascii="Sylfaen" w:hAnsi="Sylfaen"/>
          <w:bCs/>
          <w:lang w:val="ka-GE"/>
        </w:rPr>
        <w:t xml:space="preserve"> გამომდინარე, მხოლოდ აქ დაინახა მისი გასაჩივრების საჭიროება.</w:t>
      </w:r>
    </w:p>
    <w:p w14:paraId="5040A0FB" w14:textId="77777777" w:rsidR="00C41AD5" w:rsidRPr="00C41AD5" w:rsidRDefault="00C41AD5" w:rsidP="00C41AD5">
      <w:pPr>
        <w:jc w:val="both"/>
        <w:rPr>
          <w:rFonts w:ascii="Sylfaen" w:hAnsi="Sylfaen"/>
          <w:lang w:val="ka-GE"/>
        </w:rPr>
      </w:pPr>
      <w:r w:rsidRPr="00C41AD5">
        <w:rPr>
          <w:rFonts w:ascii="Sylfaen" w:hAnsi="Sylfaen"/>
          <w:lang w:val="ka-GE"/>
        </w:rPr>
        <w:t xml:space="preserve">საგულისხმოა, რომ საქართველოს საკონსტიტუციო სასამართლო თავის პრაქტიკაში ერთხელ უკვე შეეხო „... </w:t>
      </w:r>
      <w:r w:rsidRPr="00C41AD5">
        <w:rPr>
          <w:rFonts w:ascii="Sylfaen" w:hAnsi="Sylfaen"/>
          <w:b/>
          <w:bCs/>
          <w:lang w:val="ka-GE"/>
        </w:rPr>
        <w:t>დასაბუთებული ვარაუდის,</w:t>
      </w:r>
      <w:r w:rsidRPr="00C41AD5">
        <w:rPr>
          <w:rFonts w:ascii="Sylfaen" w:hAnsi="Sylfaen"/>
          <w:lang w:val="ka-GE"/>
        </w:rPr>
        <w:t xml:space="preserve"> როგორც მტკიცებულებითი სტანდარტის რაობასა და მის გამოყენებას სისხლის სამართლის პროცესში, ასევე ... </w:t>
      </w:r>
      <w:r w:rsidRPr="00C41AD5">
        <w:rPr>
          <w:rFonts w:ascii="Sylfaen" w:hAnsi="Sylfaen"/>
          <w:b/>
          <w:bCs/>
          <w:lang w:val="ka-GE"/>
        </w:rPr>
        <w:t>დასაბუთებულ ვარაუდს</w:t>
      </w:r>
      <w:r w:rsidRPr="00C41AD5">
        <w:rPr>
          <w:rFonts w:ascii="Sylfaen" w:hAnsi="Sylfaen"/>
          <w:lang w:val="ka-GE"/>
        </w:rPr>
        <w:t xml:space="preserve"> როგორც აღკვეთის ღონისძიების გამოყენების </w:t>
      </w:r>
      <w:r w:rsidRPr="00C41AD5">
        <w:rPr>
          <w:rFonts w:ascii="Sylfaen" w:hAnsi="Sylfaen"/>
          <w:b/>
          <w:bCs/>
          <w:lang w:val="ka-GE"/>
        </w:rPr>
        <w:t>წინა პირობას.</w:t>
      </w:r>
      <w:r w:rsidRPr="00C41AD5">
        <w:rPr>
          <w:rFonts w:ascii="Sylfaen" w:hAnsi="Sylfaen"/>
          <w:lang w:val="ka-GE"/>
        </w:rPr>
        <w:t>“</w:t>
      </w:r>
      <w:r w:rsidRPr="00C41AD5">
        <w:rPr>
          <w:rFonts w:ascii="Sylfaen" w:hAnsi="Sylfaen"/>
          <w:vertAlign w:val="superscript"/>
          <w:lang w:val="ka-GE"/>
        </w:rPr>
        <w:footnoteReference w:id="52"/>
      </w:r>
    </w:p>
    <w:p w14:paraId="5A6CA1E3" w14:textId="77777777" w:rsidR="00C41AD5" w:rsidRPr="00C41AD5" w:rsidRDefault="00C41AD5" w:rsidP="00C41AD5">
      <w:pPr>
        <w:jc w:val="both"/>
        <w:rPr>
          <w:rFonts w:ascii="Sylfaen" w:hAnsi="Sylfaen"/>
          <w:lang w:val="ka-GE"/>
        </w:rPr>
      </w:pPr>
      <w:r w:rsidRPr="00C41AD5">
        <w:rPr>
          <w:rFonts w:ascii="Sylfaen" w:hAnsi="Sylfaen"/>
          <w:lang w:val="ka-GE"/>
        </w:rPr>
        <w:t>საკონსტიტუციო სასამართლოს განმარტებით, ა/ღონისძიება „... ემსახურება სისხლის სამართლის საპროცესო კოდექსით მკაფიოდ განსაზღვრული მიზნის (მართლმსაჯულების ჯეროვანი განხორციელება) მიღწევას. ამიტომ, სასამართლოს პოზიციით, სსსკ-ის 205-ე მუხლის</w:t>
      </w:r>
      <w:r w:rsidRPr="00C41AD5">
        <w:rPr>
          <w:rFonts w:ascii="Sylfaen" w:hAnsi="Sylfaen"/>
          <w:vertAlign w:val="superscript"/>
          <w:lang w:val="ka-GE"/>
        </w:rPr>
        <w:footnoteReference w:id="53"/>
      </w:r>
      <w:r w:rsidRPr="00C41AD5">
        <w:rPr>
          <w:rFonts w:ascii="Sylfaen" w:hAnsi="Sylfaen"/>
          <w:lang w:val="ka-GE"/>
        </w:rPr>
        <w:t xml:space="preserve"> მე-2 ნაწილი </w:t>
      </w:r>
      <w:r w:rsidRPr="00C41AD5">
        <w:rPr>
          <w:rFonts w:ascii="Sylfaen" w:hAnsi="Sylfaen"/>
          <w:b/>
          <w:bCs/>
          <w:lang w:val="ka-GE"/>
        </w:rPr>
        <w:t>ადგენს არა პასუხისმგებლობას დანაშაულებრივი ქმედებისთვის, არამედ პირის მიერ შესაძლოდ ჩადენილი დანაშაულებრივი ქმედების ეფექტური გამოძიების გარანტიებს. ამგვარად, პატიმრობა, მისი მიზნების გათვალისწინებით და ხანგრძლივობის მიუხედავად, სასამართლოს არ მიაჩნია პასუხისმგებლობის დამდგენ ზომად.</w:t>
      </w:r>
      <w:r w:rsidRPr="00C41AD5">
        <w:rPr>
          <w:rFonts w:ascii="Sylfaen" w:hAnsi="Sylfaen"/>
          <w:lang w:val="ka-GE"/>
        </w:rPr>
        <w:t>“</w:t>
      </w:r>
      <w:r w:rsidRPr="00C41AD5">
        <w:rPr>
          <w:rFonts w:ascii="Sylfaen" w:hAnsi="Sylfaen"/>
          <w:vertAlign w:val="superscript"/>
          <w:lang w:val="ka-GE"/>
        </w:rPr>
        <w:footnoteReference w:id="54"/>
      </w:r>
      <w:r w:rsidRPr="00C41AD5">
        <w:rPr>
          <w:rFonts w:ascii="Sylfaen" w:hAnsi="Sylfaen"/>
          <w:lang w:val="ka-GE"/>
        </w:rPr>
        <w:t xml:space="preserve">          </w:t>
      </w:r>
    </w:p>
    <w:p w14:paraId="148B601A" w14:textId="77777777" w:rsidR="00C41AD5" w:rsidRPr="00C41AD5" w:rsidRDefault="00C41AD5" w:rsidP="00C41AD5">
      <w:pPr>
        <w:spacing w:after="120" w:line="276" w:lineRule="auto"/>
        <w:jc w:val="both"/>
        <w:rPr>
          <w:rFonts w:ascii="Sylfaen" w:hAnsi="Sylfaen"/>
          <w:lang w:val="ka-GE"/>
        </w:rPr>
      </w:pPr>
      <w:r w:rsidRPr="00C41AD5">
        <w:rPr>
          <w:rFonts w:ascii="Sylfaen" w:hAnsi="Sylfaen" w:cs="Sylfaen"/>
          <w:lang w:val="ka-GE"/>
        </w:rPr>
        <w:t>საგულისხმოა, რომ მოსარჩელის</w:t>
      </w:r>
      <w:r w:rsidRPr="00C41AD5">
        <w:rPr>
          <w:rFonts w:ascii="Sylfaen" w:hAnsi="Sylfaen"/>
          <w:lang w:val="ka-GE"/>
        </w:rPr>
        <w:t xml:space="preserve"> პოზიციასთან დაკავშირებით, რომლის თანახმად, დასაბუთებული ვარაუდის სტანდარტი არასაკმარისია აღკვეთის ღონისძიების ისეთი ინტენსიური ფორმის გამოყენებისთვის, როგორიცაა პატიმრობა, განსაკუთრებით წინასასამართლო სხდომის უფრო მაღალი სახელმძღვანელო სტანდარტის პირობებში, საკონსტიტუციო სასამართლომ, კერძოდ, აღნიშნა, რომ</w:t>
      </w:r>
      <w:r w:rsidRPr="00C41AD5">
        <w:rPr>
          <w:rFonts w:ascii="Sylfaen" w:hAnsi="Sylfaen"/>
          <w:b/>
          <w:bCs/>
          <w:lang w:val="ka-GE"/>
        </w:rPr>
        <w:t xml:space="preserve"> </w:t>
      </w:r>
      <w:r w:rsidRPr="00C41AD5">
        <w:rPr>
          <w:rFonts w:ascii="Sylfaen" w:hAnsi="Sylfaen"/>
          <w:lang w:val="ka-GE"/>
        </w:rPr>
        <w:t xml:space="preserve">სადავო ნორმები (სსსკ-ის 219-ე მუხლის მე-4 პუნქტის „ბ“ ქვეპუნქტი, მათ შორის,) არეგულირებენ აღკვეთის ღონისძიების შეფარდებასა და გადასინჯვასთან დაკავშირებულ ურთიერთობებს, თუმცა ისინი </w:t>
      </w:r>
      <w:r w:rsidRPr="00C41AD5">
        <w:rPr>
          <w:rFonts w:ascii="Sylfaen" w:hAnsi="Sylfaen"/>
          <w:b/>
          <w:bCs/>
          <w:lang w:val="ka-GE"/>
        </w:rPr>
        <w:t>არ ადგენენ პატიმრობის გამოყენებისთვის აუცილებელ მტკიცებულებით სტანდარტს.</w:t>
      </w:r>
      <w:r w:rsidRPr="00C41AD5">
        <w:rPr>
          <w:rFonts w:ascii="Sylfaen" w:hAnsi="Sylfaen"/>
          <w:lang w:val="ka-GE"/>
        </w:rPr>
        <w:t xml:space="preserve"> სასამართლოს პოზიციით, ა/ღონისძიების სტანდარტის საკითხს სისხლის სამართლის საპროცესო კოდექსის მე-3 მუხლის მე-11 ნაწილი განსაზღვრავს, რომელიც, თავის მხრივ, </w:t>
      </w:r>
      <w:r w:rsidRPr="00C41AD5">
        <w:rPr>
          <w:rFonts w:ascii="Sylfaen" w:hAnsi="Sylfaen"/>
          <w:b/>
          <w:bCs/>
          <w:lang w:val="ka-GE"/>
        </w:rPr>
        <w:t>დასაბუთებული ვარაუდის ცნებას</w:t>
      </w:r>
      <w:r w:rsidRPr="00C41AD5">
        <w:rPr>
          <w:rFonts w:ascii="Sylfaen" w:hAnsi="Sylfaen"/>
          <w:lang w:val="ka-GE"/>
        </w:rPr>
        <w:t xml:space="preserve"> ადგენს და</w:t>
      </w:r>
      <w:r w:rsidRPr="00C41AD5">
        <w:rPr>
          <w:rFonts w:ascii="Sylfaen" w:hAnsi="Sylfaen"/>
          <w:b/>
          <w:bCs/>
          <w:lang w:val="ka-GE"/>
        </w:rPr>
        <w:t xml:space="preserve"> მიუთითებს, რომ მტკიცებულებათა ეს სტანდარტი წარმოადგენს აღკვეთის ღონისძიების გამოყენების საფუძველს.</w:t>
      </w:r>
      <w:r w:rsidRPr="00C41AD5">
        <w:rPr>
          <w:rFonts w:ascii="Sylfaen" w:hAnsi="Sylfaen"/>
          <w:lang w:val="ka-GE"/>
        </w:rPr>
        <w:t xml:space="preserve"> სასამართლომ აგრეთვე მიუთითა სსსკ-ის 198-ე მუხლის მე-2 ნაწილზე, რომლის მიხედვითაც, „აღკვეთის ღონისძიების გამოყენების საფუძველია </w:t>
      </w:r>
      <w:r w:rsidRPr="00C41AD5">
        <w:rPr>
          <w:rFonts w:ascii="Sylfaen" w:hAnsi="Sylfaen"/>
          <w:b/>
          <w:bCs/>
          <w:lang w:val="ka-GE"/>
        </w:rPr>
        <w:t xml:space="preserve">დასაბუთებული ვარაუდი, რომ ბრალდებული მიიმალება ან არ გამოცხადდება </w:t>
      </w:r>
      <w:r w:rsidRPr="00C41AD5">
        <w:rPr>
          <w:rFonts w:ascii="Sylfaen" w:hAnsi="Sylfaen"/>
          <w:b/>
          <w:bCs/>
          <w:lang w:val="ka-GE"/>
        </w:rPr>
        <w:lastRenderedPageBreak/>
        <w:t>სასამართლოში, ან გაანადგურებს საქმისთვის მნიშვნელოვან ინფორმაციას ან ჩაიდენს ახალ დანაშაულს“.</w:t>
      </w:r>
      <w:r w:rsidRPr="00C41AD5">
        <w:rPr>
          <w:rFonts w:ascii="Sylfaen" w:hAnsi="Sylfaen"/>
          <w:b/>
          <w:bCs/>
          <w:vertAlign w:val="superscript"/>
          <w:lang w:val="ka-GE"/>
        </w:rPr>
        <w:footnoteReference w:id="55"/>
      </w:r>
    </w:p>
    <w:p w14:paraId="41F288BB" w14:textId="77777777" w:rsidR="00C41AD5" w:rsidRPr="00C41AD5" w:rsidRDefault="00C41AD5" w:rsidP="00C41AD5">
      <w:pPr>
        <w:jc w:val="both"/>
        <w:rPr>
          <w:rFonts w:ascii="Sylfaen" w:hAnsi="Sylfaen"/>
          <w:lang w:val="ka-GE"/>
        </w:rPr>
      </w:pPr>
      <w:r w:rsidRPr="00C41AD5">
        <w:rPr>
          <w:rFonts w:ascii="Sylfaen" w:hAnsi="Sylfaen"/>
          <w:lang w:val="ka-GE"/>
        </w:rPr>
        <w:t xml:space="preserve">აქედან გამომდინარე, სასამართლომ დაასკვნა, რომ </w:t>
      </w:r>
      <w:r w:rsidRPr="00C41AD5">
        <w:rPr>
          <w:rFonts w:ascii="Sylfaen" w:hAnsi="Sylfaen"/>
          <w:b/>
          <w:bCs/>
          <w:lang w:val="ka-GE"/>
        </w:rPr>
        <w:t>„...დასაბუთებული ვარაუდის სტანდარტის</w:t>
      </w:r>
      <w:r w:rsidRPr="00C41AD5">
        <w:rPr>
          <w:rFonts w:ascii="Sylfaen" w:hAnsi="Sylfaen"/>
          <w:lang w:val="ka-GE"/>
        </w:rPr>
        <w:t xml:space="preserve"> გამოყენებით მოწმდება პირის მიერ</w:t>
      </w:r>
      <w:r w:rsidRPr="00C41AD5">
        <w:rPr>
          <w:rFonts w:ascii="Sylfaen" w:hAnsi="Sylfaen"/>
          <w:b/>
          <w:bCs/>
          <w:lang w:val="ka-GE"/>
        </w:rPr>
        <w:t xml:space="preserve"> მართლმსაჯულების ხელშეშლის საფრთხე და სადავო ნორმა არ ადგენს პირის </w:t>
      </w:r>
      <w:r w:rsidRPr="00C41AD5">
        <w:rPr>
          <w:rFonts w:ascii="Sylfaen" w:hAnsi="Sylfaen"/>
          <w:b/>
          <w:bCs/>
          <w:u w:val="single"/>
          <w:lang w:val="ka-GE"/>
        </w:rPr>
        <w:t>ბრალეულობასთან</w:t>
      </w:r>
      <w:r w:rsidRPr="00C41AD5">
        <w:rPr>
          <w:rFonts w:ascii="Sylfaen" w:hAnsi="Sylfaen"/>
          <w:b/>
          <w:bCs/>
          <w:lang w:val="ka-GE"/>
        </w:rPr>
        <w:t xml:space="preserve"> </w:t>
      </w:r>
      <w:r w:rsidRPr="00C41AD5">
        <w:rPr>
          <w:rFonts w:ascii="Sylfaen" w:hAnsi="Sylfaen"/>
          <w:b/>
          <w:bCs/>
          <w:u w:val="single"/>
          <w:lang w:val="ka-GE"/>
        </w:rPr>
        <w:t>დაკავშირებულ მტკიცებულებით სტანდარტს.</w:t>
      </w:r>
      <w:r w:rsidRPr="00C41AD5">
        <w:rPr>
          <w:rFonts w:ascii="Sylfaen" w:hAnsi="Sylfaen"/>
          <w:u w:val="single"/>
          <w:lang w:val="ka-GE"/>
        </w:rPr>
        <w:t>“</w:t>
      </w:r>
      <w:r w:rsidRPr="00C41AD5">
        <w:rPr>
          <w:rFonts w:ascii="Sylfaen" w:hAnsi="Sylfaen"/>
          <w:u w:val="single"/>
          <w:vertAlign w:val="superscript"/>
          <w:lang w:val="ka-GE"/>
        </w:rPr>
        <w:footnoteReference w:id="56"/>
      </w:r>
      <w:r w:rsidRPr="00C41AD5">
        <w:rPr>
          <w:rFonts w:ascii="Sylfaen" w:hAnsi="Sylfaen"/>
          <w:lang w:val="ka-GE"/>
        </w:rPr>
        <w:t xml:space="preserve"> </w:t>
      </w:r>
    </w:p>
    <w:p w14:paraId="10744C1F" w14:textId="77777777" w:rsidR="00C41AD5" w:rsidRPr="00C41AD5" w:rsidRDefault="00C41AD5" w:rsidP="00C41AD5">
      <w:pPr>
        <w:spacing w:after="120" w:line="276" w:lineRule="auto"/>
        <w:jc w:val="both"/>
        <w:rPr>
          <w:rFonts w:ascii="Sylfaen" w:hAnsi="Sylfaen"/>
          <w:lang w:val="ka-GE"/>
        </w:rPr>
      </w:pPr>
      <w:r w:rsidRPr="00C41AD5">
        <w:rPr>
          <w:rFonts w:ascii="Sylfaen" w:hAnsi="Sylfaen"/>
          <w:lang w:val="ka-GE"/>
        </w:rPr>
        <w:t xml:space="preserve">საკონსტიტუციო სასამართლოს პოზიციით, </w:t>
      </w:r>
      <w:r w:rsidRPr="00C41AD5">
        <w:rPr>
          <w:rFonts w:ascii="Sylfaen" w:hAnsi="Sylfaen"/>
          <w:b/>
          <w:bCs/>
          <w:lang w:val="ka-GE"/>
        </w:rPr>
        <w:t>პირისთვის აღკვეთის ღონისძიების რომელიმე სახის შერჩევა არ გულისხმობს მის დამნაშავედ ცნობას.</w:t>
      </w:r>
      <w:r w:rsidRPr="00C41AD5">
        <w:rPr>
          <w:rFonts w:ascii="Sylfaen" w:hAnsi="Sylfaen"/>
          <w:lang w:val="ka-GE"/>
        </w:rPr>
        <w:t xml:space="preserve"> აღკვეთის ღონისძიების გამოყენებას გააჩნია მკაცრად განსაზღვრული მიზნები,  როგორიცაა  ბრალდებულის  სასამართლოში გამოუცხადებლობის </w:t>
      </w:r>
      <w:r w:rsidRPr="00C41AD5">
        <w:rPr>
          <w:rFonts w:ascii="Sylfaen" w:hAnsi="Sylfaen"/>
          <w:b/>
          <w:bCs/>
          <w:lang w:val="ka-GE"/>
        </w:rPr>
        <w:t>პრევენცია,</w:t>
      </w:r>
      <w:r w:rsidRPr="00C41AD5">
        <w:rPr>
          <w:rFonts w:ascii="Sylfaen" w:hAnsi="Sylfaen"/>
          <w:lang w:val="ka-GE"/>
        </w:rPr>
        <w:t xml:space="preserve"> მისი შემდგომი </w:t>
      </w:r>
      <w:r w:rsidRPr="00C41AD5">
        <w:rPr>
          <w:rFonts w:ascii="Sylfaen" w:hAnsi="Sylfaen"/>
          <w:b/>
          <w:bCs/>
          <w:lang w:val="ka-GE"/>
        </w:rPr>
        <w:t>დანაშაულებრივი საქმიანობის აღკვეთა</w:t>
      </w:r>
      <w:r w:rsidRPr="00C41AD5">
        <w:rPr>
          <w:rFonts w:ascii="Sylfaen" w:hAnsi="Sylfaen"/>
          <w:lang w:val="ka-GE"/>
        </w:rPr>
        <w:t xml:space="preserve"> და </w:t>
      </w:r>
      <w:r w:rsidRPr="00C41AD5">
        <w:rPr>
          <w:rFonts w:ascii="Sylfaen" w:hAnsi="Sylfaen"/>
          <w:b/>
          <w:bCs/>
          <w:lang w:val="ka-GE"/>
        </w:rPr>
        <w:t>განაჩენის აღსრულების უზრუნველყოფა.</w:t>
      </w:r>
      <w:r w:rsidRPr="00C41AD5">
        <w:rPr>
          <w:rFonts w:ascii="Sylfaen" w:hAnsi="Sylfaen"/>
          <w:lang w:val="ka-GE"/>
        </w:rPr>
        <w:t xml:space="preserve"> </w:t>
      </w:r>
      <w:r w:rsidRPr="00C41AD5">
        <w:rPr>
          <w:rFonts w:ascii="Sylfaen" w:hAnsi="Sylfaen"/>
          <w:b/>
          <w:bCs/>
          <w:lang w:val="ka-GE"/>
        </w:rPr>
        <w:t>შესაბამისად, საკონსტიტუციო სასამართლოს განცხადებით, აღკვეთის ღონისძიების შეცვლის მოთხოვნისას, ბრალდებულისათვის, თუნდაც ახალი გარემოებების დადასტურების ვალდებულების დადგენა, არ უნდა ჩაითვალოს მისი უდანაშაულობის პრეზუმფციის დარღვევად</w:t>
      </w:r>
      <w:r w:rsidRPr="00C41AD5">
        <w:rPr>
          <w:rFonts w:ascii="Sylfaen" w:hAnsi="Sylfaen"/>
          <w:lang w:val="ka-GE"/>
        </w:rPr>
        <w:t>,</w:t>
      </w:r>
      <w:r w:rsidRPr="00C41AD5">
        <w:rPr>
          <w:rFonts w:ascii="Sylfaen" w:hAnsi="Sylfaen"/>
          <w:vertAlign w:val="superscript"/>
          <w:lang w:val="ka-GE"/>
        </w:rPr>
        <w:footnoteReference w:id="57"/>
      </w:r>
      <w:r w:rsidRPr="00C41AD5">
        <w:rPr>
          <w:rFonts w:ascii="Sylfaen" w:hAnsi="Sylfaen"/>
          <w:lang w:val="ka-GE"/>
        </w:rPr>
        <w:t xml:space="preserve"> იმ თვალსაზრისით, </w:t>
      </w:r>
      <w:r w:rsidRPr="00C41AD5">
        <w:rPr>
          <w:rFonts w:ascii="Sylfaen" w:hAnsi="Sylfaen"/>
          <w:b/>
          <w:bCs/>
          <w:lang w:val="ka-GE"/>
        </w:rPr>
        <w:t>თითქოს მას საკუთარი უდანაშაულობის მტკიცება უწევს.</w:t>
      </w:r>
      <w:r w:rsidRPr="00C41AD5">
        <w:rPr>
          <w:rFonts w:ascii="Sylfaen" w:hAnsi="Sylfaen"/>
          <w:lang w:val="ka-GE"/>
        </w:rPr>
        <w:t xml:space="preserve"> აღნიშნულიდან გამომდინარე, სასამართლომ დაასკვნა, რომ </w:t>
      </w:r>
      <w:r w:rsidRPr="00C41AD5">
        <w:rPr>
          <w:rFonts w:ascii="Sylfaen" w:hAnsi="Sylfaen" w:cs="Sylfaen"/>
          <w:lang w:val="ka-GE"/>
        </w:rPr>
        <w:t>აღკვეთი</w:t>
      </w:r>
      <w:r w:rsidRPr="00C41AD5">
        <w:rPr>
          <w:rFonts w:ascii="Sylfaen" w:hAnsi="Sylfaen"/>
          <w:lang w:val="ka-GE"/>
        </w:rPr>
        <w:t xml:space="preserve">ს ღონისძიების გამოყენების მიზანი არის არა პირის ბრალეულობის მტკიცება, არამედ, </w:t>
      </w:r>
      <w:r w:rsidRPr="00C41AD5">
        <w:rPr>
          <w:rFonts w:ascii="Sylfaen" w:hAnsi="Sylfaen"/>
          <w:b/>
          <w:bCs/>
          <w:lang w:val="ka-GE"/>
        </w:rPr>
        <w:t>მართლმსაჯულების ხელშეშლის</w:t>
      </w:r>
      <w:r w:rsidRPr="00C41AD5">
        <w:rPr>
          <w:rFonts w:ascii="Sylfaen" w:hAnsi="Sylfaen"/>
          <w:lang w:val="ka-GE"/>
        </w:rPr>
        <w:t xml:space="preserve"> </w:t>
      </w:r>
      <w:r w:rsidRPr="00C41AD5">
        <w:rPr>
          <w:rFonts w:ascii="Sylfaen" w:hAnsi="Sylfaen"/>
          <w:b/>
          <w:bCs/>
          <w:lang w:val="ka-GE"/>
        </w:rPr>
        <w:t>პრევენცია</w:t>
      </w:r>
      <w:r w:rsidRPr="00C41AD5">
        <w:rPr>
          <w:rFonts w:ascii="Sylfaen" w:hAnsi="Sylfaen"/>
          <w:lang w:val="ka-GE"/>
        </w:rPr>
        <w:t>.</w:t>
      </w:r>
      <w:r w:rsidRPr="00C41AD5">
        <w:rPr>
          <w:rFonts w:ascii="Sylfaen" w:hAnsi="Sylfaen"/>
          <w:vertAlign w:val="superscript"/>
          <w:lang w:val="ka-GE"/>
        </w:rPr>
        <w:footnoteReference w:id="58"/>
      </w:r>
      <w:r w:rsidRPr="00C41AD5">
        <w:rPr>
          <w:rFonts w:ascii="Sylfaen" w:hAnsi="Sylfaen"/>
          <w:lang w:val="ka-GE"/>
        </w:rPr>
        <w:t xml:space="preserve"> </w:t>
      </w:r>
    </w:p>
    <w:p w14:paraId="58990119" w14:textId="77777777" w:rsidR="00C41AD5" w:rsidRPr="00C41AD5" w:rsidRDefault="00C41AD5" w:rsidP="00C41AD5">
      <w:pPr>
        <w:spacing w:after="120" w:line="276" w:lineRule="auto"/>
        <w:jc w:val="both"/>
        <w:rPr>
          <w:rFonts w:ascii="Sylfaen" w:hAnsi="Sylfaen"/>
          <w:lang w:val="ka-GE"/>
        </w:rPr>
      </w:pPr>
      <w:r w:rsidRPr="00C41AD5">
        <w:rPr>
          <w:rFonts w:ascii="Sylfaen" w:hAnsi="Sylfaen"/>
          <w:lang w:val="ka-GE"/>
        </w:rPr>
        <w:t xml:space="preserve">საგულისხმოა ასევე სტრასბურგის სასამართლოს მიდგომაც, რომლის თანახმად, </w:t>
      </w:r>
      <w:r w:rsidRPr="00C41AD5">
        <w:rPr>
          <w:rFonts w:ascii="Sylfaen" w:hAnsi="Sylfaen" w:cs="Sylfaen_PDF_Subset"/>
          <w:kern w:val="0"/>
          <w:lang w:val="ka-GE"/>
        </w:rPr>
        <w:t>„</w:t>
      </w:r>
      <w:r w:rsidRPr="00C41AD5">
        <w:rPr>
          <w:rFonts w:ascii="Sylfaen" w:hAnsi="Sylfaen" w:cs="Sylfaen"/>
          <w:b/>
          <w:bCs/>
          <w:lang w:val="ka-GE"/>
        </w:rPr>
        <w:t>საფუძვლიანი</w:t>
      </w:r>
      <w:r w:rsidRPr="00C41AD5">
        <w:rPr>
          <w:rFonts w:ascii="Sylfaen" w:hAnsi="Sylfaen"/>
          <w:b/>
          <w:bCs/>
          <w:lang w:val="ka-GE"/>
        </w:rPr>
        <w:t xml:space="preserve"> </w:t>
      </w:r>
      <w:r w:rsidRPr="00C41AD5">
        <w:rPr>
          <w:rFonts w:ascii="Sylfaen" w:hAnsi="Sylfaen" w:cs="Sylfaen"/>
          <w:b/>
          <w:bCs/>
          <w:lang w:val="ka-GE"/>
        </w:rPr>
        <w:t>ეჭვის</w:t>
      </w:r>
      <w:r w:rsidRPr="00C41AD5">
        <w:rPr>
          <w:rFonts w:ascii="Sylfaen" w:hAnsi="Sylfaen"/>
          <w:b/>
          <w:bCs/>
          <w:lang w:val="ka-GE"/>
        </w:rPr>
        <w:t xml:space="preserve"> </w:t>
      </w:r>
      <w:r w:rsidRPr="00C41AD5">
        <w:rPr>
          <w:rFonts w:ascii="Sylfaen" w:hAnsi="Sylfaen" w:cs="Sylfaen"/>
          <w:b/>
          <w:bCs/>
          <w:lang w:val="ka-GE"/>
        </w:rPr>
        <w:t>სიმტკიცე</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დაკავებულ</w:t>
      </w:r>
      <w:r w:rsidRPr="00C41AD5">
        <w:rPr>
          <w:rFonts w:ascii="Sylfaen" w:hAnsi="Sylfaen"/>
          <w:lang w:val="ka-GE"/>
        </w:rPr>
        <w:t xml:space="preserve"> </w:t>
      </w:r>
      <w:r w:rsidRPr="00C41AD5">
        <w:rPr>
          <w:rFonts w:ascii="Sylfaen" w:hAnsi="Sylfaen" w:cs="Sylfaen"/>
          <w:lang w:val="ka-GE"/>
        </w:rPr>
        <w:t>პირს</w:t>
      </w:r>
      <w:r w:rsidRPr="00C41AD5">
        <w:rPr>
          <w:rFonts w:ascii="Sylfaen" w:hAnsi="Sylfaen"/>
          <w:lang w:val="ka-GE"/>
        </w:rPr>
        <w:t xml:space="preserve"> </w:t>
      </w:r>
      <w:r w:rsidRPr="00C41AD5">
        <w:rPr>
          <w:rFonts w:ascii="Sylfaen" w:hAnsi="Sylfaen" w:cs="Sylfaen"/>
          <w:lang w:val="ka-GE"/>
        </w:rPr>
        <w:t>ჩადენილი</w:t>
      </w:r>
      <w:r w:rsidRPr="00C41AD5">
        <w:rPr>
          <w:rFonts w:ascii="Sylfaen" w:hAnsi="Sylfaen"/>
          <w:lang w:val="ka-GE"/>
        </w:rPr>
        <w:t xml:space="preserve"> </w:t>
      </w:r>
      <w:r w:rsidRPr="00C41AD5">
        <w:rPr>
          <w:rFonts w:ascii="Sylfaen" w:hAnsi="Sylfaen" w:cs="Sylfaen"/>
          <w:lang w:val="ka-GE"/>
        </w:rPr>
        <w:t>აქვს</w:t>
      </w:r>
      <w:r w:rsidRPr="00C41AD5">
        <w:rPr>
          <w:rFonts w:ascii="Sylfaen" w:hAnsi="Sylfaen"/>
          <w:lang w:val="ka-GE"/>
        </w:rPr>
        <w:t xml:space="preserve"> </w:t>
      </w:r>
      <w:r w:rsidRPr="00C41AD5">
        <w:rPr>
          <w:rFonts w:ascii="Sylfaen" w:hAnsi="Sylfaen" w:cs="Sylfaen"/>
          <w:lang w:val="ka-GE"/>
        </w:rPr>
        <w:t>დანაშაული</w:t>
      </w:r>
      <w:r w:rsidRPr="00C41AD5">
        <w:rPr>
          <w:rFonts w:ascii="Sylfaen" w:hAnsi="Sylfaen"/>
          <w:lang w:val="ka-GE"/>
        </w:rPr>
        <w:t xml:space="preserve">, </w:t>
      </w:r>
      <w:r w:rsidRPr="00C41AD5">
        <w:rPr>
          <w:rFonts w:ascii="Sylfaen" w:hAnsi="Sylfaen" w:cs="Sylfaen"/>
          <w:lang w:val="ka-GE"/>
        </w:rPr>
        <w:t>არის</w:t>
      </w:r>
      <w:r w:rsidRPr="00C41AD5">
        <w:rPr>
          <w:rFonts w:ascii="Sylfaen" w:hAnsi="Sylfaen"/>
          <w:lang w:val="ka-GE"/>
        </w:rPr>
        <w:t xml:space="preserve"> </w:t>
      </w:r>
      <w:r w:rsidRPr="00C41AD5">
        <w:rPr>
          <w:rFonts w:ascii="Sylfaen" w:hAnsi="Sylfaen" w:cs="Sylfaen"/>
          <w:lang w:val="ka-GE"/>
        </w:rPr>
        <w:t>მისი</w:t>
      </w:r>
      <w:r w:rsidRPr="00C41AD5">
        <w:rPr>
          <w:rFonts w:ascii="Sylfaen" w:hAnsi="Sylfaen"/>
          <w:lang w:val="ka-GE"/>
        </w:rPr>
        <w:t xml:space="preserve"> </w:t>
      </w:r>
      <w:r w:rsidRPr="00C41AD5">
        <w:rPr>
          <w:rFonts w:ascii="Sylfaen" w:hAnsi="Sylfaen" w:cs="Sylfaen"/>
          <w:lang w:val="ka-GE"/>
        </w:rPr>
        <w:t>პატიმრობაში</w:t>
      </w:r>
      <w:r w:rsidRPr="00C41AD5">
        <w:rPr>
          <w:rFonts w:ascii="Sylfaen" w:hAnsi="Sylfaen"/>
          <w:lang w:val="ka-GE"/>
        </w:rPr>
        <w:t xml:space="preserve"> </w:t>
      </w:r>
      <w:r w:rsidRPr="00C41AD5">
        <w:rPr>
          <w:rFonts w:ascii="Sylfaen" w:hAnsi="Sylfaen" w:cs="Sylfaen"/>
          <w:lang w:val="ka-GE"/>
        </w:rPr>
        <w:t>დატოვების</w:t>
      </w:r>
      <w:r w:rsidRPr="00C41AD5">
        <w:rPr>
          <w:rFonts w:ascii="Sylfaen" w:hAnsi="Sylfaen"/>
          <w:lang w:val="ka-GE"/>
        </w:rPr>
        <w:t xml:space="preserve"> </w:t>
      </w:r>
      <w:r w:rsidRPr="00C41AD5">
        <w:rPr>
          <w:rFonts w:ascii="Sylfaen" w:hAnsi="Sylfaen" w:cs="Sylfaen"/>
          <w:lang w:val="ka-GE"/>
        </w:rPr>
        <w:t>კანონიერების</w:t>
      </w:r>
      <w:r w:rsidRPr="00C41AD5">
        <w:rPr>
          <w:rFonts w:ascii="Sylfaen" w:hAnsi="Sylfaen"/>
          <w:lang w:val="ka-GE"/>
        </w:rPr>
        <w:t xml:space="preserve"> </w:t>
      </w:r>
      <w:r w:rsidRPr="00C41AD5">
        <w:rPr>
          <w:rFonts w:ascii="Sylfaen" w:hAnsi="Sylfaen"/>
          <w:b/>
          <w:bCs/>
          <w:i/>
          <w:iCs/>
          <w:lang w:val="ka-GE"/>
        </w:rPr>
        <w:t>sine qua non</w:t>
      </w:r>
      <w:r w:rsidRPr="00C41AD5">
        <w:rPr>
          <w:rFonts w:ascii="Sylfaen" w:hAnsi="Sylfaen"/>
          <w:b/>
          <w:bCs/>
          <w:lang w:val="ka-GE"/>
        </w:rPr>
        <w:t xml:space="preserve"> </w:t>
      </w:r>
      <w:r w:rsidRPr="00C41AD5">
        <w:rPr>
          <w:rFonts w:ascii="Sylfaen" w:hAnsi="Sylfaen" w:cs="Sylfaen"/>
          <w:lang w:val="ka-GE"/>
        </w:rPr>
        <w:t>პირობა</w:t>
      </w:r>
      <w:r w:rsidRPr="00C41AD5">
        <w:rPr>
          <w:rFonts w:ascii="Sylfaen" w:hAnsi="Sylfaen"/>
          <w:lang w:val="ka-GE"/>
        </w:rPr>
        <w:t xml:space="preserve">. </w:t>
      </w:r>
      <w:r w:rsidRPr="00C41AD5">
        <w:rPr>
          <w:rFonts w:ascii="Sylfaen" w:hAnsi="Sylfaen" w:cs="Sylfaen"/>
          <w:lang w:val="ka-GE"/>
        </w:rPr>
        <w:t>მაგრამ</w:t>
      </w:r>
      <w:r w:rsidRPr="00C41AD5">
        <w:rPr>
          <w:rFonts w:ascii="Sylfaen" w:hAnsi="Sylfaen"/>
          <w:lang w:val="ka-GE"/>
        </w:rPr>
        <w:t xml:space="preserve">, </w:t>
      </w:r>
      <w:r w:rsidRPr="00C41AD5">
        <w:rPr>
          <w:rFonts w:ascii="Sylfaen" w:hAnsi="Sylfaen" w:cs="Sylfaen"/>
          <w:lang w:val="ka-GE"/>
        </w:rPr>
        <w:t>როდესაც</w:t>
      </w:r>
      <w:r w:rsidRPr="00C41AD5">
        <w:rPr>
          <w:rFonts w:ascii="Sylfaen" w:hAnsi="Sylfaen"/>
          <w:lang w:val="ka-GE"/>
        </w:rPr>
        <w:t xml:space="preserve"> </w:t>
      </w:r>
      <w:r w:rsidRPr="00C41AD5">
        <w:rPr>
          <w:rFonts w:ascii="Sylfaen" w:hAnsi="Sylfaen" w:cs="Sylfaen"/>
          <w:lang w:val="ka-GE"/>
        </w:rPr>
        <w:t>ეროვნული</w:t>
      </w:r>
      <w:r w:rsidRPr="00C41AD5">
        <w:rPr>
          <w:rFonts w:ascii="Sylfaen" w:hAnsi="Sylfaen"/>
          <w:lang w:val="ka-GE"/>
        </w:rPr>
        <w:t xml:space="preserve"> </w:t>
      </w:r>
      <w:r w:rsidRPr="00C41AD5">
        <w:rPr>
          <w:rFonts w:ascii="Sylfaen" w:hAnsi="Sylfaen" w:cs="Sylfaen"/>
          <w:lang w:val="ka-GE"/>
        </w:rPr>
        <w:t>სასამართლო</w:t>
      </w:r>
      <w:r w:rsidRPr="00C41AD5">
        <w:rPr>
          <w:rFonts w:ascii="Sylfaen" w:hAnsi="Sylfaen"/>
          <w:lang w:val="ka-GE"/>
        </w:rPr>
        <w:t xml:space="preserve"> </w:t>
      </w:r>
      <w:r w:rsidRPr="00C41AD5">
        <w:rPr>
          <w:rFonts w:ascii="Sylfaen" w:hAnsi="Sylfaen" w:cs="Sylfaen"/>
          <w:lang w:val="ka-GE"/>
        </w:rPr>
        <w:t>ორგანოები</w:t>
      </w:r>
      <w:r w:rsidRPr="00C41AD5">
        <w:rPr>
          <w:rFonts w:ascii="Sylfaen" w:hAnsi="Sylfaen"/>
          <w:lang w:val="ka-GE"/>
        </w:rPr>
        <w:t>, „</w:t>
      </w:r>
      <w:r w:rsidRPr="00C41AD5">
        <w:rPr>
          <w:rFonts w:ascii="Sylfaen" w:hAnsi="Sylfaen" w:cs="Sylfaen"/>
          <w:lang w:val="ka-GE"/>
        </w:rPr>
        <w:t>დაუყოვნებლივ</w:t>
      </w:r>
      <w:r w:rsidRPr="00C41AD5">
        <w:rPr>
          <w:rFonts w:ascii="Sylfaen" w:hAnsi="Sylfaen"/>
          <w:lang w:val="ka-GE"/>
        </w:rPr>
        <w:t xml:space="preserve">“ </w:t>
      </w:r>
      <w:r w:rsidRPr="00C41AD5">
        <w:rPr>
          <w:rFonts w:ascii="Sylfaen" w:hAnsi="Sylfaen" w:cs="Sylfaen"/>
          <w:lang w:val="ka-GE"/>
        </w:rPr>
        <w:t>დაკავების</w:t>
      </w:r>
      <w:r w:rsidRPr="00C41AD5">
        <w:rPr>
          <w:rFonts w:ascii="Sylfaen" w:hAnsi="Sylfaen"/>
          <w:lang w:val="ka-GE"/>
        </w:rPr>
        <w:t xml:space="preserve"> </w:t>
      </w:r>
      <w:r w:rsidRPr="00C41AD5">
        <w:rPr>
          <w:rFonts w:ascii="Sylfaen" w:hAnsi="Sylfaen" w:cs="Sylfaen"/>
          <w:lang w:val="ka-GE"/>
        </w:rPr>
        <w:t>შემდეგ</w:t>
      </w:r>
      <w:r w:rsidRPr="00C41AD5">
        <w:rPr>
          <w:rFonts w:ascii="Sylfaen" w:hAnsi="Sylfaen"/>
          <w:lang w:val="ka-GE"/>
        </w:rPr>
        <w:t xml:space="preserve">, </w:t>
      </w:r>
      <w:r w:rsidRPr="00C41AD5">
        <w:rPr>
          <w:rFonts w:ascii="Sylfaen" w:hAnsi="Sylfaen" w:cs="Sylfaen"/>
          <w:lang w:val="ka-GE"/>
        </w:rPr>
        <w:t>პირველად</w:t>
      </w:r>
      <w:r w:rsidRPr="00C41AD5">
        <w:rPr>
          <w:rFonts w:ascii="Sylfaen" w:hAnsi="Sylfaen"/>
          <w:lang w:val="ka-GE"/>
        </w:rPr>
        <w:t xml:space="preserve"> </w:t>
      </w:r>
      <w:r w:rsidRPr="00C41AD5">
        <w:rPr>
          <w:rFonts w:ascii="Sylfaen" w:hAnsi="Sylfaen" w:cs="Sylfaen"/>
          <w:lang w:val="ka-GE"/>
        </w:rPr>
        <w:t>განიხილავენ</w:t>
      </w:r>
      <w:r w:rsidRPr="00C41AD5">
        <w:rPr>
          <w:rFonts w:ascii="Sylfaen" w:hAnsi="Sylfaen"/>
          <w:lang w:val="ka-GE"/>
        </w:rPr>
        <w:t xml:space="preserve">, </w:t>
      </w:r>
      <w:r w:rsidRPr="00C41AD5">
        <w:rPr>
          <w:rFonts w:ascii="Sylfaen" w:hAnsi="Sylfaen" w:cs="Sylfaen"/>
          <w:lang w:val="ka-GE"/>
        </w:rPr>
        <w:t>შეუფარდონ</w:t>
      </w:r>
      <w:r w:rsidRPr="00C41AD5">
        <w:rPr>
          <w:rFonts w:ascii="Sylfaen" w:hAnsi="Sylfaen"/>
          <w:lang w:val="ka-GE"/>
        </w:rPr>
        <w:t xml:space="preserve"> </w:t>
      </w:r>
      <w:r w:rsidRPr="00C41AD5">
        <w:rPr>
          <w:rFonts w:ascii="Sylfaen" w:hAnsi="Sylfaen" w:cs="Sylfaen"/>
          <w:lang w:val="ka-GE"/>
        </w:rPr>
        <w:t>თუ</w:t>
      </w:r>
      <w:r w:rsidRPr="00C41AD5">
        <w:rPr>
          <w:rFonts w:ascii="Sylfaen" w:hAnsi="Sylfaen"/>
          <w:lang w:val="ka-GE"/>
        </w:rPr>
        <w:t xml:space="preserve"> </w:t>
      </w:r>
      <w:r w:rsidRPr="00C41AD5">
        <w:rPr>
          <w:rFonts w:ascii="Sylfaen" w:hAnsi="Sylfaen" w:cs="Sylfaen"/>
          <w:lang w:val="ka-GE"/>
        </w:rPr>
        <w:t>არა</w:t>
      </w:r>
      <w:r w:rsidRPr="00C41AD5">
        <w:rPr>
          <w:rFonts w:ascii="Sylfaen" w:hAnsi="Sylfaen"/>
          <w:lang w:val="ka-GE"/>
        </w:rPr>
        <w:t xml:space="preserve"> </w:t>
      </w:r>
      <w:r w:rsidRPr="00C41AD5">
        <w:rPr>
          <w:rFonts w:ascii="Sylfaen" w:hAnsi="Sylfaen" w:cs="Sylfaen"/>
          <w:lang w:val="ka-GE"/>
        </w:rPr>
        <w:t>დაკავებულს</w:t>
      </w:r>
      <w:r w:rsidRPr="00C41AD5">
        <w:rPr>
          <w:rFonts w:ascii="Sylfaen" w:hAnsi="Sylfaen"/>
          <w:lang w:val="ka-GE"/>
        </w:rPr>
        <w:t xml:space="preserve"> </w:t>
      </w:r>
      <w:r w:rsidRPr="00C41AD5">
        <w:rPr>
          <w:rFonts w:ascii="Sylfaen" w:hAnsi="Sylfaen" w:cs="Sylfaen"/>
          <w:lang w:val="ka-GE"/>
        </w:rPr>
        <w:t>წინასწარი</w:t>
      </w:r>
      <w:r w:rsidRPr="00C41AD5">
        <w:rPr>
          <w:rFonts w:ascii="Sylfaen" w:hAnsi="Sylfaen"/>
          <w:lang w:val="ka-GE"/>
        </w:rPr>
        <w:t xml:space="preserve"> </w:t>
      </w:r>
      <w:r w:rsidRPr="00C41AD5">
        <w:rPr>
          <w:rFonts w:ascii="Sylfaen" w:hAnsi="Sylfaen" w:cs="Sylfaen"/>
          <w:lang w:val="ka-GE"/>
        </w:rPr>
        <w:t>პატიმრობა</w:t>
      </w:r>
      <w:r w:rsidRPr="00C41AD5">
        <w:rPr>
          <w:rFonts w:ascii="Sylfaen" w:hAnsi="Sylfaen"/>
          <w:lang w:val="ka-GE"/>
        </w:rPr>
        <w:t xml:space="preserve">, </w:t>
      </w:r>
      <w:r w:rsidRPr="00C41AD5">
        <w:rPr>
          <w:rFonts w:ascii="Sylfaen" w:hAnsi="Sylfaen" w:cs="Sylfaen"/>
          <w:lang w:val="ka-GE"/>
        </w:rPr>
        <w:t>ეს</w:t>
      </w:r>
      <w:r w:rsidRPr="00C41AD5">
        <w:rPr>
          <w:rFonts w:ascii="Sylfaen" w:hAnsi="Sylfaen"/>
          <w:lang w:val="ka-GE"/>
        </w:rPr>
        <w:t xml:space="preserve"> </w:t>
      </w:r>
      <w:r w:rsidRPr="00C41AD5">
        <w:rPr>
          <w:rFonts w:ascii="Sylfaen" w:hAnsi="Sylfaen" w:cs="Sylfaen"/>
          <w:b/>
          <w:bCs/>
          <w:lang w:val="ka-GE"/>
        </w:rPr>
        <w:t>ეჭვი</w:t>
      </w:r>
      <w:r w:rsidRPr="00C41AD5">
        <w:rPr>
          <w:rFonts w:ascii="Sylfaen" w:hAnsi="Sylfaen"/>
          <w:b/>
          <w:bCs/>
          <w:lang w:val="ka-GE"/>
        </w:rPr>
        <w:t xml:space="preserve"> </w:t>
      </w:r>
      <w:r w:rsidRPr="00C41AD5">
        <w:rPr>
          <w:rFonts w:ascii="Sylfaen" w:hAnsi="Sylfaen" w:cs="Sylfaen"/>
          <w:b/>
          <w:bCs/>
          <w:lang w:val="ka-GE"/>
        </w:rPr>
        <w:t>საკმარისი</w:t>
      </w:r>
      <w:r w:rsidRPr="00C41AD5">
        <w:rPr>
          <w:rFonts w:ascii="Sylfaen" w:hAnsi="Sylfaen"/>
          <w:lang w:val="ka-GE"/>
        </w:rPr>
        <w:t xml:space="preserve"> </w:t>
      </w:r>
      <w:r w:rsidRPr="00C41AD5">
        <w:rPr>
          <w:rFonts w:ascii="Sylfaen" w:hAnsi="Sylfaen" w:cs="Sylfaen"/>
          <w:b/>
          <w:bCs/>
          <w:lang w:val="ka-GE"/>
        </w:rPr>
        <w:t>აღარ</w:t>
      </w:r>
      <w:r w:rsidRPr="00C41AD5">
        <w:rPr>
          <w:rFonts w:ascii="Sylfaen" w:hAnsi="Sylfaen"/>
          <w:b/>
          <w:bCs/>
          <w:lang w:val="ka-GE"/>
        </w:rPr>
        <w:t xml:space="preserve"> </w:t>
      </w:r>
      <w:r w:rsidRPr="00C41AD5">
        <w:rPr>
          <w:rFonts w:ascii="Sylfaen" w:hAnsi="Sylfaen" w:cs="Sylfaen"/>
          <w:b/>
          <w:bCs/>
          <w:lang w:val="ka-GE"/>
        </w:rPr>
        <w:t>არის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უფლებამოსილმა</w:t>
      </w:r>
      <w:r w:rsidRPr="00C41AD5">
        <w:rPr>
          <w:rFonts w:ascii="Sylfaen" w:hAnsi="Sylfaen"/>
          <w:lang w:val="ka-GE"/>
        </w:rPr>
        <w:t xml:space="preserve"> </w:t>
      </w:r>
      <w:r w:rsidRPr="00C41AD5">
        <w:rPr>
          <w:rFonts w:ascii="Sylfaen" w:hAnsi="Sylfaen" w:cs="Sylfaen"/>
          <w:lang w:val="ka-GE"/>
        </w:rPr>
        <w:t>ორგანოებმა</w:t>
      </w:r>
      <w:r w:rsidRPr="00C41AD5">
        <w:rPr>
          <w:rFonts w:ascii="Sylfaen" w:hAnsi="Sylfaen"/>
          <w:lang w:val="ka-GE"/>
        </w:rPr>
        <w:t xml:space="preserve"> </w:t>
      </w:r>
      <w:r w:rsidRPr="00C41AD5">
        <w:rPr>
          <w:rFonts w:ascii="Sylfaen" w:hAnsi="Sylfaen" w:cs="Sylfaen"/>
          <w:b/>
          <w:bCs/>
          <w:lang w:val="ka-GE"/>
        </w:rPr>
        <w:t>უნდა</w:t>
      </w:r>
      <w:r w:rsidRPr="00C41AD5">
        <w:rPr>
          <w:rFonts w:ascii="Sylfaen" w:hAnsi="Sylfaen"/>
          <w:b/>
          <w:bCs/>
          <w:lang w:val="ka-GE"/>
        </w:rPr>
        <w:t xml:space="preserve"> </w:t>
      </w:r>
      <w:r w:rsidRPr="00C41AD5">
        <w:rPr>
          <w:rFonts w:ascii="Sylfaen" w:hAnsi="Sylfaen" w:cs="Sylfaen"/>
          <w:b/>
          <w:bCs/>
          <w:lang w:val="ka-GE"/>
        </w:rPr>
        <w:t>წარმოადგინონ</w:t>
      </w:r>
      <w:r w:rsidRPr="00C41AD5">
        <w:rPr>
          <w:rFonts w:ascii="Sylfaen" w:hAnsi="Sylfaen"/>
          <w:b/>
          <w:bCs/>
          <w:lang w:val="ka-GE"/>
        </w:rPr>
        <w:t xml:space="preserve"> </w:t>
      </w:r>
      <w:r w:rsidRPr="00C41AD5">
        <w:rPr>
          <w:rFonts w:ascii="Sylfaen" w:hAnsi="Sylfaen" w:cs="Sylfaen"/>
          <w:b/>
          <w:bCs/>
          <w:lang w:val="ka-GE"/>
        </w:rPr>
        <w:t>პატიმრობის</w:t>
      </w:r>
      <w:r w:rsidRPr="00C41AD5">
        <w:rPr>
          <w:rFonts w:ascii="Sylfaen" w:hAnsi="Sylfaen"/>
          <w:b/>
          <w:bCs/>
          <w:lang w:val="ka-GE"/>
        </w:rPr>
        <w:t xml:space="preserve"> </w:t>
      </w:r>
      <w:r w:rsidRPr="00C41AD5">
        <w:rPr>
          <w:rFonts w:ascii="Sylfaen" w:hAnsi="Sylfaen" w:cs="Sylfaen"/>
          <w:b/>
          <w:bCs/>
          <w:lang w:val="ka-GE"/>
        </w:rPr>
        <w:t>გამამართლებელი</w:t>
      </w:r>
      <w:r w:rsidRPr="00C41AD5">
        <w:rPr>
          <w:rFonts w:ascii="Sylfaen" w:hAnsi="Sylfaen"/>
          <w:b/>
          <w:bCs/>
          <w:lang w:val="ka-GE"/>
        </w:rPr>
        <w:t xml:space="preserve"> </w:t>
      </w:r>
      <w:r w:rsidRPr="00C41AD5">
        <w:rPr>
          <w:rFonts w:ascii="Sylfaen" w:hAnsi="Sylfaen" w:cs="Sylfaen"/>
          <w:b/>
          <w:bCs/>
          <w:lang w:val="ka-GE"/>
        </w:rPr>
        <w:t>სხვა</w:t>
      </w:r>
      <w:r w:rsidRPr="00C41AD5">
        <w:rPr>
          <w:rFonts w:ascii="Sylfaen" w:hAnsi="Sylfaen"/>
          <w:b/>
          <w:bCs/>
          <w:lang w:val="ka-GE"/>
        </w:rPr>
        <w:t xml:space="preserve"> </w:t>
      </w:r>
      <w:r w:rsidRPr="00C41AD5">
        <w:rPr>
          <w:rFonts w:ascii="Sylfaen" w:hAnsi="Sylfaen" w:cs="Sylfaen"/>
          <w:b/>
          <w:bCs/>
          <w:lang w:val="ka-GE"/>
        </w:rPr>
        <w:t>სათანადო</w:t>
      </w:r>
      <w:r w:rsidRPr="00C41AD5">
        <w:rPr>
          <w:rFonts w:ascii="Sylfaen" w:hAnsi="Sylfaen"/>
          <w:b/>
          <w:bCs/>
          <w:lang w:val="ka-GE"/>
        </w:rPr>
        <w:t xml:space="preserve"> </w:t>
      </w:r>
      <w:r w:rsidRPr="00C41AD5">
        <w:rPr>
          <w:rFonts w:ascii="Sylfaen" w:hAnsi="Sylfaen" w:cs="Sylfaen"/>
          <w:b/>
          <w:bCs/>
          <w:lang w:val="ka-GE"/>
        </w:rPr>
        <w:t>და</w:t>
      </w:r>
      <w:r w:rsidRPr="00C41AD5">
        <w:rPr>
          <w:rFonts w:ascii="Sylfaen" w:hAnsi="Sylfaen"/>
          <w:b/>
          <w:bCs/>
          <w:lang w:val="ka-GE"/>
        </w:rPr>
        <w:t xml:space="preserve"> </w:t>
      </w:r>
      <w:r w:rsidRPr="00C41AD5">
        <w:rPr>
          <w:rFonts w:ascii="Sylfaen" w:hAnsi="Sylfaen" w:cs="Sylfaen"/>
          <w:b/>
          <w:bCs/>
          <w:lang w:val="ka-GE"/>
        </w:rPr>
        <w:t>საკმარისი</w:t>
      </w:r>
      <w:r w:rsidRPr="00C41AD5">
        <w:rPr>
          <w:rFonts w:ascii="Sylfaen" w:hAnsi="Sylfaen"/>
          <w:b/>
          <w:bCs/>
          <w:lang w:val="ka-GE"/>
        </w:rPr>
        <w:t xml:space="preserve"> </w:t>
      </w:r>
      <w:r w:rsidRPr="00C41AD5">
        <w:rPr>
          <w:rFonts w:ascii="Sylfaen" w:hAnsi="Sylfaen" w:cs="Sylfaen"/>
          <w:b/>
          <w:bCs/>
          <w:lang w:val="ka-GE"/>
        </w:rPr>
        <w:t>საფუძვლები</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ამგვარი</w:t>
      </w:r>
      <w:r w:rsidRPr="00C41AD5">
        <w:rPr>
          <w:rFonts w:ascii="Sylfaen" w:hAnsi="Sylfaen"/>
          <w:lang w:val="ka-GE"/>
        </w:rPr>
        <w:t xml:space="preserve"> </w:t>
      </w:r>
      <w:r w:rsidRPr="00C41AD5">
        <w:rPr>
          <w:rFonts w:ascii="Sylfaen" w:hAnsi="Sylfaen" w:cs="Sylfaen"/>
          <w:lang w:val="ka-GE"/>
        </w:rPr>
        <w:t>საფუძვლები</w:t>
      </w:r>
      <w:r w:rsidRPr="00C41AD5">
        <w:rPr>
          <w:rFonts w:ascii="Sylfaen" w:hAnsi="Sylfaen"/>
          <w:lang w:val="ka-GE"/>
        </w:rPr>
        <w:t xml:space="preserve"> </w:t>
      </w:r>
      <w:r w:rsidRPr="00C41AD5">
        <w:rPr>
          <w:rFonts w:ascii="Sylfaen" w:hAnsi="Sylfaen" w:cs="Sylfaen"/>
          <w:lang w:val="ka-GE"/>
        </w:rPr>
        <w:t>შეიძლება</w:t>
      </w:r>
      <w:r w:rsidRPr="00C41AD5">
        <w:rPr>
          <w:rFonts w:ascii="Sylfaen" w:hAnsi="Sylfaen"/>
          <w:lang w:val="ka-GE"/>
        </w:rPr>
        <w:t xml:space="preserve"> </w:t>
      </w:r>
      <w:r w:rsidRPr="00C41AD5">
        <w:rPr>
          <w:rFonts w:ascii="Sylfaen" w:hAnsi="Sylfaen" w:cs="Sylfaen"/>
          <w:lang w:val="ka-GE"/>
        </w:rPr>
        <w:t>იყოს</w:t>
      </w:r>
      <w:r w:rsidRPr="00C41AD5">
        <w:rPr>
          <w:rFonts w:ascii="Sylfaen" w:hAnsi="Sylfaen"/>
          <w:lang w:val="ka-GE"/>
        </w:rPr>
        <w:t xml:space="preserve">: </w:t>
      </w:r>
      <w:r w:rsidRPr="00C41AD5">
        <w:rPr>
          <w:rFonts w:ascii="Sylfaen" w:hAnsi="Sylfaen" w:cs="Sylfaen"/>
          <w:lang w:val="ka-GE"/>
        </w:rPr>
        <w:t>გაქცევის</w:t>
      </w:r>
      <w:r w:rsidRPr="00C41AD5">
        <w:rPr>
          <w:rFonts w:ascii="Sylfaen" w:hAnsi="Sylfaen"/>
          <w:lang w:val="ka-GE"/>
        </w:rPr>
        <w:t xml:space="preserve"> </w:t>
      </w:r>
      <w:r w:rsidRPr="00C41AD5">
        <w:rPr>
          <w:rFonts w:ascii="Sylfaen" w:hAnsi="Sylfaen" w:cs="Sylfaen"/>
          <w:lang w:val="ka-GE"/>
        </w:rPr>
        <w:t>საფრთხე</w:t>
      </w:r>
      <w:r w:rsidRPr="00C41AD5">
        <w:rPr>
          <w:rFonts w:ascii="Sylfaen" w:hAnsi="Sylfaen"/>
          <w:lang w:val="ka-GE"/>
        </w:rPr>
        <w:t xml:space="preserve">, </w:t>
      </w:r>
      <w:r w:rsidRPr="00C41AD5">
        <w:rPr>
          <w:rFonts w:ascii="Sylfaen" w:hAnsi="Sylfaen" w:cs="Sylfaen"/>
          <w:lang w:val="ka-GE"/>
        </w:rPr>
        <w:t>მოწმეებზე</w:t>
      </w:r>
      <w:r w:rsidRPr="00C41AD5">
        <w:rPr>
          <w:rFonts w:ascii="Sylfaen" w:hAnsi="Sylfaen"/>
          <w:lang w:val="ka-GE"/>
        </w:rPr>
        <w:t xml:space="preserve"> </w:t>
      </w:r>
      <w:r w:rsidRPr="00C41AD5">
        <w:rPr>
          <w:rFonts w:ascii="Sylfaen" w:hAnsi="Sylfaen" w:cs="Sylfaen"/>
          <w:lang w:val="ka-GE"/>
        </w:rPr>
        <w:t>ზეწოლის</w:t>
      </w:r>
      <w:r w:rsidRPr="00C41AD5">
        <w:rPr>
          <w:rFonts w:ascii="Sylfaen" w:hAnsi="Sylfaen"/>
          <w:lang w:val="ka-GE"/>
        </w:rPr>
        <w:t xml:space="preserve"> </w:t>
      </w:r>
      <w:r w:rsidRPr="00C41AD5">
        <w:rPr>
          <w:rFonts w:ascii="Sylfaen" w:hAnsi="Sylfaen" w:cs="Sylfaen"/>
          <w:lang w:val="ka-GE"/>
        </w:rPr>
        <w:t>ან</w:t>
      </w:r>
      <w:r w:rsidRPr="00C41AD5">
        <w:rPr>
          <w:rFonts w:ascii="Sylfaen" w:hAnsi="Sylfaen"/>
          <w:lang w:val="ka-GE"/>
        </w:rPr>
        <w:t xml:space="preserve"> </w:t>
      </w:r>
      <w:r w:rsidRPr="00C41AD5">
        <w:rPr>
          <w:rFonts w:ascii="Sylfaen" w:hAnsi="Sylfaen" w:cs="Sylfaen"/>
          <w:lang w:val="ka-GE"/>
        </w:rPr>
        <w:t>მტკიცებულებების</w:t>
      </w:r>
      <w:r w:rsidRPr="00C41AD5">
        <w:rPr>
          <w:rFonts w:ascii="Sylfaen" w:hAnsi="Sylfaen"/>
          <w:lang w:val="ka-GE"/>
        </w:rPr>
        <w:t xml:space="preserve"> </w:t>
      </w:r>
      <w:r w:rsidRPr="00C41AD5">
        <w:rPr>
          <w:rFonts w:ascii="Sylfaen" w:hAnsi="Sylfaen" w:cs="Sylfaen"/>
          <w:lang w:val="ka-GE"/>
        </w:rPr>
        <w:t>გაყალბების</w:t>
      </w:r>
      <w:r w:rsidRPr="00C41AD5">
        <w:rPr>
          <w:rFonts w:ascii="Sylfaen" w:hAnsi="Sylfaen"/>
          <w:lang w:val="ka-GE"/>
        </w:rPr>
        <w:t xml:space="preserve"> </w:t>
      </w:r>
      <w:r w:rsidRPr="00C41AD5">
        <w:rPr>
          <w:rFonts w:ascii="Sylfaen" w:hAnsi="Sylfaen" w:cs="Sylfaen"/>
          <w:lang w:val="ka-GE"/>
        </w:rPr>
        <w:t>საფრთხე</w:t>
      </w:r>
      <w:r w:rsidRPr="00C41AD5">
        <w:rPr>
          <w:rFonts w:ascii="Sylfaen" w:hAnsi="Sylfaen"/>
          <w:lang w:val="ka-GE"/>
        </w:rPr>
        <w:t xml:space="preserve">, </w:t>
      </w:r>
      <w:r w:rsidRPr="00C41AD5">
        <w:rPr>
          <w:rFonts w:ascii="Sylfaen" w:hAnsi="Sylfaen" w:cs="Sylfaen"/>
          <w:lang w:val="ka-GE"/>
        </w:rPr>
        <w:t>საიდუმლო</w:t>
      </w:r>
      <w:r w:rsidRPr="00C41AD5">
        <w:rPr>
          <w:rFonts w:ascii="Sylfaen" w:hAnsi="Sylfaen"/>
          <w:lang w:val="ka-GE"/>
        </w:rPr>
        <w:t xml:space="preserve"> </w:t>
      </w:r>
      <w:r w:rsidRPr="00C41AD5">
        <w:rPr>
          <w:rFonts w:ascii="Sylfaen" w:hAnsi="Sylfaen" w:cs="Sylfaen"/>
          <w:lang w:val="ka-GE"/>
        </w:rPr>
        <w:t>გარიგების</w:t>
      </w:r>
      <w:r w:rsidRPr="00C41AD5">
        <w:rPr>
          <w:rFonts w:ascii="Sylfaen" w:hAnsi="Sylfaen"/>
          <w:lang w:val="ka-GE"/>
        </w:rPr>
        <w:t xml:space="preserve"> </w:t>
      </w:r>
      <w:r w:rsidRPr="00C41AD5">
        <w:rPr>
          <w:rFonts w:ascii="Sylfaen" w:hAnsi="Sylfaen" w:cs="Sylfaen"/>
          <w:lang w:val="ka-GE"/>
        </w:rPr>
        <w:t>საფრთხე</w:t>
      </w:r>
      <w:r w:rsidRPr="00C41AD5">
        <w:rPr>
          <w:rFonts w:ascii="Sylfaen" w:hAnsi="Sylfaen"/>
          <w:lang w:val="ka-GE"/>
        </w:rPr>
        <w:t xml:space="preserve">, </w:t>
      </w:r>
      <w:r w:rsidRPr="00C41AD5">
        <w:rPr>
          <w:rFonts w:ascii="Sylfaen" w:hAnsi="Sylfaen" w:cs="Sylfaen"/>
          <w:lang w:val="ka-GE"/>
        </w:rPr>
        <w:t>დანაშაულის</w:t>
      </w:r>
      <w:r w:rsidRPr="00C41AD5">
        <w:rPr>
          <w:rFonts w:ascii="Sylfaen" w:hAnsi="Sylfaen"/>
          <w:lang w:val="ka-GE"/>
        </w:rPr>
        <w:t xml:space="preserve"> </w:t>
      </w:r>
      <w:r w:rsidRPr="00C41AD5">
        <w:rPr>
          <w:rFonts w:ascii="Sylfaen" w:hAnsi="Sylfaen" w:cs="Sylfaen"/>
          <w:lang w:val="ka-GE"/>
        </w:rPr>
        <w:t>ხელახლა</w:t>
      </w:r>
      <w:r w:rsidRPr="00C41AD5">
        <w:rPr>
          <w:rFonts w:ascii="Sylfaen" w:hAnsi="Sylfaen"/>
          <w:lang w:val="ka-GE"/>
        </w:rPr>
        <w:t xml:space="preserve"> </w:t>
      </w:r>
      <w:r w:rsidRPr="00C41AD5">
        <w:rPr>
          <w:rFonts w:ascii="Sylfaen" w:hAnsi="Sylfaen" w:cs="Sylfaen"/>
          <w:lang w:val="ka-GE"/>
        </w:rPr>
        <w:t>ჩადენის</w:t>
      </w:r>
      <w:r w:rsidRPr="00C41AD5">
        <w:rPr>
          <w:rFonts w:ascii="Sylfaen" w:hAnsi="Sylfaen"/>
          <w:lang w:val="ka-GE"/>
        </w:rPr>
        <w:t xml:space="preserve"> </w:t>
      </w:r>
      <w:r w:rsidRPr="00C41AD5">
        <w:rPr>
          <w:rFonts w:ascii="Sylfaen" w:hAnsi="Sylfaen" w:cs="Sylfaen"/>
          <w:lang w:val="ka-GE"/>
        </w:rPr>
        <w:t>საფრთხე</w:t>
      </w:r>
      <w:r w:rsidRPr="00C41AD5">
        <w:rPr>
          <w:rFonts w:ascii="Sylfaen" w:hAnsi="Sylfaen"/>
          <w:lang w:val="ka-GE"/>
        </w:rPr>
        <w:t xml:space="preserve"> </w:t>
      </w:r>
      <w:r w:rsidRPr="00C41AD5">
        <w:rPr>
          <w:rFonts w:ascii="Sylfaen" w:hAnsi="Sylfaen" w:cs="Sylfaen"/>
          <w:lang w:val="ka-GE"/>
        </w:rPr>
        <w:t>ან</w:t>
      </w:r>
      <w:r w:rsidRPr="00C41AD5">
        <w:rPr>
          <w:rFonts w:ascii="Sylfaen" w:hAnsi="Sylfaen"/>
          <w:lang w:val="ka-GE"/>
        </w:rPr>
        <w:t xml:space="preserve"> </w:t>
      </w:r>
      <w:r w:rsidRPr="00C41AD5">
        <w:rPr>
          <w:rFonts w:ascii="Sylfaen" w:hAnsi="Sylfaen" w:cs="Sylfaen"/>
          <w:lang w:val="ka-GE"/>
        </w:rPr>
        <w:t>საზოგადოებრივი</w:t>
      </w:r>
      <w:r w:rsidRPr="00C41AD5">
        <w:rPr>
          <w:rFonts w:ascii="Sylfaen" w:hAnsi="Sylfaen"/>
          <w:lang w:val="ka-GE"/>
        </w:rPr>
        <w:t xml:space="preserve"> </w:t>
      </w:r>
      <w:r w:rsidRPr="00C41AD5">
        <w:rPr>
          <w:rFonts w:ascii="Sylfaen" w:hAnsi="Sylfaen" w:cs="Sylfaen"/>
          <w:lang w:val="ka-GE"/>
        </w:rPr>
        <w:t>არეულობის</w:t>
      </w:r>
      <w:r w:rsidRPr="00C41AD5">
        <w:rPr>
          <w:rFonts w:ascii="Sylfaen" w:hAnsi="Sylfaen"/>
          <w:lang w:val="ka-GE"/>
        </w:rPr>
        <w:t xml:space="preserve"> </w:t>
      </w:r>
      <w:r w:rsidRPr="00C41AD5">
        <w:rPr>
          <w:rFonts w:ascii="Sylfaen" w:hAnsi="Sylfaen" w:cs="Sylfaen"/>
          <w:lang w:val="ka-GE"/>
        </w:rPr>
        <w:t>საფრთხე</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დაკავებულის</w:t>
      </w:r>
      <w:r w:rsidRPr="00C41AD5">
        <w:rPr>
          <w:rFonts w:ascii="Sylfaen" w:hAnsi="Sylfaen"/>
          <w:lang w:val="ka-GE"/>
        </w:rPr>
        <w:t xml:space="preserve"> </w:t>
      </w:r>
      <w:r w:rsidRPr="00C41AD5">
        <w:rPr>
          <w:rFonts w:ascii="Sylfaen" w:hAnsi="Sylfaen" w:cs="Sylfaen"/>
          <w:lang w:val="ka-GE"/>
        </w:rPr>
        <w:t>დაცვის</w:t>
      </w:r>
      <w:r w:rsidRPr="00C41AD5">
        <w:rPr>
          <w:rFonts w:ascii="Sylfaen" w:hAnsi="Sylfaen"/>
          <w:lang w:val="ka-GE"/>
        </w:rPr>
        <w:t xml:space="preserve"> </w:t>
      </w:r>
      <w:r w:rsidRPr="00C41AD5">
        <w:rPr>
          <w:rFonts w:ascii="Sylfaen" w:hAnsi="Sylfaen" w:cs="Sylfaen"/>
          <w:lang w:val="ka-GE"/>
        </w:rPr>
        <w:t>საჭიროება</w:t>
      </w:r>
      <w:r w:rsidRPr="00C41AD5">
        <w:rPr>
          <w:rFonts w:ascii="Sylfaen" w:hAnsi="Sylfaen"/>
          <w:lang w:val="ka-GE"/>
        </w:rPr>
        <w:t xml:space="preserve">. </w:t>
      </w:r>
      <w:r w:rsidRPr="00C41AD5">
        <w:rPr>
          <w:rFonts w:ascii="Sylfaen" w:hAnsi="Sylfaen" w:cs="Sylfaen"/>
          <w:lang w:val="ka-GE"/>
        </w:rPr>
        <w:t>ეს</w:t>
      </w:r>
      <w:r w:rsidRPr="00C41AD5">
        <w:rPr>
          <w:rFonts w:ascii="Sylfaen" w:hAnsi="Sylfaen"/>
          <w:lang w:val="ka-GE"/>
        </w:rPr>
        <w:t xml:space="preserve"> </w:t>
      </w:r>
      <w:r w:rsidRPr="00C41AD5">
        <w:rPr>
          <w:rFonts w:ascii="Sylfaen" w:hAnsi="Sylfaen" w:cs="Sylfaen"/>
          <w:lang w:val="ka-GE"/>
        </w:rPr>
        <w:t>საფრთხეები</w:t>
      </w:r>
      <w:r w:rsidRPr="00C41AD5">
        <w:rPr>
          <w:rFonts w:ascii="Sylfaen" w:hAnsi="Sylfaen"/>
          <w:lang w:val="ka-GE"/>
        </w:rPr>
        <w:t xml:space="preserve"> </w:t>
      </w:r>
      <w:r w:rsidRPr="00C41AD5">
        <w:rPr>
          <w:rFonts w:ascii="Sylfaen" w:hAnsi="Sylfaen" w:cs="Sylfaen"/>
          <w:lang w:val="ka-GE"/>
        </w:rPr>
        <w:t>სათანადოდ</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იქნეს</w:t>
      </w:r>
      <w:r w:rsidRPr="00C41AD5">
        <w:rPr>
          <w:rFonts w:ascii="Sylfaen" w:hAnsi="Sylfaen"/>
          <w:lang w:val="ka-GE"/>
        </w:rPr>
        <w:t xml:space="preserve"> </w:t>
      </w:r>
      <w:r w:rsidRPr="00C41AD5">
        <w:rPr>
          <w:rFonts w:ascii="Sylfaen" w:hAnsi="Sylfaen" w:cs="Sylfaen"/>
          <w:b/>
          <w:bCs/>
          <w:lang w:val="ka-GE"/>
        </w:rPr>
        <w:t>დასაბუთებული</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ხელისუფლების</w:t>
      </w:r>
      <w:r w:rsidRPr="00C41AD5">
        <w:rPr>
          <w:rFonts w:ascii="Sylfaen" w:hAnsi="Sylfaen"/>
          <w:lang w:val="ka-GE"/>
        </w:rPr>
        <w:t xml:space="preserve"> </w:t>
      </w:r>
      <w:r w:rsidRPr="00C41AD5">
        <w:rPr>
          <w:rFonts w:ascii="Sylfaen" w:hAnsi="Sylfaen" w:cs="Sylfaen"/>
          <w:lang w:val="ka-GE"/>
        </w:rPr>
        <w:t>ორგანოების</w:t>
      </w:r>
      <w:r w:rsidRPr="00C41AD5">
        <w:rPr>
          <w:rFonts w:ascii="Sylfaen" w:hAnsi="Sylfaen"/>
          <w:lang w:val="ka-GE"/>
        </w:rPr>
        <w:t xml:space="preserve"> </w:t>
      </w:r>
      <w:r w:rsidRPr="00C41AD5">
        <w:rPr>
          <w:rFonts w:ascii="Sylfaen" w:hAnsi="Sylfaen" w:cs="Sylfaen"/>
          <w:lang w:val="ka-GE"/>
        </w:rPr>
        <w:t>მსჯელობა</w:t>
      </w:r>
      <w:r w:rsidRPr="00C41AD5">
        <w:rPr>
          <w:rFonts w:ascii="Sylfaen" w:hAnsi="Sylfaen"/>
          <w:lang w:val="ka-GE"/>
        </w:rPr>
        <w:t xml:space="preserve"> </w:t>
      </w:r>
      <w:r w:rsidRPr="00C41AD5">
        <w:rPr>
          <w:rFonts w:ascii="Sylfaen" w:hAnsi="Sylfaen" w:cs="Sylfaen"/>
          <w:lang w:val="ka-GE"/>
        </w:rPr>
        <w:t>ამ</w:t>
      </w:r>
      <w:r w:rsidRPr="00C41AD5">
        <w:rPr>
          <w:rFonts w:ascii="Sylfaen" w:hAnsi="Sylfaen"/>
          <w:lang w:val="ka-GE"/>
        </w:rPr>
        <w:t xml:space="preserve"> </w:t>
      </w:r>
      <w:r w:rsidRPr="00C41AD5">
        <w:rPr>
          <w:rFonts w:ascii="Sylfaen" w:hAnsi="Sylfaen" w:cs="Sylfaen"/>
          <w:lang w:val="ka-GE"/>
        </w:rPr>
        <w:t>საკითხებთან</w:t>
      </w:r>
      <w:r w:rsidRPr="00C41AD5">
        <w:rPr>
          <w:rFonts w:ascii="Sylfaen" w:hAnsi="Sylfaen"/>
          <w:lang w:val="ka-GE"/>
        </w:rPr>
        <w:t xml:space="preserve"> </w:t>
      </w:r>
      <w:r w:rsidRPr="00C41AD5">
        <w:rPr>
          <w:rFonts w:ascii="Sylfaen" w:hAnsi="Sylfaen" w:cs="Sylfaen"/>
          <w:lang w:val="ka-GE"/>
        </w:rPr>
        <w:t>დაკავშირებით</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შეიძლება</w:t>
      </w:r>
      <w:r w:rsidRPr="00C41AD5">
        <w:rPr>
          <w:rFonts w:ascii="Sylfaen" w:hAnsi="Sylfaen"/>
          <w:lang w:val="ka-GE"/>
        </w:rPr>
        <w:t xml:space="preserve"> </w:t>
      </w:r>
      <w:r w:rsidRPr="00C41AD5">
        <w:rPr>
          <w:rFonts w:ascii="Sylfaen" w:hAnsi="Sylfaen" w:cs="Sylfaen"/>
          <w:lang w:val="ka-GE"/>
        </w:rPr>
        <w:t>იყოს</w:t>
      </w:r>
      <w:r w:rsidRPr="00C41AD5">
        <w:rPr>
          <w:rFonts w:ascii="Sylfaen" w:hAnsi="Sylfaen"/>
          <w:lang w:val="ka-GE"/>
        </w:rPr>
        <w:t xml:space="preserve"> </w:t>
      </w:r>
      <w:r w:rsidRPr="00C41AD5">
        <w:rPr>
          <w:rFonts w:ascii="Sylfaen" w:hAnsi="Sylfaen" w:cs="Sylfaen"/>
          <w:b/>
          <w:bCs/>
          <w:lang w:val="ka-GE"/>
        </w:rPr>
        <w:t>აბსტრაქტული</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b/>
          <w:bCs/>
          <w:lang w:val="ka-GE"/>
        </w:rPr>
        <w:t>ზოგადი</w:t>
      </w:r>
      <w:r w:rsidRPr="00C41AD5">
        <w:rPr>
          <w:rFonts w:ascii="Sylfaen" w:hAnsi="Sylfaen"/>
          <w:lang w:val="ka-GE"/>
        </w:rPr>
        <w:t xml:space="preserve"> </w:t>
      </w:r>
      <w:r w:rsidRPr="00C41AD5">
        <w:rPr>
          <w:rFonts w:ascii="Sylfaen" w:hAnsi="Sylfaen" w:cs="Sylfaen"/>
          <w:lang w:val="ka-GE"/>
        </w:rPr>
        <w:t>ან</w:t>
      </w:r>
      <w:r w:rsidRPr="00C41AD5">
        <w:rPr>
          <w:rFonts w:ascii="Sylfaen" w:hAnsi="Sylfaen"/>
          <w:lang w:val="ka-GE"/>
        </w:rPr>
        <w:t xml:space="preserve"> </w:t>
      </w:r>
      <w:r w:rsidRPr="00C41AD5">
        <w:rPr>
          <w:rFonts w:ascii="Sylfaen" w:hAnsi="Sylfaen" w:cs="Sylfaen"/>
          <w:b/>
          <w:bCs/>
          <w:lang w:val="ka-GE"/>
        </w:rPr>
        <w:t>შაბლონური.</w:t>
      </w:r>
      <w:r w:rsidRPr="00C41AD5">
        <w:rPr>
          <w:rFonts w:ascii="Sylfaen" w:hAnsi="Sylfaen"/>
          <w:lang w:val="ka-GE"/>
        </w:rPr>
        <w:t>“</w:t>
      </w:r>
      <w:r w:rsidRPr="00C41AD5">
        <w:rPr>
          <w:rFonts w:ascii="Sylfaen" w:hAnsi="Sylfaen"/>
          <w:vertAlign w:val="superscript"/>
          <w:lang w:val="ka-GE"/>
        </w:rPr>
        <w:footnoteReference w:id="59"/>
      </w:r>
    </w:p>
    <w:p w14:paraId="00CC12FF" w14:textId="77777777" w:rsidR="00C41AD5" w:rsidRPr="00C41AD5" w:rsidRDefault="00C41AD5" w:rsidP="00C41AD5">
      <w:pPr>
        <w:jc w:val="both"/>
        <w:rPr>
          <w:rFonts w:ascii="Sylfaen" w:hAnsi="Sylfaen" w:cs="Sylfaen"/>
          <w:lang w:val="ka-GE"/>
        </w:rPr>
      </w:pPr>
      <w:r w:rsidRPr="00C41AD5">
        <w:rPr>
          <w:rFonts w:ascii="Sylfaen" w:hAnsi="Sylfaen" w:cs="Sylfaen_PDF_Subset"/>
          <w:kern w:val="0"/>
          <w:lang w:val="ka-GE"/>
        </w:rPr>
        <w:t xml:space="preserve">ამგვარად, სტრასბურგის სასამართლოს თანახმად,  </w:t>
      </w:r>
      <w:r w:rsidRPr="00C41AD5">
        <w:rPr>
          <w:rFonts w:ascii="Sylfaen" w:hAnsi="Sylfaen" w:cs="Sylfaen_PDF_Subset"/>
          <w:b/>
          <w:bCs/>
          <w:kern w:val="0"/>
          <w:lang w:val="ka-GE"/>
        </w:rPr>
        <w:t>სიმტკიცე ეჭვისა,</w:t>
      </w:r>
      <w:r w:rsidRPr="00C41AD5">
        <w:rPr>
          <w:rFonts w:ascii="Sylfaen" w:hAnsi="Sylfaen" w:cs="Sylfaen_PDF_Subset"/>
          <w:kern w:val="0"/>
          <w:lang w:val="ka-GE"/>
        </w:rPr>
        <w:t xml:space="preserve"> რომ პირმა დანაშაული ჩაიდინა, არ ქმნის მის მიმართ პატიმრობის გამოყენების </w:t>
      </w:r>
      <w:r w:rsidRPr="00C41AD5">
        <w:rPr>
          <w:rFonts w:ascii="Sylfaen" w:hAnsi="Sylfaen" w:cs="Sylfaen_PDF_Subset"/>
          <w:b/>
          <w:bCs/>
          <w:kern w:val="0"/>
          <w:lang w:val="ka-GE"/>
        </w:rPr>
        <w:t>თვითკმარ საფუძველს.</w:t>
      </w:r>
      <w:r w:rsidRPr="00C41AD5">
        <w:rPr>
          <w:rFonts w:ascii="Sylfaen" w:hAnsi="Sylfaen" w:cs="Sylfaen_PDF_Subset"/>
          <w:kern w:val="0"/>
          <w:lang w:val="ka-GE"/>
        </w:rPr>
        <w:t xml:space="preserve"> შესაბამისად, შეგვიძლია ვისაუბროთ, ერთი მხრივ, დანაშაულის ჩადენის დასაბუთებულ ვარაუდზე, როგორც პატიმრობის გამოყენების </w:t>
      </w:r>
      <w:r w:rsidRPr="00C41AD5">
        <w:rPr>
          <w:rFonts w:ascii="Sylfaen" w:hAnsi="Sylfaen"/>
          <w:b/>
          <w:bCs/>
          <w:i/>
          <w:iCs/>
          <w:lang w:val="ka-GE"/>
        </w:rPr>
        <w:t>sine qua non</w:t>
      </w:r>
      <w:r w:rsidRPr="00C41AD5">
        <w:rPr>
          <w:rFonts w:ascii="Sylfaen" w:hAnsi="Sylfaen"/>
          <w:b/>
          <w:bCs/>
          <w:lang w:val="ka-GE"/>
        </w:rPr>
        <w:t xml:space="preserve"> </w:t>
      </w:r>
      <w:r w:rsidRPr="00C41AD5">
        <w:rPr>
          <w:rFonts w:ascii="Sylfaen" w:hAnsi="Sylfaen" w:cs="Sylfaen"/>
          <w:lang w:val="ka-GE"/>
        </w:rPr>
        <w:t xml:space="preserve">პირობაზე, ხოლო, მეორე მხრივ, </w:t>
      </w:r>
      <w:r w:rsidRPr="00C41AD5">
        <w:rPr>
          <w:rFonts w:ascii="Sylfaen" w:hAnsi="Sylfaen" w:cs="Sylfaen_PDF_Subset"/>
          <w:kern w:val="0"/>
          <w:lang w:val="ka-GE"/>
        </w:rPr>
        <w:t xml:space="preserve">სსსკ-ის 198-ე </w:t>
      </w:r>
      <w:r w:rsidRPr="00C41AD5">
        <w:rPr>
          <w:rFonts w:ascii="Sylfaen" w:hAnsi="Sylfaen" w:cs="Sylfaen_PDF_Subset"/>
          <w:kern w:val="0"/>
          <w:lang w:val="ka-GE"/>
        </w:rPr>
        <w:lastRenderedPageBreak/>
        <w:t xml:space="preserve">მუხლის მე-2 ნაწილით გათვალისწინებულ </w:t>
      </w:r>
      <w:r w:rsidRPr="00C41AD5">
        <w:rPr>
          <w:rFonts w:ascii="Sylfaen" w:hAnsi="Sylfaen" w:cs="Sylfaen"/>
          <w:b/>
          <w:bCs/>
          <w:lang w:val="ka-GE"/>
        </w:rPr>
        <w:t>დასაბუთებულ ვარაუდზე,</w:t>
      </w:r>
      <w:r w:rsidRPr="00C41AD5">
        <w:rPr>
          <w:rFonts w:ascii="Sylfaen" w:hAnsi="Sylfaen" w:cs="Sylfaen"/>
          <w:lang w:val="ka-GE"/>
        </w:rPr>
        <w:t xml:space="preserve"> რომელიც უკვე ა/ღონისძიების საფუძვლად დანახულ საფრთხეებს უკავშირდება. </w:t>
      </w:r>
    </w:p>
    <w:p w14:paraId="30017E3B" w14:textId="77777777" w:rsidR="00C41AD5" w:rsidRPr="00C41AD5" w:rsidRDefault="00C41AD5" w:rsidP="00C41AD5">
      <w:pPr>
        <w:jc w:val="both"/>
        <w:rPr>
          <w:rFonts w:ascii="Sylfaen" w:hAnsi="Sylfaen" w:cs="Sylfaen"/>
          <w:lang w:val="ka-GE"/>
        </w:rPr>
      </w:pPr>
      <w:r w:rsidRPr="00C41AD5">
        <w:rPr>
          <w:rFonts w:ascii="Sylfaen" w:hAnsi="Sylfaen" w:cs="Sylfaen"/>
          <w:lang w:val="ka-GE"/>
        </w:rPr>
        <w:t>ამასთან, უნდა აღინიშნოს, რომ ამ საფრთხეების პრევენციის ინტერესი არ იცვლება იმის მიხედვით, თუ სისხლის სამართლის პროცესის რომელ სტადიაზე განიხილება ბრალდებულის საქმე, თუმცა, შესაძლებელია შეიცვალოს მათი დამაჯერებლობის ხარისხი - იკლოს ან მოიმატოს საფრთხეთა რეალურობამ. მაგალითად, ბრალდებულის მიმართ ა/ღონისძიების გამოყენების საჭიროება შესაძლებელია ყველაზე მწვავედ გამოძიების ეტაპზე დადგეს, სანამ ძირითადი მტკიცებულებების შეკრება არ დასრულდება, ხოლო, ამის შემდეგ, წსს-სა და არსებითი განხილვის დროს ამ სიმწვავემ შედარებით იკლოს. თუმცა, მეორე მხრივ, შესაძლებელია სწორედ ამ მოპოვებულ მტკიცებულებათა დამაჯერებლობამ, მოსალოდნელი სასჯელის სიმკაცრის გამო, პირიქით, უკვე ბრალდებულის მიმალვის საფრთხე გახადოს უფრო რეალური.</w:t>
      </w:r>
    </w:p>
    <w:p w14:paraId="44545CC0" w14:textId="77777777" w:rsidR="00C41AD5" w:rsidRPr="00C41AD5" w:rsidRDefault="00C41AD5" w:rsidP="00C41AD5">
      <w:pPr>
        <w:jc w:val="both"/>
        <w:rPr>
          <w:rFonts w:ascii="Sylfaen" w:hAnsi="Sylfaen" w:cs="Sylfaen"/>
          <w:lang w:val="ka-GE"/>
        </w:rPr>
      </w:pPr>
      <w:r w:rsidRPr="00C41AD5">
        <w:rPr>
          <w:rFonts w:ascii="Sylfaen" w:hAnsi="Sylfaen" w:cs="Sylfaen"/>
          <w:lang w:val="ka-GE"/>
        </w:rPr>
        <w:t xml:space="preserve">საგულისხმოა, რომ </w:t>
      </w:r>
      <w:r w:rsidRPr="00C41AD5">
        <w:rPr>
          <w:rFonts w:ascii="Sylfaen" w:hAnsi="Sylfaen"/>
          <w:lang w:val="ka-GE"/>
        </w:rPr>
        <w:t xml:space="preserve">სტრასბურგის სასამართლოს პოზიციით, მათ შორის, </w:t>
      </w:r>
      <w:r w:rsidRPr="00C41AD5">
        <w:rPr>
          <w:rFonts w:ascii="Sylfaen" w:hAnsi="Sylfaen"/>
          <w:b/>
          <w:bCs/>
          <w:lang w:val="ka-GE"/>
        </w:rPr>
        <w:t>„...</w:t>
      </w:r>
      <w:r w:rsidRPr="00C41AD5">
        <w:rPr>
          <w:rFonts w:ascii="Sylfaen" w:hAnsi="Sylfaen" w:cs="Sylfaen"/>
          <w:b/>
          <w:bCs/>
          <w:lang w:val="ka-GE"/>
        </w:rPr>
        <w:t>გაქცევის</w:t>
      </w:r>
      <w:r w:rsidRPr="00C41AD5">
        <w:rPr>
          <w:rFonts w:ascii="Sylfaen" w:hAnsi="Sylfaen"/>
          <w:b/>
          <w:bCs/>
          <w:lang w:val="ka-GE"/>
        </w:rPr>
        <w:t xml:space="preserve"> </w:t>
      </w:r>
      <w:r w:rsidRPr="00C41AD5">
        <w:rPr>
          <w:rFonts w:ascii="Sylfaen" w:hAnsi="Sylfaen" w:cs="Sylfaen"/>
          <w:b/>
          <w:bCs/>
          <w:lang w:val="ka-GE"/>
        </w:rPr>
        <w:t>საფრთხე</w:t>
      </w:r>
      <w:r w:rsidRPr="00C41AD5">
        <w:rPr>
          <w:rFonts w:ascii="Sylfaen" w:hAnsi="Sylfaen"/>
          <w:b/>
          <w:bCs/>
          <w:lang w:val="ka-GE"/>
        </w:rPr>
        <w:t xml:space="preserve"> </w:t>
      </w:r>
      <w:r w:rsidRPr="00C41AD5">
        <w:rPr>
          <w:rFonts w:ascii="Sylfaen" w:hAnsi="Sylfaen" w:cs="Sylfaen"/>
          <w:b/>
          <w:bCs/>
          <w:lang w:val="ka-GE"/>
        </w:rPr>
        <w:t>არ</w:t>
      </w:r>
      <w:r w:rsidRPr="00C41AD5">
        <w:rPr>
          <w:rFonts w:ascii="Sylfaen" w:hAnsi="Sylfaen"/>
          <w:b/>
          <w:bCs/>
          <w:lang w:val="ka-GE"/>
        </w:rPr>
        <w:t xml:space="preserve"> </w:t>
      </w:r>
      <w:r w:rsidRPr="00C41AD5">
        <w:rPr>
          <w:rFonts w:ascii="Sylfaen" w:hAnsi="Sylfaen" w:cs="Sylfaen"/>
          <w:b/>
          <w:bCs/>
          <w:lang w:val="ka-GE"/>
        </w:rPr>
        <w:t>შეიძლება</w:t>
      </w:r>
      <w:r w:rsidRPr="00C41AD5">
        <w:rPr>
          <w:rFonts w:ascii="Sylfaen" w:hAnsi="Sylfaen"/>
          <w:b/>
          <w:bCs/>
          <w:lang w:val="ka-GE"/>
        </w:rPr>
        <w:t xml:space="preserve"> </w:t>
      </w:r>
      <w:r w:rsidRPr="00C41AD5">
        <w:rPr>
          <w:rFonts w:ascii="Sylfaen" w:hAnsi="Sylfaen" w:cs="Sylfaen"/>
          <w:b/>
          <w:bCs/>
          <w:lang w:val="ka-GE"/>
        </w:rPr>
        <w:t>შეფასდეს</w:t>
      </w:r>
      <w:r w:rsidRPr="00C41AD5">
        <w:rPr>
          <w:rFonts w:ascii="Sylfaen" w:hAnsi="Sylfaen"/>
          <w:b/>
          <w:bCs/>
          <w:lang w:val="ka-GE"/>
        </w:rPr>
        <w:t xml:space="preserve"> </w:t>
      </w:r>
      <w:r w:rsidRPr="00C41AD5">
        <w:rPr>
          <w:rFonts w:ascii="Sylfaen" w:hAnsi="Sylfaen" w:cs="Sylfaen"/>
          <w:b/>
          <w:bCs/>
          <w:lang w:val="ka-GE"/>
        </w:rPr>
        <w:t>მხოლოდ</w:t>
      </w:r>
      <w:r w:rsidRPr="00C41AD5">
        <w:rPr>
          <w:rFonts w:ascii="Sylfaen" w:hAnsi="Sylfaen"/>
          <w:b/>
          <w:bCs/>
          <w:lang w:val="ka-GE"/>
        </w:rPr>
        <w:t xml:space="preserve"> </w:t>
      </w:r>
      <w:r w:rsidRPr="00C41AD5">
        <w:rPr>
          <w:rFonts w:ascii="Sylfaen" w:hAnsi="Sylfaen" w:cs="Sylfaen"/>
          <w:b/>
          <w:bCs/>
          <w:lang w:val="ka-GE"/>
        </w:rPr>
        <w:t>შესაძლო</w:t>
      </w:r>
      <w:r w:rsidRPr="00C41AD5">
        <w:rPr>
          <w:rFonts w:ascii="Sylfaen" w:hAnsi="Sylfaen"/>
          <w:b/>
          <w:bCs/>
          <w:lang w:val="ka-GE"/>
        </w:rPr>
        <w:t xml:space="preserve"> </w:t>
      </w:r>
      <w:r w:rsidRPr="00C41AD5">
        <w:rPr>
          <w:rFonts w:ascii="Sylfaen" w:hAnsi="Sylfaen" w:cs="Sylfaen"/>
          <w:b/>
          <w:bCs/>
          <w:lang w:val="ka-GE"/>
        </w:rPr>
        <w:t>სასჯელის</w:t>
      </w:r>
      <w:r w:rsidRPr="00C41AD5">
        <w:rPr>
          <w:rFonts w:ascii="Sylfaen" w:hAnsi="Sylfaen"/>
          <w:b/>
          <w:bCs/>
          <w:lang w:val="ka-GE"/>
        </w:rPr>
        <w:t xml:space="preserve"> </w:t>
      </w:r>
      <w:r w:rsidRPr="00C41AD5">
        <w:rPr>
          <w:rFonts w:ascii="Sylfaen" w:hAnsi="Sylfaen" w:cs="Sylfaen"/>
          <w:b/>
          <w:bCs/>
          <w:lang w:val="ka-GE"/>
        </w:rPr>
        <w:t>სიმკაცრის</w:t>
      </w:r>
      <w:r w:rsidRPr="00C41AD5">
        <w:rPr>
          <w:rFonts w:ascii="Sylfaen" w:hAnsi="Sylfaen"/>
          <w:b/>
          <w:bCs/>
          <w:lang w:val="ka-GE"/>
        </w:rPr>
        <w:t xml:space="preserve"> </w:t>
      </w:r>
      <w:r w:rsidRPr="00C41AD5">
        <w:rPr>
          <w:rFonts w:ascii="Sylfaen" w:hAnsi="Sylfaen" w:cs="Sylfaen"/>
          <w:b/>
          <w:bCs/>
          <w:lang w:val="ka-GE"/>
        </w:rPr>
        <w:t>საფუძველზე</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იგი</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შეფასდეს</w:t>
      </w:r>
      <w:r w:rsidRPr="00C41AD5">
        <w:rPr>
          <w:rFonts w:ascii="Sylfaen" w:hAnsi="Sylfaen"/>
          <w:lang w:val="ka-GE"/>
        </w:rPr>
        <w:t xml:space="preserve"> </w:t>
      </w:r>
      <w:r w:rsidRPr="00C41AD5">
        <w:rPr>
          <w:rFonts w:ascii="Sylfaen" w:hAnsi="Sylfaen" w:cs="Sylfaen"/>
          <w:lang w:val="ka-GE"/>
        </w:rPr>
        <w:t>რიგი</w:t>
      </w:r>
      <w:r w:rsidRPr="00C41AD5">
        <w:rPr>
          <w:rFonts w:ascii="Sylfaen" w:hAnsi="Sylfaen"/>
          <w:lang w:val="ka-GE"/>
        </w:rPr>
        <w:t xml:space="preserve"> </w:t>
      </w:r>
      <w:r w:rsidRPr="00C41AD5">
        <w:rPr>
          <w:rFonts w:ascii="Sylfaen" w:hAnsi="Sylfaen" w:cs="Sylfaen"/>
          <w:lang w:val="ka-GE"/>
        </w:rPr>
        <w:t>სხვა</w:t>
      </w:r>
      <w:r w:rsidRPr="00C41AD5">
        <w:rPr>
          <w:rFonts w:ascii="Sylfaen" w:hAnsi="Sylfaen"/>
          <w:lang w:val="ka-GE"/>
        </w:rPr>
        <w:t xml:space="preserve"> </w:t>
      </w:r>
      <w:r w:rsidRPr="00C41AD5">
        <w:rPr>
          <w:rFonts w:ascii="Sylfaen" w:hAnsi="Sylfaen" w:cs="Sylfaen"/>
          <w:lang w:val="ka-GE"/>
        </w:rPr>
        <w:t>ფაქტორების</w:t>
      </w:r>
      <w:r w:rsidRPr="00C41AD5">
        <w:rPr>
          <w:rFonts w:ascii="Sylfaen" w:hAnsi="Sylfaen"/>
          <w:lang w:val="ka-GE"/>
        </w:rPr>
        <w:t xml:space="preserve"> </w:t>
      </w:r>
      <w:r w:rsidRPr="00C41AD5">
        <w:rPr>
          <w:rFonts w:ascii="Sylfaen" w:hAnsi="Sylfaen" w:cs="Sylfaen"/>
          <w:lang w:val="ka-GE"/>
        </w:rPr>
        <w:t>საფუძველზე</w:t>
      </w:r>
      <w:r w:rsidRPr="00C41AD5">
        <w:rPr>
          <w:rFonts w:ascii="Sylfaen" w:hAnsi="Sylfaen"/>
          <w:lang w:val="ka-GE"/>
        </w:rPr>
        <w:t xml:space="preserve">, </w:t>
      </w:r>
      <w:r w:rsidRPr="00C41AD5">
        <w:rPr>
          <w:rFonts w:ascii="Sylfaen" w:hAnsi="Sylfaen" w:cs="Sylfaen"/>
          <w:lang w:val="ka-GE"/>
        </w:rPr>
        <w:t>როგორებიცაა</w:t>
      </w:r>
      <w:r w:rsidRPr="00C41AD5">
        <w:rPr>
          <w:rFonts w:ascii="Sylfaen" w:hAnsi="Sylfaen"/>
          <w:lang w:val="ka-GE"/>
        </w:rPr>
        <w:t xml:space="preserve"> </w:t>
      </w:r>
      <w:r w:rsidRPr="00C41AD5">
        <w:rPr>
          <w:rFonts w:ascii="Sylfaen" w:hAnsi="Sylfaen" w:cs="Sylfaen"/>
          <w:lang w:val="ka-GE"/>
        </w:rPr>
        <w:t>ბრალდებულის</w:t>
      </w:r>
      <w:r w:rsidRPr="00C41AD5">
        <w:rPr>
          <w:rFonts w:ascii="Sylfaen" w:hAnsi="Sylfaen"/>
          <w:lang w:val="ka-GE"/>
        </w:rPr>
        <w:t xml:space="preserve"> </w:t>
      </w:r>
      <w:r w:rsidRPr="00C41AD5">
        <w:rPr>
          <w:rFonts w:ascii="Sylfaen" w:hAnsi="Sylfaen" w:cs="Sylfaen"/>
          <w:lang w:val="ka-GE"/>
        </w:rPr>
        <w:t>ხასიათი</w:t>
      </w:r>
      <w:r w:rsidRPr="00C41AD5">
        <w:rPr>
          <w:rFonts w:ascii="Sylfaen" w:hAnsi="Sylfaen"/>
          <w:lang w:val="ka-GE"/>
        </w:rPr>
        <w:t xml:space="preserve">, </w:t>
      </w:r>
      <w:r w:rsidRPr="00C41AD5">
        <w:rPr>
          <w:rFonts w:ascii="Sylfaen" w:hAnsi="Sylfaen" w:cs="Sylfaen"/>
          <w:lang w:val="ka-GE"/>
        </w:rPr>
        <w:t>ზნეობა</w:t>
      </w:r>
      <w:r w:rsidRPr="00C41AD5">
        <w:rPr>
          <w:rFonts w:ascii="Sylfaen" w:hAnsi="Sylfaen"/>
          <w:lang w:val="ka-GE"/>
        </w:rPr>
        <w:t xml:space="preserve">, </w:t>
      </w:r>
      <w:r w:rsidRPr="00C41AD5">
        <w:rPr>
          <w:rFonts w:ascii="Sylfaen" w:hAnsi="Sylfaen" w:cs="Sylfaen"/>
          <w:lang w:val="ka-GE"/>
        </w:rPr>
        <w:t>ქონება</w:t>
      </w:r>
      <w:r w:rsidRPr="00C41AD5">
        <w:rPr>
          <w:rFonts w:ascii="Sylfaen" w:hAnsi="Sylfaen"/>
          <w:lang w:val="ka-GE"/>
        </w:rPr>
        <w:t>,</w:t>
      </w:r>
      <w:r w:rsidRPr="00C41AD5">
        <w:rPr>
          <w:rFonts w:ascii="Sylfaen" w:hAnsi="Sylfaen"/>
          <w:vertAlign w:val="superscript"/>
          <w:lang w:val="ka-GE"/>
        </w:rPr>
        <w:footnoteReference w:id="60"/>
      </w:r>
      <w:r w:rsidRPr="00C41AD5">
        <w:rPr>
          <w:rFonts w:ascii="Sylfaen" w:hAnsi="Sylfaen"/>
          <w:lang w:val="ka-GE"/>
        </w:rPr>
        <w:t xml:space="preserve"> </w:t>
      </w:r>
      <w:r w:rsidRPr="00C41AD5">
        <w:rPr>
          <w:rFonts w:ascii="Sylfaen" w:hAnsi="Sylfaen" w:cs="Sylfaen"/>
          <w:lang w:val="ka-GE"/>
        </w:rPr>
        <w:t>იურისდიქციასთან</w:t>
      </w:r>
      <w:r w:rsidRPr="00C41AD5">
        <w:rPr>
          <w:rFonts w:ascii="Sylfaen" w:hAnsi="Sylfaen"/>
          <w:lang w:val="ka-GE"/>
        </w:rPr>
        <w:t xml:space="preserve"> </w:t>
      </w:r>
      <w:r w:rsidRPr="00C41AD5">
        <w:rPr>
          <w:rFonts w:ascii="Sylfaen" w:hAnsi="Sylfaen" w:cs="Sylfaen"/>
          <w:lang w:val="ka-GE"/>
        </w:rPr>
        <w:t>კავშირები</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საერთაშორისო</w:t>
      </w:r>
      <w:r w:rsidRPr="00C41AD5">
        <w:rPr>
          <w:rFonts w:ascii="Sylfaen" w:hAnsi="Sylfaen"/>
          <w:lang w:val="ka-GE"/>
        </w:rPr>
        <w:t xml:space="preserve"> </w:t>
      </w:r>
      <w:r w:rsidRPr="00C41AD5">
        <w:rPr>
          <w:rFonts w:ascii="Sylfaen" w:hAnsi="Sylfaen" w:cs="Sylfaen"/>
          <w:lang w:val="ka-GE"/>
        </w:rPr>
        <w:t>კავშირები</w:t>
      </w:r>
      <w:r w:rsidRPr="00C41AD5">
        <w:rPr>
          <w:rFonts w:ascii="Sylfaen" w:hAnsi="Sylfaen"/>
          <w:lang w:val="ka-GE"/>
        </w:rPr>
        <w:t xml:space="preserve">. </w:t>
      </w:r>
      <w:r w:rsidRPr="00C41AD5">
        <w:rPr>
          <w:rFonts w:ascii="Sylfaen" w:hAnsi="Sylfaen" w:cs="Sylfaen"/>
          <w:lang w:val="ka-GE"/>
        </w:rPr>
        <w:t>ასევე</w:t>
      </w:r>
      <w:r w:rsidRPr="00C41AD5">
        <w:rPr>
          <w:rFonts w:ascii="Sylfaen" w:hAnsi="Sylfaen"/>
          <w:lang w:val="ka-GE"/>
        </w:rPr>
        <w:t xml:space="preserve">, </w:t>
      </w:r>
      <w:r w:rsidRPr="00C41AD5">
        <w:rPr>
          <w:rFonts w:ascii="Sylfaen" w:hAnsi="Sylfaen" w:cs="Sylfaen"/>
          <w:lang w:val="ka-GE"/>
        </w:rPr>
        <w:t>კონვენციის</w:t>
      </w:r>
      <w:r w:rsidRPr="00C41AD5">
        <w:rPr>
          <w:rFonts w:ascii="Sylfaen" w:hAnsi="Sylfaen"/>
          <w:lang w:val="ka-GE"/>
        </w:rPr>
        <w:t xml:space="preserve"> </w:t>
      </w:r>
      <w:r w:rsidRPr="00C41AD5">
        <w:rPr>
          <w:rFonts w:ascii="Sylfaen" w:hAnsi="Sylfaen" w:cs="Sylfaen"/>
          <w:lang w:val="ka-GE"/>
        </w:rPr>
        <w:t>მე</w:t>
      </w:r>
      <w:r w:rsidRPr="00C41AD5">
        <w:rPr>
          <w:rFonts w:ascii="Sylfaen" w:hAnsi="Sylfaen"/>
          <w:lang w:val="ka-GE"/>
        </w:rPr>
        <w:t xml:space="preserve">-5 </w:t>
      </w:r>
      <w:r w:rsidRPr="00C41AD5">
        <w:rPr>
          <w:rFonts w:ascii="Sylfaen" w:hAnsi="Sylfaen" w:cs="Sylfaen"/>
          <w:lang w:val="ka-GE"/>
        </w:rPr>
        <w:t>მუხლის</w:t>
      </w:r>
      <w:r w:rsidRPr="00C41AD5">
        <w:rPr>
          <w:rFonts w:ascii="Sylfaen" w:hAnsi="Sylfaen"/>
          <w:lang w:val="ka-GE"/>
        </w:rPr>
        <w:t xml:space="preserve"> </w:t>
      </w:r>
      <w:r w:rsidRPr="00C41AD5">
        <w:rPr>
          <w:rFonts w:ascii="Sylfaen" w:hAnsi="Sylfaen" w:cs="Sylfaen"/>
          <w:lang w:val="ka-GE"/>
        </w:rPr>
        <w:t>მე</w:t>
      </w:r>
      <w:r w:rsidRPr="00C41AD5">
        <w:rPr>
          <w:rFonts w:ascii="Sylfaen" w:hAnsi="Sylfaen"/>
          <w:lang w:val="ka-GE"/>
        </w:rPr>
        <w:t xml:space="preserve">-3 </w:t>
      </w:r>
      <w:r w:rsidRPr="00C41AD5">
        <w:rPr>
          <w:rFonts w:ascii="Sylfaen" w:hAnsi="Sylfaen" w:cs="Sylfaen"/>
          <w:lang w:val="ka-GE"/>
        </w:rPr>
        <w:t>პუნქტის</w:t>
      </w:r>
      <w:r w:rsidRPr="00C41AD5">
        <w:rPr>
          <w:rFonts w:ascii="Sylfaen" w:hAnsi="Sylfaen"/>
          <w:lang w:val="ka-GE"/>
        </w:rPr>
        <w:t xml:space="preserve"> </w:t>
      </w:r>
      <w:r w:rsidRPr="00C41AD5">
        <w:rPr>
          <w:rFonts w:ascii="Sylfaen" w:hAnsi="Sylfaen" w:cs="Sylfaen"/>
          <w:lang w:val="ka-GE"/>
        </w:rPr>
        <w:t>ბოლო</w:t>
      </w:r>
      <w:r w:rsidRPr="00C41AD5">
        <w:rPr>
          <w:rFonts w:ascii="Sylfaen" w:hAnsi="Sylfaen"/>
          <w:lang w:val="ka-GE"/>
        </w:rPr>
        <w:t xml:space="preserve"> </w:t>
      </w:r>
      <w:r w:rsidRPr="00C41AD5">
        <w:rPr>
          <w:rFonts w:ascii="Sylfaen" w:hAnsi="Sylfaen" w:cs="Sylfaen"/>
          <w:lang w:val="ka-GE"/>
        </w:rPr>
        <w:t>წინადადება</w:t>
      </w:r>
      <w:r w:rsidRPr="00C41AD5">
        <w:rPr>
          <w:rFonts w:ascii="Sylfaen" w:hAnsi="Sylfaen"/>
          <w:lang w:val="ka-GE"/>
        </w:rPr>
        <w:t xml:space="preserve"> </w:t>
      </w:r>
      <w:r w:rsidRPr="00C41AD5">
        <w:rPr>
          <w:rFonts w:ascii="Sylfaen" w:hAnsi="Sylfaen" w:cs="Sylfaen"/>
          <w:lang w:val="ka-GE"/>
        </w:rPr>
        <w:t>ცხადყოფს</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როდესაც</w:t>
      </w:r>
      <w:r w:rsidRPr="00C41AD5">
        <w:rPr>
          <w:rFonts w:ascii="Sylfaen" w:hAnsi="Sylfaen"/>
          <w:lang w:val="ka-GE"/>
        </w:rPr>
        <w:t xml:space="preserve"> </w:t>
      </w:r>
      <w:r w:rsidRPr="00C41AD5">
        <w:rPr>
          <w:rFonts w:ascii="Sylfaen" w:hAnsi="Sylfaen" w:cs="Sylfaen"/>
          <w:lang w:val="ka-GE"/>
        </w:rPr>
        <w:t>დაპატიმრების</w:t>
      </w:r>
      <w:r w:rsidRPr="00C41AD5">
        <w:rPr>
          <w:rFonts w:ascii="Sylfaen" w:hAnsi="Sylfaen"/>
          <w:lang w:val="ka-GE"/>
        </w:rPr>
        <w:t xml:space="preserve"> </w:t>
      </w:r>
      <w:r w:rsidRPr="00C41AD5">
        <w:rPr>
          <w:rFonts w:ascii="Sylfaen" w:hAnsi="Sylfaen" w:cs="Sylfaen"/>
          <w:lang w:val="ka-GE"/>
        </w:rPr>
        <w:t>ერთადერთ</w:t>
      </w:r>
      <w:r w:rsidRPr="00C41AD5">
        <w:rPr>
          <w:rFonts w:ascii="Sylfaen" w:hAnsi="Sylfaen"/>
          <w:lang w:val="ka-GE"/>
        </w:rPr>
        <w:t xml:space="preserve"> </w:t>
      </w:r>
      <w:r w:rsidRPr="00C41AD5">
        <w:rPr>
          <w:rFonts w:ascii="Sylfaen" w:hAnsi="Sylfaen" w:cs="Sylfaen"/>
          <w:lang w:val="ka-GE"/>
        </w:rPr>
        <w:t>საფუძვლად</w:t>
      </w:r>
      <w:r w:rsidRPr="00C41AD5">
        <w:rPr>
          <w:rFonts w:ascii="Sylfaen" w:hAnsi="Sylfaen"/>
          <w:lang w:val="ka-GE"/>
        </w:rPr>
        <w:t xml:space="preserve"> </w:t>
      </w:r>
      <w:r w:rsidRPr="00C41AD5">
        <w:rPr>
          <w:rFonts w:ascii="Sylfaen" w:hAnsi="Sylfaen" w:cs="Sylfaen"/>
          <w:lang w:val="ka-GE"/>
        </w:rPr>
        <w:t>რჩება</w:t>
      </w:r>
      <w:r w:rsidRPr="00C41AD5">
        <w:rPr>
          <w:rFonts w:ascii="Sylfaen" w:hAnsi="Sylfaen"/>
          <w:lang w:val="ka-GE"/>
        </w:rPr>
        <w:t xml:space="preserve"> </w:t>
      </w:r>
      <w:r w:rsidRPr="00C41AD5">
        <w:rPr>
          <w:rFonts w:ascii="Sylfaen" w:hAnsi="Sylfaen" w:cs="Sylfaen"/>
          <w:lang w:val="ka-GE"/>
        </w:rPr>
        <w:t>შიში</w:t>
      </w:r>
      <w:r w:rsidRPr="00C41AD5">
        <w:rPr>
          <w:rFonts w:ascii="Sylfaen" w:hAnsi="Sylfaen"/>
          <w:lang w:val="ka-GE"/>
        </w:rPr>
        <w:t xml:space="preserve"> </w:t>
      </w:r>
      <w:r w:rsidRPr="00C41AD5">
        <w:rPr>
          <w:rFonts w:ascii="Sylfaen" w:hAnsi="Sylfaen" w:cs="Sylfaen"/>
          <w:lang w:val="ka-GE"/>
        </w:rPr>
        <w:t>იმისა</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ბრალდებული</w:t>
      </w:r>
      <w:r w:rsidRPr="00C41AD5">
        <w:rPr>
          <w:rFonts w:ascii="Sylfaen" w:hAnsi="Sylfaen"/>
          <w:lang w:val="ka-GE"/>
        </w:rPr>
        <w:t xml:space="preserve"> </w:t>
      </w:r>
      <w:r w:rsidRPr="00C41AD5">
        <w:rPr>
          <w:rFonts w:ascii="Sylfaen" w:hAnsi="Sylfaen" w:cs="Sylfaen"/>
          <w:lang w:val="ka-GE"/>
        </w:rPr>
        <w:t>მიიმალება</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ამგვარად</w:t>
      </w:r>
      <w:r w:rsidRPr="00C41AD5">
        <w:rPr>
          <w:rFonts w:ascii="Sylfaen" w:hAnsi="Sylfaen"/>
          <w:lang w:val="ka-GE"/>
        </w:rPr>
        <w:t xml:space="preserve"> </w:t>
      </w:r>
      <w:r w:rsidRPr="00C41AD5">
        <w:rPr>
          <w:rFonts w:ascii="Sylfaen" w:hAnsi="Sylfaen" w:cs="Sylfaen"/>
          <w:lang w:val="ka-GE"/>
        </w:rPr>
        <w:t>აარიდებს</w:t>
      </w:r>
      <w:r w:rsidRPr="00C41AD5">
        <w:rPr>
          <w:rFonts w:ascii="Sylfaen" w:hAnsi="Sylfaen"/>
          <w:lang w:val="ka-GE"/>
        </w:rPr>
        <w:t xml:space="preserve"> </w:t>
      </w:r>
      <w:r w:rsidRPr="00C41AD5">
        <w:rPr>
          <w:rFonts w:ascii="Sylfaen" w:hAnsi="Sylfaen" w:cs="Sylfaen"/>
          <w:lang w:val="ka-GE"/>
        </w:rPr>
        <w:t>თავს</w:t>
      </w:r>
      <w:r w:rsidRPr="00C41AD5">
        <w:rPr>
          <w:rFonts w:ascii="Sylfaen" w:hAnsi="Sylfaen"/>
          <w:lang w:val="ka-GE"/>
        </w:rPr>
        <w:t xml:space="preserve"> </w:t>
      </w:r>
      <w:r w:rsidRPr="00C41AD5">
        <w:rPr>
          <w:rFonts w:ascii="Sylfaen" w:hAnsi="Sylfaen" w:cs="Sylfaen"/>
          <w:lang w:val="ka-GE"/>
        </w:rPr>
        <w:t>სასამართლოზე</w:t>
      </w:r>
      <w:r w:rsidRPr="00C41AD5">
        <w:rPr>
          <w:rFonts w:ascii="Sylfaen" w:hAnsi="Sylfaen"/>
          <w:lang w:val="ka-GE"/>
        </w:rPr>
        <w:t xml:space="preserve"> </w:t>
      </w:r>
      <w:r w:rsidRPr="00C41AD5">
        <w:rPr>
          <w:rFonts w:ascii="Sylfaen" w:hAnsi="Sylfaen" w:cs="Sylfaen"/>
          <w:lang w:val="ka-GE"/>
        </w:rPr>
        <w:t>გამოცხადებას</w:t>
      </w:r>
      <w:r w:rsidRPr="00C41AD5">
        <w:rPr>
          <w:rFonts w:ascii="Sylfaen" w:hAnsi="Sylfaen"/>
          <w:lang w:val="ka-GE"/>
        </w:rPr>
        <w:t xml:space="preserve">, </w:t>
      </w:r>
      <w:r w:rsidRPr="00C41AD5">
        <w:rPr>
          <w:rFonts w:ascii="Sylfaen" w:hAnsi="Sylfaen" w:cs="Sylfaen"/>
          <w:lang w:val="ka-GE"/>
        </w:rPr>
        <w:t>იგი</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გათავისუფლდეს</w:t>
      </w:r>
      <w:r w:rsidRPr="00C41AD5">
        <w:rPr>
          <w:rFonts w:ascii="Sylfaen" w:hAnsi="Sylfaen"/>
          <w:lang w:val="ka-GE"/>
        </w:rPr>
        <w:t xml:space="preserve"> </w:t>
      </w:r>
      <w:r w:rsidRPr="00C41AD5">
        <w:rPr>
          <w:rFonts w:ascii="Sylfaen" w:hAnsi="Sylfaen" w:cs="Sylfaen"/>
          <w:lang w:val="ka-GE"/>
        </w:rPr>
        <w:t>საქმის</w:t>
      </w:r>
      <w:r w:rsidRPr="00C41AD5">
        <w:rPr>
          <w:rFonts w:ascii="Sylfaen" w:hAnsi="Sylfaen"/>
          <w:lang w:val="ka-GE"/>
        </w:rPr>
        <w:t xml:space="preserve"> </w:t>
      </w:r>
      <w:r w:rsidRPr="00C41AD5">
        <w:rPr>
          <w:rFonts w:ascii="Sylfaen" w:hAnsi="Sylfaen" w:cs="Sylfaen"/>
          <w:lang w:val="ka-GE"/>
        </w:rPr>
        <w:t>განხილვის</w:t>
      </w:r>
      <w:r w:rsidRPr="00C41AD5">
        <w:rPr>
          <w:rFonts w:ascii="Sylfaen" w:hAnsi="Sylfaen"/>
          <w:lang w:val="ka-GE"/>
        </w:rPr>
        <w:t xml:space="preserve"> </w:t>
      </w:r>
      <w:r w:rsidRPr="00C41AD5">
        <w:rPr>
          <w:rFonts w:ascii="Sylfaen" w:hAnsi="Sylfaen" w:cs="Sylfaen"/>
          <w:lang w:val="ka-GE"/>
        </w:rPr>
        <w:t>განმავლობაში</w:t>
      </w:r>
      <w:r w:rsidRPr="00C41AD5">
        <w:rPr>
          <w:rFonts w:ascii="Sylfaen" w:hAnsi="Sylfaen"/>
          <w:lang w:val="ka-GE"/>
        </w:rPr>
        <w:t xml:space="preserve">, </w:t>
      </w:r>
      <w:r w:rsidRPr="00C41AD5">
        <w:rPr>
          <w:rFonts w:ascii="Sylfaen" w:hAnsi="Sylfaen" w:cs="Sylfaen"/>
          <w:lang w:val="ka-GE"/>
        </w:rPr>
        <w:t>თუ</w:t>
      </w:r>
      <w:r w:rsidRPr="00C41AD5">
        <w:rPr>
          <w:rFonts w:ascii="Sylfaen" w:hAnsi="Sylfaen"/>
          <w:lang w:val="ka-GE"/>
        </w:rPr>
        <w:t xml:space="preserve"> </w:t>
      </w:r>
      <w:r w:rsidRPr="00C41AD5">
        <w:rPr>
          <w:rFonts w:ascii="Sylfaen" w:hAnsi="Sylfaen" w:cs="Sylfaen"/>
          <w:lang w:val="ka-GE"/>
        </w:rPr>
        <w:t>შესაძლებელია</w:t>
      </w:r>
      <w:r w:rsidRPr="00C41AD5">
        <w:rPr>
          <w:rFonts w:ascii="Sylfaen" w:hAnsi="Sylfaen"/>
          <w:lang w:val="ka-GE"/>
        </w:rPr>
        <w:t xml:space="preserve"> </w:t>
      </w:r>
      <w:r w:rsidRPr="00C41AD5">
        <w:rPr>
          <w:rFonts w:ascii="Sylfaen" w:hAnsi="Sylfaen" w:cs="Sylfaen"/>
          <w:lang w:val="ka-GE"/>
        </w:rPr>
        <w:t>გარანტიის</w:t>
      </w:r>
      <w:r w:rsidRPr="00C41AD5">
        <w:rPr>
          <w:rFonts w:ascii="Sylfaen" w:hAnsi="Sylfaen"/>
          <w:lang w:val="ka-GE"/>
        </w:rPr>
        <w:t xml:space="preserve"> </w:t>
      </w:r>
      <w:r w:rsidRPr="00C41AD5">
        <w:rPr>
          <w:rFonts w:ascii="Sylfaen" w:hAnsi="Sylfaen" w:cs="Sylfaen"/>
          <w:lang w:val="ka-GE"/>
        </w:rPr>
        <w:t>მიღება</w:t>
      </w:r>
      <w:r w:rsidRPr="00C41AD5">
        <w:rPr>
          <w:rFonts w:ascii="Sylfaen" w:hAnsi="Sylfaen"/>
          <w:lang w:val="ka-GE"/>
        </w:rPr>
        <w:t xml:space="preserve">, </w:t>
      </w:r>
      <w:r w:rsidRPr="00C41AD5">
        <w:rPr>
          <w:rFonts w:ascii="Sylfaen" w:hAnsi="Sylfaen" w:cs="Sylfaen"/>
          <w:lang w:val="ka-GE"/>
        </w:rPr>
        <w:t>რაც</w:t>
      </w:r>
      <w:r w:rsidRPr="00C41AD5">
        <w:rPr>
          <w:rFonts w:ascii="Sylfaen" w:hAnsi="Sylfaen"/>
          <w:lang w:val="ka-GE"/>
        </w:rPr>
        <w:t xml:space="preserve"> </w:t>
      </w:r>
      <w:r w:rsidRPr="00C41AD5">
        <w:rPr>
          <w:rFonts w:ascii="Sylfaen" w:hAnsi="Sylfaen" w:cs="Sylfaen"/>
          <w:lang w:val="ka-GE"/>
        </w:rPr>
        <w:t>უზრუნველყოფს</w:t>
      </w:r>
      <w:r w:rsidRPr="00C41AD5">
        <w:rPr>
          <w:rFonts w:ascii="Sylfaen" w:hAnsi="Sylfaen"/>
          <w:lang w:val="ka-GE"/>
        </w:rPr>
        <w:t xml:space="preserve"> </w:t>
      </w:r>
      <w:r w:rsidRPr="00C41AD5">
        <w:rPr>
          <w:rFonts w:ascii="Sylfaen" w:hAnsi="Sylfaen" w:cs="Sylfaen"/>
          <w:lang w:val="ka-GE"/>
        </w:rPr>
        <w:t>მის</w:t>
      </w:r>
      <w:r w:rsidRPr="00C41AD5">
        <w:rPr>
          <w:rFonts w:ascii="Sylfaen" w:hAnsi="Sylfaen"/>
          <w:lang w:val="ka-GE"/>
        </w:rPr>
        <w:t xml:space="preserve"> </w:t>
      </w:r>
      <w:r w:rsidRPr="00C41AD5">
        <w:rPr>
          <w:rFonts w:ascii="Sylfaen" w:hAnsi="Sylfaen" w:cs="Sylfaen"/>
          <w:lang w:val="ka-GE"/>
        </w:rPr>
        <w:t>გამოცხადებას...“.</w:t>
      </w:r>
      <w:r w:rsidRPr="00C41AD5">
        <w:rPr>
          <w:rFonts w:ascii="Sylfaen" w:hAnsi="Sylfaen" w:cs="Sylfaen"/>
          <w:vertAlign w:val="superscript"/>
          <w:lang w:val="ka-GE"/>
        </w:rPr>
        <w:footnoteReference w:id="61"/>
      </w:r>
      <w:r w:rsidRPr="00C41AD5">
        <w:rPr>
          <w:rFonts w:ascii="Sylfaen" w:hAnsi="Sylfaen" w:cs="Sylfaen"/>
          <w:lang w:val="ka-GE"/>
        </w:rPr>
        <w:t xml:space="preserve"> </w:t>
      </w:r>
    </w:p>
    <w:p w14:paraId="73770362" w14:textId="77777777" w:rsidR="00C41AD5" w:rsidRPr="00C41AD5" w:rsidRDefault="00C41AD5" w:rsidP="00C41AD5">
      <w:pPr>
        <w:jc w:val="both"/>
        <w:rPr>
          <w:rFonts w:ascii="Sylfaen" w:hAnsi="Sylfaen" w:cs="Sylfaen"/>
          <w:lang w:val="ka-GE"/>
        </w:rPr>
      </w:pPr>
      <w:r w:rsidRPr="00C41AD5">
        <w:rPr>
          <w:rFonts w:ascii="Sylfaen" w:hAnsi="Sylfaen" w:cs="Sylfaen"/>
          <w:lang w:val="ka-GE"/>
        </w:rPr>
        <w:t xml:space="preserve">სწორედ ამიტომ, მიუხედავად ბრალდების დამადასტურებელ მტკიცებულებათა დამაჯერებლობის ზრდისა, სასამართლოს ყოველ ჯერზე მოეთხოვება სსსკ-ის 198-ე მუხლის მე-2 ნაწილის მიხედვით, დამატებით ამტკიცოს მართლმსაჯულებისთვის ხელშეშლის ან ახალი დანაშაულის ჩადენის საფრთხეთა რეალურობა, მათ შორის, </w:t>
      </w:r>
      <w:r w:rsidRPr="00C41AD5">
        <w:rPr>
          <w:rFonts w:ascii="Sylfaen" w:hAnsi="Sylfaen" w:cs="Sylfaen"/>
          <w:b/>
          <w:bCs/>
          <w:lang w:val="ka-GE"/>
        </w:rPr>
        <w:t>ალბათობის მაღალი ხარისხით</w:t>
      </w:r>
      <w:r w:rsidRPr="00C41AD5">
        <w:rPr>
          <w:rFonts w:ascii="Sylfaen" w:hAnsi="Sylfaen" w:cs="Sylfaen"/>
          <w:lang w:val="ka-GE"/>
        </w:rPr>
        <w:t xml:space="preserve"> დადგენილი მტკიცებულებების პირობებშიც. წინააღმდეგ შემთხვევაში, სისხლის სამართლის საპროცესო კოდექსი არც წსს-ზე და არც არსებითი განხილვის დროს არ გაითვალისწინებდა პატიმრობის გამოყენების მიზანშეწონილობის საკითხის 2 თვეში ერთხელ გადახედვის ვალდებულებას. </w:t>
      </w:r>
    </w:p>
    <w:p w14:paraId="37C9AFA7" w14:textId="77777777" w:rsidR="00C41AD5" w:rsidRPr="00C41AD5" w:rsidRDefault="00C41AD5" w:rsidP="00C41AD5">
      <w:pPr>
        <w:jc w:val="both"/>
        <w:rPr>
          <w:rFonts w:ascii="Sylfaen" w:hAnsi="Sylfaen" w:cs="Sylfaen"/>
          <w:lang w:val="ka-GE"/>
        </w:rPr>
      </w:pPr>
      <w:r w:rsidRPr="00C41AD5">
        <w:rPr>
          <w:rFonts w:ascii="Sylfaen" w:hAnsi="Sylfaen" w:cs="Sylfaen"/>
          <w:lang w:val="ka-GE"/>
        </w:rPr>
        <w:t xml:space="preserve">მართალია, არსებითად განსახილველად გადაცემული სისხლის სამართლის საქმის მასალები ალბათობის მაღალი ხარისხით ქმნიან ვარაუდის საფუძველს, რომ საქმეზე გამამტყუნებელი განაჩენი დადგება, მაგრამ, მიუხედავად ამისა, მხოლოდ ეს გარემოება, დამოუკიდებლად, მაინც ვერ აქცევს პატიმრობას მართლზომიერად, რის გამოც, კოდექსმა მისი პერმანენტული სასამართლო კონტროლი გაითვალისწინა. </w:t>
      </w:r>
    </w:p>
    <w:p w14:paraId="4F64669E" w14:textId="77777777" w:rsidR="00C41AD5" w:rsidRPr="00C41AD5" w:rsidRDefault="00C41AD5" w:rsidP="00C41AD5">
      <w:pPr>
        <w:jc w:val="both"/>
        <w:rPr>
          <w:rFonts w:ascii="Sylfaen" w:hAnsi="Sylfaen" w:cs="Sylfaen"/>
          <w:lang w:val="ka-GE"/>
        </w:rPr>
      </w:pPr>
      <w:r w:rsidRPr="00C41AD5">
        <w:rPr>
          <w:rFonts w:ascii="Sylfaen" w:hAnsi="Sylfaen" w:cs="Sylfaen"/>
          <w:lang w:val="ka-GE"/>
        </w:rPr>
        <w:lastRenderedPageBreak/>
        <w:t>აღნიშნულიდან გამომდინარე, შეგვიძლია დავასკვნათ, რომ პროცესის ნებისმიერ სტადიაზე, პატიმრობის გამოყენების საკითხის განხილვისას, მოსამართლე თავის შინაგან რწმენას მარტოოდენ ბრალდების დამადასტურებელ მტკიცებულებებს ვერ დააფუძნებს,</w:t>
      </w:r>
      <w:r w:rsidRPr="00C41AD5">
        <w:rPr>
          <w:rFonts w:ascii="Sylfaen" w:hAnsi="Sylfaen" w:cs="Sylfaen"/>
          <w:b/>
          <w:bCs/>
          <w:lang w:val="ka-GE"/>
        </w:rPr>
        <w:t xml:space="preserve"> თავისუფლების შეზღუდვის საჭიროება მან ამის მიღმა, დამატებით უნდა ამტკიცოს.</w:t>
      </w:r>
      <w:r w:rsidRPr="00C41AD5">
        <w:rPr>
          <w:rFonts w:ascii="Sylfaen" w:hAnsi="Sylfaen" w:cs="Sylfaen"/>
          <w:lang w:val="ka-GE"/>
        </w:rPr>
        <w:t xml:space="preserve"> მაშასადამე, მოსამართლის სახელმძღვანელო სტანდარტის ამაღლება, შეიძლება ალბათობის მაღალი ხარისხით აძლიერებს პირის მიერ დანაშაულის ჩადენის ვარაუდს და ა/ღონისძიების საფუძვლებსაც მეტ რელევანტურობას სძენს, თუმცა, ვერ ცვლის პატიმრობის მიზანშეწონილობის სისტემატური გადახედვის საჭიროებას.</w:t>
      </w:r>
    </w:p>
    <w:p w14:paraId="59C1AA24" w14:textId="77777777" w:rsidR="00C41AD5" w:rsidRPr="00C41AD5" w:rsidRDefault="00C41AD5" w:rsidP="00C41AD5">
      <w:pPr>
        <w:jc w:val="both"/>
        <w:rPr>
          <w:rFonts w:ascii="Sylfaen" w:hAnsi="Sylfaen" w:cs="Sylfaen_PDF_Subset"/>
          <w:kern w:val="0"/>
          <w:lang w:val="ka-GE"/>
        </w:rPr>
      </w:pPr>
      <w:r w:rsidRPr="00C41AD5">
        <w:rPr>
          <w:rFonts w:ascii="Sylfaen" w:hAnsi="Sylfaen" w:cs="Sylfaen"/>
          <w:lang w:val="ka-GE"/>
        </w:rPr>
        <w:t xml:space="preserve">როგორც სსსკ-ის მე-3 მუხლის მე-12 ნაწილი განმარტავს, ალბათობის მაღალი ხარისხი, ეს არის </w:t>
      </w:r>
      <w:r w:rsidRPr="00C41AD5">
        <w:rPr>
          <w:rFonts w:ascii="Sylfaen" w:hAnsi="Sylfaen" w:cs="Sylfaen"/>
          <w:b/>
          <w:bCs/>
          <w:kern w:val="0"/>
          <w:lang w:val="ka-GE"/>
        </w:rPr>
        <w:t>წინასასამართლო</w:t>
      </w:r>
      <w:r w:rsidRPr="00C41AD5">
        <w:rPr>
          <w:rFonts w:ascii="Sylfaen" w:hAnsi="Sylfaen" w:cs="Sylfaen_PDF_Subset"/>
          <w:b/>
          <w:bCs/>
          <w:kern w:val="0"/>
          <w:lang w:val="ka-GE"/>
        </w:rPr>
        <w:t xml:space="preserve"> </w:t>
      </w:r>
      <w:r w:rsidRPr="00C41AD5">
        <w:rPr>
          <w:rFonts w:ascii="Sylfaen" w:hAnsi="Sylfaen" w:cs="Sylfaen"/>
          <w:b/>
          <w:bCs/>
          <w:kern w:val="0"/>
          <w:lang w:val="ka-GE"/>
        </w:rPr>
        <w:t>სხდომაზე</w:t>
      </w:r>
      <w:r w:rsidRPr="00C41AD5">
        <w:rPr>
          <w:rFonts w:ascii="Sylfaen" w:hAnsi="Sylfaen" w:cs="Sylfaen_PDF_Subset"/>
          <w:b/>
          <w:bCs/>
          <w:kern w:val="0"/>
          <w:lang w:val="ka-GE"/>
        </w:rPr>
        <w:t xml:space="preserve"> </w:t>
      </w:r>
      <w:r w:rsidRPr="00C41AD5">
        <w:rPr>
          <w:rFonts w:ascii="Sylfaen" w:hAnsi="Sylfaen" w:cs="Sylfaen"/>
          <w:b/>
          <w:bCs/>
          <w:kern w:val="0"/>
          <w:lang w:val="ka-GE"/>
        </w:rPr>
        <w:t>საქმის</w:t>
      </w:r>
      <w:r w:rsidRPr="00C41AD5">
        <w:rPr>
          <w:rFonts w:ascii="Sylfaen" w:hAnsi="Sylfaen" w:cs="Sylfaen_PDF_Subset"/>
          <w:b/>
          <w:bCs/>
          <w:kern w:val="0"/>
          <w:lang w:val="ka-GE"/>
        </w:rPr>
        <w:t xml:space="preserve"> </w:t>
      </w:r>
      <w:r w:rsidRPr="00C41AD5">
        <w:rPr>
          <w:rFonts w:ascii="Sylfaen" w:hAnsi="Sylfaen" w:cs="Sylfaen"/>
          <w:b/>
          <w:bCs/>
          <w:kern w:val="0"/>
          <w:lang w:val="ka-GE"/>
        </w:rPr>
        <w:t>არსებითად</w:t>
      </w:r>
      <w:r w:rsidRPr="00C41AD5">
        <w:rPr>
          <w:rFonts w:ascii="Sylfaen" w:hAnsi="Sylfaen" w:cs="Sylfaen_PDF_Subset"/>
          <w:b/>
          <w:bCs/>
          <w:kern w:val="0"/>
          <w:lang w:val="ka-GE"/>
        </w:rPr>
        <w:t xml:space="preserve"> </w:t>
      </w:r>
      <w:r w:rsidRPr="00C41AD5">
        <w:rPr>
          <w:rFonts w:ascii="Sylfaen" w:hAnsi="Sylfaen" w:cs="Sylfaen"/>
          <w:b/>
          <w:bCs/>
          <w:kern w:val="0"/>
          <w:lang w:val="ka-GE"/>
        </w:rPr>
        <w:t>განსახილველად გადაცემის</w:t>
      </w:r>
      <w:r w:rsidRPr="00C41AD5">
        <w:rPr>
          <w:rFonts w:ascii="Sylfaen" w:hAnsi="Sylfaen" w:cs="Sylfaen_PDF_Subset"/>
          <w:b/>
          <w:bCs/>
          <w:kern w:val="0"/>
          <w:lang w:val="ka-GE"/>
        </w:rPr>
        <w:t xml:space="preserve"> </w:t>
      </w:r>
      <w:r w:rsidRPr="00C41AD5">
        <w:rPr>
          <w:rFonts w:ascii="Sylfaen" w:hAnsi="Sylfaen" w:cs="Sylfaen"/>
          <w:b/>
          <w:bCs/>
          <w:kern w:val="0"/>
          <w:lang w:val="ka-GE"/>
        </w:rPr>
        <w:t>შესახებ</w:t>
      </w:r>
      <w:r w:rsidRPr="00C41AD5">
        <w:rPr>
          <w:rFonts w:ascii="Sylfaen" w:hAnsi="Sylfaen" w:cs="Sylfaen_PDF_Subset"/>
          <w:b/>
          <w:bCs/>
          <w:kern w:val="0"/>
          <w:lang w:val="ka-GE"/>
        </w:rPr>
        <w:t xml:space="preserve"> </w:t>
      </w:r>
      <w:r w:rsidRPr="00C41AD5">
        <w:rPr>
          <w:rFonts w:ascii="Sylfaen" w:hAnsi="Sylfaen" w:cs="Sylfaen"/>
          <w:b/>
          <w:bCs/>
          <w:kern w:val="0"/>
          <w:lang w:val="ka-GE"/>
        </w:rPr>
        <w:t>გადაწყვეტილების</w:t>
      </w:r>
      <w:r w:rsidRPr="00C41AD5">
        <w:rPr>
          <w:rFonts w:ascii="Sylfaen" w:hAnsi="Sylfaen" w:cs="Sylfaen_PDF_Subset"/>
          <w:b/>
          <w:bCs/>
          <w:kern w:val="0"/>
          <w:lang w:val="ka-GE"/>
        </w:rPr>
        <w:t xml:space="preserve"> </w:t>
      </w:r>
      <w:r w:rsidRPr="00C41AD5">
        <w:rPr>
          <w:rFonts w:ascii="Sylfaen" w:hAnsi="Sylfaen" w:cs="Sylfaen"/>
          <w:b/>
          <w:bCs/>
          <w:kern w:val="0"/>
          <w:lang w:val="ka-GE"/>
        </w:rPr>
        <w:t>მიღებისას</w:t>
      </w:r>
      <w:r w:rsidRPr="00C41AD5">
        <w:rPr>
          <w:rFonts w:ascii="Sylfaen" w:hAnsi="Sylfaen" w:cs="Sylfaen_PDF_Subset"/>
          <w:b/>
          <w:bCs/>
          <w:kern w:val="0"/>
          <w:lang w:val="ka-GE"/>
        </w:rPr>
        <w:t xml:space="preserve"> </w:t>
      </w:r>
      <w:r w:rsidRPr="00C41AD5">
        <w:rPr>
          <w:rFonts w:ascii="Sylfaen" w:hAnsi="Sylfaen" w:cs="Sylfaen"/>
          <w:b/>
          <w:bCs/>
          <w:kern w:val="0"/>
          <w:lang w:val="ka-GE"/>
        </w:rPr>
        <w:t>მოსამართლის</w:t>
      </w:r>
      <w:r w:rsidRPr="00C41AD5">
        <w:rPr>
          <w:rFonts w:ascii="Sylfaen" w:hAnsi="Sylfaen" w:cs="Sylfaen_PDF_Subset"/>
          <w:b/>
          <w:bCs/>
          <w:kern w:val="0"/>
          <w:lang w:val="ka-GE"/>
        </w:rPr>
        <w:t xml:space="preserve"> </w:t>
      </w:r>
      <w:r w:rsidRPr="00C41AD5">
        <w:rPr>
          <w:rFonts w:ascii="Sylfaen" w:hAnsi="Sylfaen" w:cs="Sylfaen"/>
          <w:b/>
          <w:bCs/>
          <w:kern w:val="0"/>
          <w:lang w:val="ka-GE"/>
        </w:rPr>
        <w:t>სახელმძღვანელო</w:t>
      </w:r>
      <w:r w:rsidRPr="00C41AD5">
        <w:rPr>
          <w:rFonts w:ascii="Sylfaen" w:hAnsi="Sylfaen" w:cs="Sylfaen_PDF_Subset"/>
          <w:b/>
          <w:bCs/>
          <w:kern w:val="0"/>
          <w:lang w:val="ka-GE"/>
        </w:rPr>
        <w:t xml:space="preserve"> </w:t>
      </w:r>
      <w:r w:rsidRPr="00C41AD5">
        <w:rPr>
          <w:rFonts w:ascii="Sylfaen" w:hAnsi="Sylfaen" w:cs="Sylfaen"/>
          <w:b/>
          <w:bCs/>
          <w:kern w:val="0"/>
          <w:lang w:val="ka-GE"/>
        </w:rPr>
        <w:t>სტანდარტი</w:t>
      </w:r>
      <w:r w:rsidRPr="00C41AD5">
        <w:rPr>
          <w:rFonts w:ascii="Sylfaen" w:hAnsi="Sylfaen" w:cs="Sylfaen_PDF_Subset"/>
          <w:b/>
          <w:bCs/>
          <w:kern w:val="0"/>
          <w:lang w:val="ka-GE"/>
        </w:rPr>
        <w:t>,</w:t>
      </w:r>
      <w:r w:rsidRPr="00C41AD5">
        <w:rPr>
          <w:rFonts w:ascii="Sylfaen" w:hAnsi="Sylfaen" w:cs="Sylfaen_PDF_Subset"/>
          <w:kern w:val="0"/>
          <w:lang w:val="ka-GE"/>
        </w:rPr>
        <w:t xml:space="preserve"> </w:t>
      </w:r>
      <w:r w:rsidRPr="00C41AD5">
        <w:rPr>
          <w:rFonts w:ascii="Sylfaen" w:hAnsi="Sylfaen" w:cs="Sylfaen"/>
          <w:kern w:val="0"/>
          <w:lang w:val="ka-GE"/>
        </w:rPr>
        <w:t>რომელიც ეყრდნობა</w:t>
      </w:r>
      <w:r w:rsidRPr="00C41AD5">
        <w:rPr>
          <w:rFonts w:ascii="Sylfaen" w:hAnsi="Sylfaen" w:cs="Sylfaen_PDF_Subset"/>
          <w:kern w:val="0"/>
          <w:lang w:val="ka-GE"/>
        </w:rPr>
        <w:t xml:space="preserve"> </w:t>
      </w:r>
      <w:r w:rsidRPr="00C41AD5">
        <w:rPr>
          <w:rFonts w:ascii="Sylfaen" w:hAnsi="Sylfaen" w:cs="Sylfaen"/>
          <w:kern w:val="0"/>
          <w:lang w:val="ka-GE"/>
        </w:rPr>
        <w:t>სხდომაზე</w:t>
      </w:r>
      <w:r w:rsidRPr="00C41AD5">
        <w:rPr>
          <w:rFonts w:ascii="Sylfaen" w:hAnsi="Sylfaen" w:cs="Sylfaen_PDF_Subset"/>
          <w:kern w:val="0"/>
          <w:lang w:val="ka-GE"/>
        </w:rPr>
        <w:t xml:space="preserve"> </w:t>
      </w:r>
      <w:r w:rsidRPr="00C41AD5">
        <w:rPr>
          <w:rFonts w:ascii="Sylfaen" w:hAnsi="Sylfaen" w:cs="Sylfaen"/>
          <w:kern w:val="0"/>
          <w:lang w:val="ka-GE"/>
        </w:rPr>
        <w:t>წარმოდგენილ</w:t>
      </w:r>
      <w:r w:rsidRPr="00C41AD5">
        <w:rPr>
          <w:rFonts w:ascii="Sylfaen" w:hAnsi="Sylfaen" w:cs="Sylfaen_PDF_Subset"/>
          <w:kern w:val="0"/>
          <w:lang w:val="ka-GE"/>
        </w:rPr>
        <w:t xml:space="preserve"> </w:t>
      </w:r>
      <w:r w:rsidRPr="00C41AD5">
        <w:rPr>
          <w:rFonts w:ascii="Sylfaen" w:hAnsi="Sylfaen" w:cs="Sylfaen"/>
          <w:b/>
          <w:bCs/>
          <w:kern w:val="0"/>
          <w:lang w:val="ka-GE"/>
        </w:rPr>
        <w:t>ურთიერთ-შეთავსებად</w:t>
      </w:r>
      <w:r w:rsidRPr="00C41AD5">
        <w:rPr>
          <w:rFonts w:ascii="Sylfaen" w:hAnsi="Sylfaen" w:cs="Sylfaen_PDF_Subset"/>
          <w:kern w:val="0"/>
          <w:lang w:val="ka-GE"/>
        </w:rPr>
        <w:t xml:space="preserve"> </w:t>
      </w:r>
      <w:r w:rsidRPr="00C41AD5">
        <w:rPr>
          <w:rFonts w:ascii="Sylfaen" w:hAnsi="Sylfaen" w:cs="Sylfaen"/>
          <w:kern w:val="0"/>
          <w:lang w:val="ka-GE"/>
        </w:rPr>
        <w:t>და</w:t>
      </w:r>
      <w:r w:rsidRPr="00C41AD5">
        <w:rPr>
          <w:rFonts w:ascii="Sylfaen" w:hAnsi="Sylfaen" w:cs="Sylfaen_PDF_Subset"/>
          <w:kern w:val="0"/>
          <w:lang w:val="ka-GE"/>
        </w:rPr>
        <w:t xml:space="preserve"> </w:t>
      </w:r>
      <w:r w:rsidRPr="00C41AD5">
        <w:rPr>
          <w:rFonts w:ascii="Sylfaen" w:hAnsi="Sylfaen" w:cs="Sylfaen"/>
          <w:b/>
          <w:bCs/>
          <w:kern w:val="0"/>
          <w:lang w:val="ka-GE"/>
        </w:rPr>
        <w:t>დამაჯერებელ</w:t>
      </w:r>
      <w:r w:rsidRPr="00C41AD5">
        <w:rPr>
          <w:rFonts w:ascii="Sylfaen" w:hAnsi="Sylfaen" w:cs="Sylfaen_PDF_Subset"/>
          <w:kern w:val="0"/>
          <w:lang w:val="ka-GE"/>
        </w:rPr>
        <w:t xml:space="preserve"> </w:t>
      </w:r>
      <w:r w:rsidRPr="00C41AD5">
        <w:rPr>
          <w:rFonts w:ascii="Sylfaen" w:hAnsi="Sylfaen" w:cs="Sylfaen"/>
          <w:b/>
          <w:bCs/>
          <w:kern w:val="0"/>
          <w:lang w:val="ka-GE"/>
        </w:rPr>
        <w:t>მტკიცებულებათა</w:t>
      </w:r>
      <w:r w:rsidRPr="00C41AD5">
        <w:rPr>
          <w:rFonts w:ascii="Sylfaen" w:hAnsi="Sylfaen" w:cs="Sylfaen_PDF_Subset"/>
          <w:kern w:val="0"/>
          <w:lang w:val="ka-GE"/>
        </w:rPr>
        <w:t xml:space="preserve"> </w:t>
      </w:r>
      <w:r w:rsidRPr="00C41AD5">
        <w:rPr>
          <w:rFonts w:ascii="Sylfaen" w:hAnsi="Sylfaen" w:cs="Sylfaen"/>
          <w:kern w:val="0"/>
          <w:lang w:val="ka-GE"/>
        </w:rPr>
        <w:t>ერთობლიობას და</w:t>
      </w:r>
      <w:r w:rsidRPr="00C41AD5">
        <w:rPr>
          <w:rFonts w:ascii="Sylfaen" w:hAnsi="Sylfaen" w:cs="Sylfaen_PDF_Subset"/>
          <w:kern w:val="0"/>
          <w:lang w:val="ka-GE"/>
        </w:rPr>
        <w:t xml:space="preserve"> </w:t>
      </w:r>
      <w:r w:rsidRPr="00C41AD5">
        <w:rPr>
          <w:rFonts w:ascii="Sylfaen" w:hAnsi="Sylfaen" w:cs="Sylfaen"/>
          <w:kern w:val="0"/>
          <w:lang w:val="ka-GE"/>
        </w:rPr>
        <w:t>საკმარისია</w:t>
      </w:r>
      <w:r w:rsidRPr="00C41AD5">
        <w:rPr>
          <w:rFonts w:ascii="Sylfaen" w:hAnsi="Sylfaen" w:cs="Sylfaen_PDF_Subset"/>
          <w:b/>
          <w:bCs/>
          <w:kern w:val="0"/>
          <w:lang w:val="ka-GE"/>
        </w:rPr>
        <w:t xml:space="preserve"> </w:t>
      </w:r>
      <w:r w:rsidRPr="00C41AD5">
        <w:rPr>
          <w:rFonts w:ascii="Sylfaen" w:hAnsi="Sylfaen" w:cs="Sylfaen"/>
          <w:b/>
          <w:bCs/>
          <w:kern w:val="0"/>
          <w:lang w:val="ka-GE"/>
        </w:rPr>
        <w:t>ვარაუდის</w:t>
      </w:r>
      <w:r w:rsidRPr="00C41AD5">
        <w:rPr>
          <w:rFonts w:ascii="Sylfaen" w:hAnsi="Sylfaen" w:cs="Sylfaen_PDF_Subset"/>
          <w:b/>
          <w:bCs/>
          <w:kern w:val="0"/>
          <w:lang w:val="ka-GE"/>
        </w:rPr>
        <w:t xml:space="preserve"> </w:t>
      </w:r>
      <w:r w:rsidRPr="00C41AD5">
        <w:rPr>
          <w:rFonts w:ascii="Sylfaen" w:hAnsi="Sylfaen" w:cs="Sylfaen"/>
          <w:b/>
          <w:bCs/>
          <w:kern w:val="0"/>
          <w:lang w:val="ka-GE"/>
        </w:rPr>
        <w:t>მაღალი</w:t>
      </w:r>
      <w:r w:rsidRPr="00C41AD5">
        <w:rPr>
          <w:rFonts w:ascii="Sylfaen" w:hAnsi="Sylfaen" w:cs="Sylfaen_PDF_Subset"/>
          <w:b/>
          <w:bCs/>
          <w:kern w:val="0"/>
          <w:lang w:val="ka-GE"/>
        </w:rPr>
        <w:t xml:space="preserve"> </w:t>
      </w:r>
      <w:r w:rsidRPr="00C41AD5">
        <w:rPr>
          <w:rFonts w:ascii="Sylfaen" w:hAnsi="Sylfaen" w:cs="Sylfaen"/>
          <w:b/>
          <w:bCs/>
          <w:kern w:val="0"/>
          <w:lang w:val="ka-GE"/>
        </w:rPr>
        <w:t>ხარისხისათვის</w:t>
      </w:r>
      <w:r w:rsidRPr="00C41AD5">
        <w:rPr>
          <w:rFonts w:ascii="Sylfaen" w:hAnsi="Sylfaen" w:cs="Sylfaen_PDF_Subset"/>
          <w:b/>
          <w:bCs/>
          <w:kern w:val="0"/>
          <w:lang w:val="ka-GE"/>
        </w:rPr>
        <w:t xml:space="preserve">, </w:t>
      </w:r>
      <w:r w:rsidRPr="00C41AD5">
        <w:rPr>
          <w:rFonts w:ascii="Sylfaen" w:hAnsi="Sylfaen" w:cs="Sylfaen"/>
          <w:b/>
          <w:bCs/>
          <w:kern w:val="0"/>
          <w:lang w:val="ka-GE"/>
        </w:rPr>
        <w:t>რომ</w:t>
      </w:r>
      <w:r w:rsidRPr="00C41AD5">
        <w:rPr>
          <w:rFonts w:ascii="Sylfaen" w:hAnsi="Sylfaen" w:cs="Sylfaen_PDF_Subset"/>
          <w:b/>
          <w:bCs/>
          <w:kern w:val="0"/>
          <w:lang w:val="ka-GE"/>
        </w:rPr>
        <w:t xml:space="preserve"> </w:t>
      </w:r>
      <w:r w:rsidRPr="00C41AD5">
        <w:rPr>
          <w:rFonts w:ascii="Sylfaen" w:hAnsi="Sylfaen" w:cs="Sylfaen"/>
          <w:b/>
          <w:bCs/>
          <w:kern w:val="0"/>
          <w:lang w:val="ka-GE"/>
        </w:rPr>
        <w:t>მოცემულ</w:t>
      </w:r>
      <w:r w:rsidRPr="00C41AD5">
        <w:rPr>
          <w:rFonts w:ascii="Sylfaen" w:hAnsi="Sylfaen" w:cs="Sylfaen_PDF_Subset"/>
          <w:b/>
          <w:bCs/>
          <w:kern w:val="0"/>
          <w:lang w:val="ka-GE"/>
        </w:rPr>
        <w:t xml:space="preserve"> </w:t>
      </w:r>
      <w:r w:rsidRPr="00C41AD5">
        <w:rPr>
          <w:rFonts w:ascii="Sylfaen" w:hAnsi="Sylfaen" w:cs="Sylfaen"/>
          <w:b/>
          <w:bCs/>
          <w:kern w:val="0"/>
          <w:lang w:val="ka-GE"/>
        </w:rPr>
        <w:t>საქმეზე</w:t>
      </w:r>
      <w:r w:rsidRPr="00C41AD5">
        <w:rPr>
          <w:rFonts w:ascii="Sylfaen" w:hAnsi="Sylfaen" w:cs="Sylfaen_PDF_Subset"/>
          <w:b/>
          <w:bCs/>
          <w:kern w:val="0"/>
          <w:lang w:val="ka-GE"/>
        </w:rPr>
        <w:t xml:space="preserve"> </w:t>
      </w:r>
      <w:r w:rsidRPr="00C41AD5">
        <w:rPr>
          <w:rFonts w:ascii="Sylfaen" w:hAnsi="Sylfaen" w:cs="Sylfaen"/>
          <w:b/>
          <w:bCs/>
          <w:kern w:val="0"/>
          <w:lang w:val="ka-GE"/>
        </w:rPr>
        <w:t>გამოტანილ</w:t>
      </w:r>
      <w:r w:rsidRPr="00C41AD5">
        <w:rPr>
          <w:rFonts w:ascii="Sylfaen" w:hAnsi="Sylfaen" w:cs="Sylfaen_PDF_Subset"/>
          <w:b/>
          <w:bCs/>
          <w:kern w:val="0"/>
          <w:lang w:val="ka-GE"/>
        </w:rPr>
        <w:t xml:space="preserve"> </w:t>
      </w:r>
      <w:r w:rsidRPr="00C41AD5">
        <w:rPr>
          <w:rFonts w:ascii="Sylfaen" w:hAnsi="Sylfaen" w:cs="Sylfaen"/>
          <w:b/>
          <w:bCs/>
          <w:kern w:val="0"/>
          <w:lang w:val="ka-GE"/>
        </w:rPr>
        <w:t>იქნება</w:t>
      </w:r>
      <w:r w:rsidRPr="00C41AD5">
        <w:rPr>
          <w:rFonts w:ascii="Sylfaen" w:hAnsi="Sylfaen" w:cs="Sylfaen_PDF_Subset"/>
          <w:b/>
          <w:bCs/>
          <w:kern w:val="0"/>
          <w:lang w:val="ka-GE"/>
        </w:rPr>
        <w:t xml:space="preserve"> </w:t>
      </w:r>
      <w:r w:rsidRPr="00C41AD5">
        <w:rPr>
          <w:rFonts w:ascii="Sylfaen" w:hAnsi="Sylfaen" w:cs="Sylfaen"/>
          <w:b/>
          <w:bCs/>
          <w:kern w:val="0"/>
          <w:lang w:val="ka-GE"/>
        </w:rPr>
        <w:t>გამამტყუნებელი განაჩენი</w:t>
      </w:r>
      <w:r w:rsidRPr="00C41AD5">
        <w:rPr>
          <w:rFonts w:ascii="Sylfaen" w:hAnsi="Sylfaen" w:cs="Sylfaen_PDF_Subset"/>
          <w:b/>
          <w:bCs/>
          <w:kern w:val="0"/>
          <w:lang w:val="ka-GE"/>
        </w:rPr>
        <w:t xml:space="preserve">. </w:t>
      </w:r>
    </w:p>
    <w:p w14:paraId="75A912BF" w14:textId="77777777" w:rsidR="00C41AD5" w:rsidRPr="00C41AD5" w:rsidRDefault="00C41AD5" w:rsidP="00C41AD5">
      <w:pPr>
        <w:jc w:val="both"/>
        <w:rPr>
          <w:rFonts w:ascii="Sylfaen" w:hAnsi="Sylfaen" w:cs="Sylfaen"/>
          <w:lang w:val="ka-GE"/>
        </w:rPr>
      </w:pPr>
      <w:r w:rsidRPr="00C41AD5">
        <w:rPr>
          <w:rFonts w:ascii="Sylfaen" w:hAnsi="Sylfaen" w:cs="Sylfaen_PDF_Subset"/>
          <w:kern w:val="0"/>
          <w:lang w:val="ka-GE"/>
        </w:rPr>
        <w:t xml:space="preserve">წინასასამართლო სხდომისა და ალბათობის მაღალი ხარისხის სახელმძღვანელო სტანდარტის არსს, კიდევ უფრო გასაგებად, საქართველოს საკონსტიტუციო სასამართლო განმარტავს, რომლის თანახმად, </w:t>
      </w:r>
      <w:bookmarkStart w:id="5" w:name="_Hlk160618897"/>
      <w:r w:rsidRPr="00C41AD5">
        <w:rPr>
          <w:rFonts w:ascii="Sylfaen" w:hAnsi="Sylfaen" w:cs="Sylfaen"/>
          <w:lang w:val="ka-GE"/>
        </w:rPr>
        <w:t>„</w:t>
      </w:r>
      <w:bookmarkEnd w:id="5"/>
      <w:r w:rsidRPr="00C41AD5">
        <w:rPr>
          <w:rFonts w:ascii="Sylfaen" w:hAnsi="Sylfaen"/>
          <w:lang w:val="ka-GE"/>
        </w:rPr>
        <w:t xml:space="preserve">... </w:t>
      </w:r>
      <w:r w:rsidRPr="00C41AD5">
        <w:rPr>
          <w:rFonts w:ascii="Sylfaen" w:hAnsi="Sylfaen"/>
          <w:b/>
          <w:bCs/>
          <w:lang w:val="ka-GE"/>
        </w:rPr>
        <w:t>წინასასამართლო</w:t>
      </w:r>
      <w:r w:rsidRPr="00C41AD5">
        <w:rPr>
          <w:rFonts w:ascii="Sylfaen" w:hAnsi="Sylfaen"/>
          <w:lang w:val="ka-GE"/>
        </w:rPr>
        <w:t xml:space="preserve"> სხდომაზე მოსამართლე </w:t>
      </w:r>
      <w:r w:rsidRPr="00C41AD5">
        <w:rPr>
          <w:rFonts w:ascii="Sylfaen" w:hAnsi="Sylfaen"/>
          <w:b/>
          <w:bCs/>
          <w:lang w:val="ka-GE"/>
        </w:rPr>
        <w:t xml:space="preserve">არ შედის პირის ბრალეულობის შეფასებაში, </w:t>
      </w:r>
      <w:r w:rsidRPr="00C41AD5">
        <w:rPr>
          <w:rFonts w:ascii="Sylfaen" w:hAnsi="Sylfaen"/>
          <w:lang w:val="ka-GE"/>
        </w:rPr>
        <w:t xml:space="preserve">არამედ საქართველოს სისხლის სამართლის საპროცესო კოდექსის </w:t>
      </w:r>
      <w:r w:rsidRPr="00C41AD5">
        <w:rPr>
          <w:rFonts w:ascii="Sylfaen" w:hAnsi="Sylfaen"/>
          <w:b/>
          <w:bCs/>
          <w:lang w:val="ka-GE"/>
        </w:rPr>
        <w:t>72-ე მუხლის საფუძველზე</w:t>
      </w:r>
      <w:r w:rsidRPr="00C41AD5">
        <w:rPr>
          <w:rFonts w:ascii="Sylfaen" w:hAnsi="Sylfaen"/>
          <w:lang w:val="ka-GE"/>
        </w:rPr>
        <w:t xml:space="preserve"> აფასებს მტკიცებულების </w:t>
      </w:r>
      <w:r w:rsidRPr="00C41AD5">
        <w:rPr>
          <w:rFonts w:ascii="Sylfaen" w:hAnsi="Sylfaen"/>
          <w:b/>
          <w:bCs/>
          <w:lang w:val="ka-GE"/>
        </w:rPr>
        <w:t>კანონიერებასა</w:t>
      </w:r>
      <w:r w:rsidRPr="00C41AD5">
        <w:rPr>
          <w:rFonts w:ascii="Sylfaen" w:hAnsi="Sylfaen"/>
          <w:lang w:val="ka-GE"/>
        </w:rPr>
        <w:t xml:space="preserve"> და მის </w:t>
      </w:r>
      <w:r w:rsidRPr="00C41AD5">
        <w:rPr>
          <w:rFonts w:ascii="Sylfaen" w:hAnsi="Sylfaen"/>
          <w:b/>
          <w:bCs/>
          <w:lang w:val="ka-GE"/>
        </w:rPr>
        <w:t>რელევანტურობას.</w:t>
      </w:r>
      <w:r w:rsidRPr="00C41AD5">
        <w:rPr>
          <w:rFonts w:ascii="Sylfaen" w:hAnsi="Sylfaen"/>
          <w:lang w:val="ka-GE"/>
        </w:rPr>
        <w:t xml:space="preserve"> ამავე მუხლის თანახმად, მხარე ვალდებულია მიაწოდოს სასამართლოს ინფორმაცია მტკიცებულების წარმომავლობის შესახებ, ხოლო სასამართლო, თავის მხრივ, ვალდებულია დაუშვებლად ცნოს მტკიცებულება შესაბამისი სამართლებრივი საფუძვლის არსებობისას.“</w:t>
      </w:r>
      <w:r w:rsidRPr="00C41AD5">
        <w:rPr>
          <w:rFonts w:ascii="Sylfaen" w:hAnsi="Sylfaen"/>
          <w:vertAlign w:val="superscript"/>
          <w:lang w:val="ka-GE"/>
        </w:rPr>
        <w:footnoteReference w:id="62"/>
      </w:r>
      <w:r w:rsidRPr="00C41AD5">
        <w:rPr>
          <w:rFonts w:ascii="Sylfaen" w:hAnsi="Sylfaen"/>
          <w:lang w:val="ka-GE"/>
        </w:rPr>
        <w:t xml:space="preserve"> </w:t>
      </w:r>
    </w:p>
    <w:p w14:paraId="72412A43" w14:textId="77777777" w:rsidR="00C41AD5" w:rsidRPr="00C41AD5" w:rsidRDefault="00C41AD5" w:rsidP="00C41AD5">
      <w:pPr>
        <w:jc w:val="both"/>
        <w:rPr>
          <w:rFonts w:ascii="Sylfaen" w:hAnsi="Sylfaen"/>
          <w:lang w:val="ka-GE"/>
        </w:rPr>
      </w:pPr>
      <w:r w:rsidRPr="00C41AD5">
        <w:rPr>
          <w:rFonts w:ascii="Sylfaen" w:hAnsi="Sylfaen" w:cs="Sylfaen_PDF_Subset"/>
          <w:kern w:val="0"/>
          <w:lang w:val="ka-GE"/>
        </w:rPr>
        <w:t>ამიტომ, როგორც საკონსტიტუციო სასამართლომ განაცხადა, „...</w:t>
      </w:r>
      <w:r w:rsidRPr="00C41AD5">
        <w:rPr>
          <w:rFonts w:ascii="Sylfaen" w:hAnsi="Sylfaen"/>
          <w:lang w:val="ka-GE"/>
        </w:rPr>
        <w:t xml:space="preserve">წინასასამართლო სხდომის მოსამართლე არ აფასებს იმას, თუ რომელი მტკიცებულება უფრო მეტად </w:t>
      </w:r>
      <w:r w:rsidRPr="00C41AD5">
        <w:rPr>
          <w:rFonts w:ascii="Sylfaen" w:hAnsi="Sylfaen"/>
          <w:b/>
          <w:bCs/>
          <w:lang w:val="ka-GE"/>
        </w:rPr>
        <w:t>ადასტურებს</w:t>
      </w:r>
      <w:r w:rsidRPr="00C41AD5">
        <w:rPr>
          <w:rFonts w:ascii="Sylfaen" w:hAnsi="Sylfaen"/>
          <w:lang w:val="ka-GE"/>
        </w:rPr>
        <w:t xml:space="preserve"> ან </w:t>
      </w:r>
      <w:r w:rsidRPr="00C41AD5">
        <w:rPr>
          <w:rFonts w:ascii="Sylfaen" w:hAnsi="Sylfaen"/>
          <w:b/>
          <w:bCs/>
          <w:lang w:val="ka-GE"/>
        </w:rPr>
        <w:t>უარყოფს</w:t>
      </w:r>
      <w:r w:rsidRPr="00C41AD5">
        <w:rPr>
          <w:rFonts w:ascii="Sylfaen" w:hAnsi="Sylfaen"/>
          <w:lang w:val="ka-GE"/>
        </w:rPr>
        <w:t xml:space="preserve"> პირის </w:t>
      </w:r>
      <w:r w:rsidRPr="00C41AD5">
        <w:rPr>
          <w:rFonts w:ascii="Sylfaen" w:hAnsi="Sylfaen"/>
          <w:b/>
          <w:bCs/>
          <w:lang w:val="ka-GE"/>
        </w:rPr>
        <w:t>ბრალეულობას.</w:t>
      </w:r>
      <w:r w:rsidRPr="00C41AD5">
        <w:rPr>
          <w:rFonts w:ascii="Sylfaen" w:hAnsi="Sylfaen"/>
          <w:lang w:val="ka-GE"/>
        </w:rPr>
        <w:t xml:space="preserve"> პროცესის ამ ეტაპზე მოსამართლე მოწოდებულია იმისკენ, რომ წარმოდგენილი მტკიცებულებები მისი წარმომავლობიდან გამომდინარე ცნოს დასაშვებად ან დაუშვებლად (შესაბამისი სამართლებრივი საფუძვლის არსებობისას) და ემსახურება სწორედ იმას, რომ საქმის არსებითი განხილვის ეტაპზე არ მოხვდეს სწორედ რომ უკანონო მტკიცებულებები, რომლებზე დაყრდნობით მოსამართლემ შესაძლოა მიიღოს გადაწყვეტილება ბრალდებულის მსჯავრდების შესახებ.“</w:t>
      </w:r>
      <w:r w:rsidRPr="00C41AD5">
        <w:rPr>
          <w:rFonts w:ascii="Sylfaen" w:hAnsi="Sylfaen"/>
          <w:vertAlign w:val="superscript"/>
          <w:lang w:val="ka-GE"/>
        </w:rPr>
        <w:footnoteReference w:id="63"/>
      </w:r>
    </w:p>
    <w:p w14:paraId="48FF365D" w14:textId="77777777" w:rsidR="00C41AD5" w:rsidRPr="00C41AD5" w:rsidRDefault="00C41AD5" w:rsidP="00C41AD5">
      <w:pPr>
        <w:jc w:val="both"/>
        <w:rPr>
          <w:rFonts w:ascii="Sylfaen" w:hAnsi="Sylfaen"/>
          <w:lang w:val="ka-GE"/>
        </w:rPr>
      </w:pPr>
      <w:r w:rsidRPr="00C41AD5">
        <w:rPr>
          <w:rFonts w:ascii="Sylfaen" w:hAnsi="Sylfaen"/>
          <w:lang w:val="ka-GE"/>
        </w:rPr>
        <w:t xml:space="preserve">სააპელაციო სასამართლოს ლოგიკის შესაბამისად კი, ვინაიდან გამოძიების ეტაპზე მოგროვებულ მტკიცებულებებს ურთიერთ-თავსებადობის და დამაჯერებლობის ზემოაღნიშნული წინასასამართლო ტესტი ჯერ არ აქვთ გავლილი, ამიტომ, არსებითი განხილვის თვალსაზრისით ამ, ჯერ კიდევ „საეჭვო“ მტკიცებულებების საფუძველზე პატიმრობის გამოყენება, პიროვნების უფლებების დაცვის გარანტიებიდან გამომდინარე, განაპირობებს საგამოძიებო კოლეგიაში გასაჩივრების საჭიროებას. ხოლო, როდესაც მტკიცებულებებს გავლილი აქვთ დასაშვებობის წინასასამართლო კონტროლი და სისხლის სამართლის საქმეც ერთობლიობაში აკმაყოფილებს ალბათობის მაღალი ხარისხის </w:t>
      </w:r>
      <w:r w:rsidRPr="00C41AD5">
        <w:rPr>
          <w:rFonts w:ascii="Sylfaen" w:hAnsi="Sylfaen"/>
          <w:lang w:val="ka-GE"/>
        </w:rPr>
        <w:lastRenderedPageBreak/>
        <w:t xml:space="preserve">სახელმძღვანელო სტანდარტს, სააპელაციო სასამართლოს განცხადებით, საგამოძიებო კოლეგიაში გასაჩივრებას, ფორმალურთან ერთად, ფაქტობრივი საფუძველიც ერთმევა. </w:t>
      </w:r>
    </w:p>
    <w:p w14:paraId="01D56887" w14:textId="77777777" w:rsidR="00C41AD5" w:rsidRPr="00C41AD5" w:rsidRDefault="00C41AD5" w:rsidP="00C41AD5">
      <w:pPr>
        <w:jc w:val="both"/>
        <w:rPr>
          <w:rFonts w:ascii="Sylfaen" w:hAnsi="Sylfaen"/>
          <w:lang w:val="ka-GE"/>
        </w:rPr>
      </w:pPr>
      <w:r w:rsidRPr="00C41AD5">
        <w:rPr>
          <w:rFonts w:ascii="Sylfaen" w:hAnsi="Sylfaen"/>
          <w:lang w:val="ka-GE"/>
        </w:rPr>
        <w:t>მიუხედავად ამისა, როგორც საკონსტიტუციო სასამართლომ,</w:t>
      </w:r>
      <w:r w:rsidRPr="00C41AD5">
        <w:rPr>
          <w:rFonts w:ascii="Sylfaen" w:hAnsi="Sylfaen" w:cs="Sylfaen"/>
          <w:kern w:val="0"/>
          <w:lang w:val="ka-GE"/>
        </w:rPr>
        <w:t xml:space="preserve"> თავის </w:t>
      </w:r>
      <w:r w:rsidRPr="00C41AD5">
        <w:rPr>
          <w:rFonts w:ascii="Sylfaen" w:hAnsi="Sylfaen"/>
          <w:bCs/>
          <w:lang w:val="ka-GE"/>
        </w:rPr>
        <w:t xml:space="preserve">2015 წლის 15 სექტემბერის №3/2/646 გადაწყვეტილებაში აღნიშნა, </w:t>
      </w:r>
      <w:r w:rsidRPr="00C41AD5">
        <w:rPr>
          <w:rFonts w:ascii="Sylfaen" w:hAnsi="Sylfaen"/>
          <w:lang w:val="ka-GE"/>
        </w:rPr>
        <w:t xml:space="preserve">„... მხოლოდ ის გარემოება რომ ... </w:t>
      </w:r>
      <w:r w:rsidRPr="00C41AD5">
        <w:rPr>
          <w:rFonts w:ascii="Sylfaen" w:hAnsi="Sylfaen"/>
          <w:b/>
          <w:bCs/>
          <w:lang w:val="ka-GE"/>
        </w:rPr>
        <w:t>ბრალდებულის და განსასჯელის სტატუსი სისხლისსამართლებრივი დევნის სხვადასხვა სტადიებს უკავშირდებოდა,</w:t>
      </w:r>
      <w:r w:rsidRPr="00C41AD5">
        <w:rPr>
          <w:rFonts w:ascii="Sylfaen" w:hAnsi="Sylfaen"/>
          <w:lang w:val="ka-GE"/>
        </w:rPr>
        <w:t xml:space="preserve"> ვერ ჩაითვლება საკმარის საფუძვლად იმისთვის, რომ კონსტიტუციის (ძველი რედაქციის) მე-18 მუხლის მე-6 პუნქტით გათვალისწინებული ტერმინი </w:t>
      </w:r>
      <w:r w:rsidRPr="00C41AD5">
        <w:rPr>
          <w:rFonts w:ascii="Sylfaen" w:hAnsi="Sylfaen"/>
          <w:b/>
          <w:bCs/>
          <w:lang w:val="ka-GE"/>
        </w:rPr>
        <w:t>„ბრალდებული“ ვიწროდ იქნეს განმარტებული</w:t>
      </w:r>
      <w:r w:rsidRPr="00C41AD5">
        <w:rPr>
          <w:rFonts w:ascii="Sylfaen" w:hAnsi="Sylfaen"/>
          <w:lang w:val="ka-GE"/>
        </w:rPr>
        <w:t>.“</w:t>
      </w:r>
      <w:r w:rsidRPr="00C41AD5">
        <w:rPr>
          <w:rFonts w:ascii="Sylfaen" w:hAnsi="Sylfaen"/>
          <w:vertAlign w:val="superscript"/>
          <w:lang w:val="ka-GE"/>
        </w:rPr>
        <w:footnoteReference w:id="64"/>
      </w:r>
      <w:r w:rsidRPr="00C41AD5">
        <w:rPr>
          <w:rFonts w:ascii="Sylfaen" w:hAnsi="Sylfaen"/>
          <w:lang w:val="ka-GE"/>
        </w:rPr>
        <w:t xml:space="preserve"> </w:t>
      </w:r>
    </w:p>
    <w:p w14:paraId="7317B53E" w14:textId="77777777" w:rsidR="00C41AD5" w:rsidRPr="00C41AD5" w:rsidRDefault="00C41AD5" w:rsidP="00C41AD5">
      <w:pPr>
        <w:jc w:val="both"/>
        <w:rPr>
          <w:rFonts w:ascii="Sylfaen" w:hAnsi="Sylfaen"/>
          <w:lang w:val="ka-GE"/>
        </w:rPr>
      </w:pPr>
      <w:r w:rsidRPr="00C41AD5">
        <w:rPr>
          <w:rFonts w:ascii="Sylfaen" w:hAnsi="Sylfaen"/>
          <w:lang w:val="ka-GE"/>
        </w:rPr>
        <w:t xml:space="preserve">ამდენად, შეგვიძლია დავასკვნათ, რომ ალბათობის მაღალი ხარისხის სახელმძღვანელო სტანდარტი აძლიერებს </w:t>
      </w:r>
      <w:r w:rsidRPr="00C41AD5">
        <w:rPr>
          <w:rFonts w:ascii="Sylfaen" w:hAnsi="Sylfaen" w:cs="Sylfaen"/>
          <w:b/>
          <w:bCs/>
          <w:lang w:val="ka-GE"/>
        </w:rPr>
        <w:t>საფუძვლიანი</w:t>
      </w:r>
      <w:r w:rsidRPr="00C41AD5">
        <w:rPr>
          <w:rFonts w:ascii="Sylfaen" w:hAnsi="Sylfaen"/>
          <w:b/>
          <w:bCs/>
          <w:lang w:val="ka-GE"/>
        </w:rPr>
        <w:t xml:space="preserve"> </w:t>
      </w:r>
      <w:r w:rsidRPr="00C41AD5">
        <w:rPr>
          <w:rFonts w:ascii="Sylfaen" w:hAnsi="Sylfaen" w:cs="Sylfaen"/>
          <w:b/>
          <w:bCs/>
          <w:lang w:val="ka-GE"/>
        </w:rPr>
        <w:t>ეჭვის</w:t>
      </w:r>
      <w:r w:rsidRPr="00C41AD5">
        <w:rPr>
          <w:rFonts w:ascii="Sylfaen" w:hAnsi="Sylfaen"/>
          <w:b/>
          <w:bCs/>
          <w:lang w:val="ka-GE"/>
        </w:rPr>
        <w:t xml:space="preserve"> </w:t>
      </w:r>
      <w:r w:rsidRPr="00C41AD5">
        <w:rPr>
          <w:rFonts w:ascii="Sylfaen" w:hAnsi="Sylfaen" w:cs="Sylfaen"/>
          <w:b/>
          <w:bCs/>
          <w:lang w:val="ka-GE"/>
        </w:rPr>
        <w:t>სიმტკიცეს</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დაკავებულ</w:t>
      </w:r>
      <w:r w:rsidRPr="00C41AD5">
        <w:rPr>
          <w:rFonts w:ascii="Sylfaen" w:hAnsi="Sylfaen"/>
          <w:lang w:val="ka-GE"/>
        </w:rPr>
        <w:t xml:space="preserve"> </w:t>
      </w:r>
      <w:r w:rsidRPr="00C41AD5">
        <w:rPr>
          <w:rFonts w:ascii="Sylfaen" w:hAnsi="Sylfaen" w:cs="Sylfaen"/>
          <w:lang w:val="ka-GE"/>
        </w:rPr>
        <w:t>პირს</w:t>
      </w:r>
      <w:r w:rsidRPr="00C41AD5">
        <w:rPr>
          <w:rFonts w:ascii="Sylfaen" w:hAnsi="Sylfaen"/>
          <w:lang w:val="ka-GE"/>
        </w:rPr>
        <w:t xml:space="preserve"> </w:t>
      </w:r>
      <w:r w:rsidRPr="00C41AD5">
        <w:rPr>
          <w:rFonts w:ascii="Sylfaen" w:hAnsi="Sylfaen" w:cs="Sylfaen"/>
          <w:lang w:val="ka-GE"/>
        </w:rPr>
        <w:t>ჩადენილი</w:t>
      </w:r>
      <w:r w:rsidRPr="00C41AD5">
        <w:rPr>
          <w:rFonts w:ascii="Sylfaen" w:hAnsi="Sylfaen"/>
          <w:lang w:val="ka-GE"/>
        </w:rPr>
        <w:t xml:space="preserve"> </w:t>
      </w:r>
      <w:r w:rsidRPr="00C41AD5">
        <w:rPr>
          <w:rFonts w:ascii="Sylfaen" w:hAnsi="Sylfaen" w:cs="Sylfaen"/>
          <w:lang w:val="ka-GE"/>
        </w:rPr>
        <w:t>აქვს</w:t>
      </w:r>
      <w:r w:rsidRPr="00C41AD5">
        <w:rPr>
          <w:rFonts w:ascii="Sylfaen" w:hAnsi="Sylfaen"/>
          <w:lang w:val="ka-GE"/>
        </w:rPr>
        <w:t xml:space="preserve"> </w:t>
      </w:r>
      <w:r w:rsidRPr="00C41AD5">
        <w:rPr>
          <w:rFonts w:ascii="Sylfaen" w:hAnsi="Sylfaen" w:cs="Sylfaen"/>
          <w:lang w:val="ka-GE"/>
        </w:rPr>
        <w:t>დანაშაული</w:t>
      </w:r>
      <w:r w:rsidRPr="00C41AD5">
        <w:rPr>
          <w:rFonts w:ascii="Sylfaen" w:hAnsi="Sylfaen"/>
          <w:lang w:val="ka-GE"/>
        </w:rPr>
        <w:t xml:space="preserve">, </w:t>
      </w:r>
      <w:r w:rsidRPr="00C41AD5">
        <w:rPr>
          <w:rFonts w:ascii="Sylfaen" w:hAnsi="Sylfaen" w:cs="Sylfaen"/>
          <w:lang w:val="ka-GE"/>
        </w:rPr>
        <w:t>რაც, თავის მხრივ, ა/ღონისძიების</w:t>
      </w:r>
      <w:r w:rsidRPr="00C41AD5">
        <w:rPr>
          <w:rFonts w:ascii="Sylfaen" w:hAnsi="Sylfaen"/>
          <w:lang w:val="ka-GE"/>
        </w:rPr>
        <w:t xml:space="preserve"> </w:t>
      </w:r>
      <w:r w:rsidRPr="00C41AD5">
        <w:rPr>
          <w:rFonts w:ascii="Sylfaen" w:hAnsi="Sylfaen"/>
          <w:b/>
          <w:bCs/>
          <w:i/>
          <w:iCs/>
          <w:lang w:val="ka-GE"/>
        </w:rPr>
        <w:t>sine qua non</w:t>
      </w:r>
      <w:r w:rsidRPr="00C41AD5">
        <w:rPr>
          <w:rFonts w:ascii="Sylfaen" w:hAnsi="Sylfaen"/>
          <w:b/>
          <w:bCs/>
          <w:lang w:val="ka-GE"/>
        </w:rPr>
        <w:t xml:space="preserve"> </w:t>
      </w:r>
      <w:r w:rsidRPr="00C41AD5">
        <w:rPr>
          <w:rFonts w:ascii="Sylfaen" w:hAnsi="Sylfaen" w:cs="Sylfaen"/>
          <w:lang w:val="ka-GE"/>
        </w:rPr>
        <w:t>პირობას წარმოადგენს</w:t>
      </w:r>
      <w:r w:rsidRPr="00C41AD5">
        <w:rPr>
          <w:rFonts w:ascii="Sylfaen" w:hAnsi="Sylfaen"/>
          <w:lang w:val="ka-GE"/>
        </w:rPr>
        <w:t xml:space="preserve">, თუმცა, მიუხედავად ამისა, როგორც სტრასბურგის სასამართლომ განაცხადა, პატიმრობის გამოსაყენებლად, </w:t>
      </w:r>
      <w:r w:rsidRPr="00C41AD5">
        <w:rPr>
          <w:rFonts w:ascii="Sylfaen" w:hAnsi="Sylfaen" w:cs="Sylfaen"/>
          <w:lang w:val="ka-GE"/>
        </w:rPr>
        <w:t>აღნიშნული</w:t>
      </w:r>
      <w:r w:rsidRPr="00C41AD5">
        <w:rPr>
          <w:rFonts w:ascii="Sylfaen" w:hAnsi="Sylfaen"/>
          <w:lang w:val="ka-GE"/>
        </w:rPr>
        <w:t xml:space="preserve"> </w:t>
      </w:r>
      <w:r w:rsidRPr="00C41AD5">
        <w:rPr>
          <w:rFonts w:ascii="Sylfaen" w:hAnsi="Sylfaen" w:cs="Sylfaen"/>
          <w:b/>
          <w:bCs/>
          <w:lang w:val="ka-GE"/>
        </w:rPr>
        <w:t>ეჭვი</w:t>
      </w:r>
      <w:r w:rsidRPr="00C41AD5">
        <w:rPr>
          <w:rFonts w:ascii="Sylfaen" w:hAnsi="Sylfaen"/>
          <w:b/>
          <w:bCs/>
          <w:lang w:val="ka-GE"/>
        </w:rPr>
        <w:t xml:space="preserve"> </w:t>
      </w:r>
      <w:r w:rsidRPr="00C41AD5">
        <w:rPr>
          <w:rFonts w:ascii="Sylfaen" w:hAnsi="Sylfaen" w:cs="Sylfaen"/>
          <w:b/>
          <w:bCs/>
          <w:lang w:val="ka-GE"/>
        </w:rPr>
        <w:t>საკმარისი</w:t>
      </w:r>
      <w:r w:rsidRPr="00C41AD5">
        <w:rPr>
          <w:rFonts w:ascii="Sylfaen" w:hAnsi="Sylfaen"/>
          <w:lang w:val="ka-GE"/>
        </w:rPr>
        <w:t xml:space="preserve"> </w:t>
      </w:r>
      <w:r w:rsidRPr="00C41AD5">
        <w:rPr>
          <w:rFonts w:ascii="Sylfaen" w:hAnsi="Sylfaen" w:cs="Sylfaen"/>
          <w:b/>
          <w:bCs/>
          <w:lang w:val="ka-GE"/>
        </w:rPr>
        <w:t>აღარ</w:t>
      </w:r>
      <w:r w:rsidRPr="00C41AD5">
        <w:rPr>
          <w:rFonts w:ascii="Sylfaen" w:hAnsi="Sylfaen"/>
          <w:b/>
          <w:bCs/>
          <w:lang w:val="ka-GE"/>
        </w:rPr>
        <w:t xml:space="preserve"> </w:t>
      </w:r>
      <w:r w:rsidRPr="00C41AD5">
        <w:rPr>
          <w:rFonts w:ascii="Sylfaen" w:hAnsi="Sylfaen" w:cs="Sylfaen"/>
          <w:b/>
          <w:bCs/>
          <w:lang w:val="ka-GE"/>
        </w:rPr>
        <w:t>არის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უფლებამოსილმა</w:t>
      </w:r>
      <w:r w:rsidRPr="00C41AD5">
        <w:rPr>
          <w:rFonts w:ascii="Sylfaen" w:hAnsi="Sylfaen"/>
          <w:lang w:val="ka-GE"/>
        </w:rPr>
        <w:t xml:space="preserve"> </w:t>
      </w:r>
      <w:r w:rsidRPr="00C41AD5">
        <w:rPr>
          <w:rFonts w:ascii="Sylfaen" w:hAnsi="Sylfaen" w:cs="Sylfaen"/>
          <w:lang w:val="ka-GE"/>
        </w:rPr>
        <w:t>ორგანოებმა</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წარმოადგინონ</w:t>
      </w:r>
      <w:r w:rsidRPr="00C41AD5">
        <w:rPr>
          <w:rFonts w:ascii="Sylfaen" w:hAnsi="Sylfaen"/>
          <w:lang w:val="ka-GE"/>
        </w:rPr>
        <w:t xml:space="preserve"> </w:t>
      </w:r>
      <w:r w:rsidRPr="00C41AD5">
        <w:rPr>
          <w:rFonts w:ascii="Sylfaen" w:hAnsi="Sylfaen" w:cs="Sylfaen"/>
          <w:lang w:val="ka-GE"/>
        </w:rPr>
        <w:t>პატიმრობის</w:t>
      </w:r>
      <w:r w:rsidRPr="00C41AD5">
        <w:rPr>
          <w:rFonts w:ascii="Sylfaen" w:hAnsi="Sylfaen"/>
          <w:lang w:val="ka-GE"/>
        </w:rPr>
        <w:t xml:space="preserve"> </w:t>
      </w:r>
      <w:r w:rsidRPr="00C41AD5">
        <w:rPr>
          <w:rFonts w:ascii="Sylfaen" w:hAnsi="Sylfaen" w:cs="Sylfaen"/>
          <w:lang w:val="ka-GE"/>
        </w:rPr>
        <w:t>გამამართლებელი</w:t>
      </w:r>
      <w:r w:rsidRPr="00C41AD5">
        <w:rPr>
          <w:rFonts w:ascii="Sylfaen" w:hAnsi="Sylfaen"/>
          <w:lang w:val="ka-GE"/>
        </w:rPr>
        <w:t xml:space="preserve"> </w:t>
      </w:r>
      <w:r w:rsidRPr="00C41AD5">
        <w:rPr>
          <w:rFonts w:ascii="Sylfaen" w:hAnsi="Sylfaen" w:cs="Sylfaen"/>
          <w:lang w:val="ka-GE"/>
        </w:rPr>
        <w:t>სხვა</w:t>
      </w:r>
      <w:r w:rsidRPr="00C41AD5">
        <w:rPr>
          <w:rFonts w:ascii="Sylfaen" w:hAnsi="Sylfaen"/>
          <w:lang w:val="ka-GE"/>
        </w:rPr>
        <w:t xml:space="preserve"> </w:t>
      </w:r>
      <w:r w:rsidRPr="00C41AD5">
        <w:rPr>
          <w:rFonts w:ascii="Sylfaen" w:hAnsi="Sylfaen" w:cs="Sylfaen"/>
          <w:lang w:val="ka-GE"/>
        </w:rPr>
        <w:t>სათანადო</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საკმარისი</w:t>
      </w:r>
      <w:r w:rsidRPr="00C41AD5">
        <w:rPr>
          <w:rFonts w:ascii="Sylfaen" w:hAnsi="Sylfaen"/>
          <w:lang w:val="ka-GE"/>
        </w:rPr>
        <w:t xml:space="preserve"> </w:t>
      </w:r>
      <w:r w:rsidRPr="00C41AD5">
        <w:rPr>
          <w:rFonts w:ascii="Sylfaen" w:hAnsi="Sylfaen" w:cs="Sylfaen"/>
          <w:lang w:val="ka-GE"/>
        </w:rPr>
        <w:t>საფუძვლები</w:t>
      </w:r>
      <w:r w:rsidRPr="00C41AD5">
        <w:rPr>
          <w:rFonts w:ascii="Sylfaen" w:hAnsi="Sylfaen"/>
          <w:lang w:val="ka-GE"/>
        </w:rPr>
        <w:t xml:space="preserve">. ამასთან ერთად, </w:t>
      </w:r>
      <w:r w:rsidRPr="00C41AD5">
        <w:rPr>
          <w:rFonts w:ascii="Sylfaen" w:hAnsi="Sylfaen" w:cs="Sylfaen"/>
          <w:lang w:val="ka-GE"/>
        </w:rPr>
        <w:t>ეს</w:t>
      </w:r>
      <w:r w:rsidRPr="00C41AD5">
        <w:rPr>
          <w:rFonts w:ascii="Sylfaen" w:hAnsi="Sylfaen"/>
          <w:lang w:val="ka-GE"/>
        </w:rPr>
        <w:t xml:space="preserve"> </w:t>
      </w:r>
      <w:r w:rsidRPr="00C41AD5">
        <w:rPr>
          <w:rFonts w:ascii="Sylfaen" w:hAnsi="Sylfaen" w:cs="Sylfaen"/>
          <w:lang w:val="ka-GE"/>
        </w:rPr>
        <w:t>საფუძვლები</w:t>
      </w:r>
      <w:r w:rsidRPr="00C41AD5">
        <w:rPr>
          <w:rFonts w:ascii="Sylfaen" w:hAnsi="Sylfaen"/>
          <w:lang w:val="ka-GE"/>
        </w:rPr>
        <w:t xml:space="preserve"> </w:t>
      </w:r>
      <w:r w:rsidRPr="00C41AD5">
        <w:rPr>
          <w:rFonts w:ascii="Sylfaen" w:hAnsi="Sylfaen" w:cs="Sylfaen"/>
          <w:lang w:val="ka-GE"/>
        </w:rPr>
        <w:t>სათანადოდ</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იქნეს</w:t>
      </w:r>
      <w:r w:rsidRPr="00C41AD5">
        <w:rPr>
          <w:rFonts w:ascii="Sylfaen" w:hAnsi="Sylfaen"/>
          <w:lang w:val="ka-GE"/>
        </w:rPr>
        <w:t xml:space="preserve"> </w:t>
      </w:r>
      <w:r w:rsidRPr="00C41AD5">
        <w:rPr>
          <w:rFonts w:ascii="Sylfaen" w:hAnsi="Sylfaen" w:cs="Sylfaen"/>
          <w:b/>
          <w:bCs/>
          <w:lang w:val="ka-GE"/>
        </w:rPr>
        <w:t>დასაბუთებული</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ხელისუფლების</w:t>
      </w:r>
      <w:r w:rsidRPr="00C41AD5">
        <w:rPr>
          <w:rFonts w:ascii="Sylfaen" w:hAnsi="Sylfaen"/>
          <w:lang w:val="ka-GE"/>
        </w:rPr>
        <w:t xml:space="preserve"> </w:t>
      </w:r>
      <w:r w:rsidRPr="00C41AD5">
        <w:rPr>
          <w:rFonts w:ascii="Sylfaen" w:hAnsi="Sylfaen" w:cs="Sylfaen"/>
          <w:lang w:val="ka-GE"/>
        </w:rPr>
        <w:t>ორგანოების</w:t>
      </w:r>
      <w:r w:rsidRPr="00C41AD5">
        <w:rPr>
          <w:rFonts w:ascii="Sylfaen" w:hAnsi="Sylfaen"/>
          <w:lang w:val="ka-GE"/>
        </w:rPr>
        <w:t xml:space="preserve"> </w:t>
      </w:r>
      <w:r w:rsidRPr="00C41AD5">
        <w:rPr>
          <w:rFonts w:ascii="Sylfaen" w:hAnsi="Sylfaen" w:cs="Sylfaen"/>
          <w:lang w:val="ka-GE"/>
        </w:rPr>
        <w:t>მსჯელობა</w:t>
      </w:r>
      <w:r w:rsidRPr="00C41AD5">
        <w:rPr>
          <w:rFonts w:ascii="Sylfaen" w:hAnsi="Sylfaen"/>
          <w:lang w:val="ka-GE"/>
        </w:rPr>
        <w:t xml:space="preserve"> </w:t>
      </w:r>
      <w:r w:rsidRPr="00C41AD5">
        <w:rPr>
          <w:rFonts w:ascii="Sylfaen" w:hAnsi="Sylfaen" w:cs="Sylfaen"/>
          <w:lang w:val="ka-GE"/>
        </w:rPr>
        <w:t>ამ</w:t>
      </w:r>
      <w:r w:rsidRPr="00C41AD5">
        <w:rPr>
          <w:rFonts w:ascii="Sylfaen" w:hAnsi="Sylfaen"/>
          <w:lang w:val="ka-GE"/>
        </w:rPr>
        <w:t xml:space="preserve"> </w:t>
      </w:r>
      <w:r w:rsidRPr="00C41AD5">
        <w:rPr>
          <w:rFonts w:ascii="Sylfaen" w:hAnsi="Sylfaen" w:cs="Sylfaen"/>
          <w:lang w:val="ka-GE"/>
        </w:rPr>
        <w:t>საკითხებთან</w:t>
      </w:r>
      <w:r w:rsidRPr="00C41AD5">
        <w:rPr>
          <w:rFonts w:ascii="Sylfaen" w:hAnsi="Sylfaen"/>
          <w:lang w:val="ka-GE"/>
        </w:rPr>
        <w:t xml:space="preserve"> </w:t>
      </w:r>
      <w:r w:rsidRPr="00C41AD5">
        <w:rPr>
          <w:rFonts w:ascii="Sylfaen" w:hAnsi="Sylfaen" w:cs="Sylfaen"/>
          <w:lang w:val="ka-GE"/>
        </w:rPr>
        <w:t>დაკავშირებით</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შეიძლება</w:t>
      </w:r>
      <w:r w:rsidRPr="00C41AD5">
        <w:rPr>
          <w:rFonts w:ascii="Sylfaen" w:hAnsi="Sylfaen"/>
          <w:lang w:val="ka-GE"/>
        </w:rPr>
        <w:t xml:space="preserve"> </w:t>
      </w:r>
      <w:r w:rsidRPr="00C41AD5">
        <w:rPr>
          <w:rFonts w:ascii="Sylfaen" w:hAnsi="Sylfaen" w:cs="Sylfaen"/>
          <w:lang w:val="ka-GE"/>
        </w:rPr>
        <w:t>იყოს</w:t>
      </w:r>
      <w:r w:rsidRPr="00C41AD5">
        <w:rPr>
          <w:rFonts w:ascii="Sylfaen" w:hAnsi="Sylfaen"/>
          <w:lang w:val="ka-GE"/>
        </w:rPr>
        <w:t xml:space="preserve"> </w:t>
      </w:r>
      <w:r w:rsidRPr="00C41AD5">
        <w:rPr>
          <w:rFonts w:ascii="Sylfaen" w:hAnsi="Sylfaen" w:cs="Sylfaen"/>
          <w:b/>
          <w:bCs/>
          <w:lang w:val="ka-GE"/>
        </w:rPr>
        <w:t>აბსტრაქტული</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b/>
          <w:bCs/>
          <w:lang w:val="ka-GE"/>
        </w:rPr>
        <w:t>ზოგადი</w:t>
      </w:r>
      <w:r w:rsidRPr="00C41AD5">
        <w:rPr>
          <w:rFonts w:ascii="Sylfaen" w:hAnsi="Sylfaen"/>
          <w:lang w:val="ka-GE"/>
        </w:rPr>
        <w:t xml:space="preserve"> </w:t>
      </w:r>
      <w:r w:rsidRPr="00C41AD5">
        <w:rPr>
          <w:rFonts w:ascii="Sylfaen" w:hAnsi="Sylfaen" w:cs="Sylfaen"/>
          <w:lang w:val="ka-GE"/>
        </w:rPr>
        <w:t>ან</w:t>
      </w:r>
      <w:r w:rsidRPr="00C41AD5">
        <w:rPr>
          <w:rFonts w:ascii="Sylfaen" w:hAnsi="Sylfaen"/>
          <w:lang w:val="ka-GE"/>
        </w:rPr>
        <w:t xml:space="preserve"> </w:t>
      </w:r>
      <w:r w:rsidRPr="00C41AD5">
        <w:rPr>
          <w:rFonts w:ascii="Sylfaen" w:hAnsi="Sylfaen" w:cs="Sylfaen"/>
          <w:b/>
          <w:bCs/>
          <w:lang w:val="ka-GE"/>
        </w:rPr>
        <w:t>შაბლონური</w:t>
      </w:r>
      <w:r w:rsidRPr="00C41AD5">
        <w:rPr>
          <w:rFonts w:ascii="Sylfaen" w:hAnsi="Sylfaen"/>
          <w:lang w:val="ka-GE"/>
        </w:rPr>
        <w:t>,</w:t>
      </w:r>
      <w:r w:rsidRPr="00C41AD5">
        <w:rPr>
          <w:rFonts w:ascii="Sylfaen" w:hAnsi="Sylfaen"/>
          <w:vertAlign w:val="superscript"/>
          <w:lang w:val="ka-GE"/>
        </w:rPr>
        <w:footnoteReference w:id="65"/>
      </w:r>
      <w:r w:rsidRPr="00C41AD5">
        <w:rPr>
          <w:rFonts w:ascii="Sylfaen" w:hAnsi="Sylfaen"/>
          <w:lang w:val="ka-GE"/>
        </w:rPr>
        <w:t xml:space="preserve"> როგორსაც ადგილი, ჩვენი აზრით, სწორედ იმ შემთხვევაში ექნებოდა, თუ პატიმრობის თაობაზე გადაწყვეტილება მხოლოდ ბრალდების დამადასტურებელ მტკიცებულებებს დაეფუძნებოდა.</w:t>
      </w:r>
    </w:p>
    <w:p w14:paraId="6F910030" w14:textId="77777777" w:rsidR="00C41AD5" w:rsidRPr="00C41AD5" w:rsidRDefault="00C41AD5" w:rsidP="00C41AD5">
      <w:pPr>
        <w:jc w:val="both"/>
        <w:rPr>
          <w:rFonts w:ascii="Sylfaen" w:hAnsi="Sylfaen"/>
          <w:bCs/>
          <w:lang w:val="ka-GE"/>
        </w:rPr>
      </w:pPr>
      <w:r w:rsidRPr="00C41AD5">
        <w:rPr>
          <w:rFonts w:ascii="Sylfaen" w:hAnsi="Sylfaen"/>
          <w:bCs/>
          <w:lang w:val="ka-GE"/>
        </w:rPr>
        <w:t>რაც შეეხება, სააპელაციო სასამართლოს არგუმენტს, რომლის მიხედვითაც, „...საქმის არსებითი განხილვის დროს მიღებული შუალედური გადაწყვეტილება ემყარება მეტ ინფორმაციას და გარემოებას, რაც</w:t>
      </w:r>
      <w:r w:rsidRPr="00C41AD5">
        <w:rPr>
          <w:rFonts w:ascii="Sylfaen" w:hAnsi="Sylfaen"/>
          <w:b/>
          <w:lang w:val="ka-GE"/>
        </w:rPr>
        <w:t xml:space="preserve"> გონივრულ ეჭვს მიღმა სტანდარტის გათვალისწინებით გამორიცხავს დამატებით მის ცალკე გასაჩივრების შესაძლებლობას</w:t>
      </w:r>
      <w:r w:rsidRPr="00C41AD5">
        <w:rPr>
          <w:rFonts w:ascii="Sylfaen" w:hAnsi="Sylfaen"/>
          <w:bCs/>
          <w:lang w:val="ka-GE"/>
        </w:rPr>
        <w:t>...“,</w:t>
      </w:r>
      <w:r w:rsidRPr="00C41AD5">
        <w:rPr>
          <w:rFonts w:ascii="Sylfaen" w:hAnsi="Sylfaen"/>
          <w:b/>
          <w:bCs/>
          <w:vertAlign w:val="superscript"/>
          <w:lang w:val="ka-GE"/>
        </w:rPr>
        <w:footnoteReference w:id="66"/>
      </w:r>
      <w:r w:rsidRPr="00C41AD5">
        <w:rPr>
          <w:rFonts w:ascii="Sylfaen" w:hAnsi="Sylfaen"/>
          <w:bCs/>
          <w:lang w:val="ka-GE"/>
        </w:rPr>
        <w:t xml:space="preserve"> ამ მხრივ, პირველ რიგში, მხედველობაშია მისაღები ის, რომ, მათ შორის, არსებითი განხილვის დროს საქმე უნდა აკმაყოფილებდეს მხოლოდ და მხოლოდ ალბათობის მაღალი ხარისხის სახელმძღვანელო სტანდარტს. შესაბამისად, სანამ არ დადგება განაჩენი, შეუძლებელია იმის თქმა, თუ რომელ მტკიცებულებას მიიჩნევს მოსამართლე გონივრულ ეჭვს მიღმა დადგენილად და რომელს არა. თუმცა, მიუხედავად ამისა, მიგვაჩნია, რომ არსებითი განხილვისას, მაგალითად, მტკიცებულებათა გამოკვლევის ეტაპზე, მათი ნაწილის მიმართ, მოსამართლეს შესაძლებელია მართლაც გაუჩნდეს უფრო მეტი ნდობა.</w:t>
      </w:r>
    </w:p>
    <w:p w14:paraId="28C11B2A" w14:textId="77777777" w:rsidR="00C41AD5" w:rsidRPr="00C41AD5" w:rsidRDefault="00C41AD5" w:rsidP="00C41AD5">
      <w:pPr>
        <w:jc w:val="both"/>
        <w:rPr>
          <w:rFonts w:ascii="Sylfaen" w:hAnsi="Sylfaen" w:cs="Sylfaen_PDF_Subset"/>
          <w:kern w:val="0"/>
          <w:lang w:val="ka-GE"/>
        </w:rPr>
      </w:pPr>
      <w:r w:rsidRPr="00C41AD5">
        <w:rPr>
          <w:rFonts w:ascii="Sylfaen" w:hAnsi="Sylfaen" w:cs="Sylfaen_PDF_Subset"/>
          <w:kern w:val="0"/>
          <w:lang w:val="ka-GE"/>
        </w:rPr>
        <w:t xml:space="preserve">როგორც სსსკ-ის მე-3 მუხლის მე-13 ნაწილშია აღნიშნული, </w:t>
      </w:r>
      <w:r w:rsidRPr="00C41AD5">
        <w:rPr>
          <w:rFonts w:ascii="Sylfaen" w:hAnsi="Sylfaen" w:cs="Sylfaen"/>
          <w:kern w:val="0"/>
          <w:lang w:val="ka-GE"/>
        </w:rPr>
        <w:t>გონივრულ</w:t>
      </w:r>
      <w:r w:rsidRPr="00C41AD5">
        <w:rPr>
          <w:rFonts w:ascii="Sylfaen" w:hAnsi="Sylfaen" w:cs="Sylfaen_PDF_Subset"/>
          <w:kern w:val="0"/>
          <w:lang w:val="ka-GE"/>
        </w:rPr>
        <w:t xml:space="preserve"> </w:t>
      </w:r>
      <w:r w:rsidRPr="00C41AD5">
        <w:rPr>
          <w:rFonts w:ascii="Sylfaen" w:hAnsi="Sylfaen" w:cs="Sylfaen"/>
          <w:kern w:val="0"/>
          <w:lang w:val="ka-GE"/>
        </w:rPr>
        <w:t>ეჭვს</w:t>
      </w:r>
      <w:r w:rsidRPr="00C41AD5">
        <w:rPr>
          <w:rFonts w:ascii="Sylfaen" w:hAnsi="Sylfaen" w:cs="Sylfaen_PDF_Subset"/>
          <w:kern w:val="0"/>
          <w:lang w:val="ka-GE"/>
        </w:rPr>
        <w:t xml:space="preserve"> </w:t>
      </w:r>
      <w:r w:rsidRPr="00C41AD5">
        <w:rPr>
          <w:rFonts w:ascii="Sylfaen" w:hAnsi="Sylfaen" w:cs="Sylfaen"/>
          <w:kern w:val="0"/>
          <w:lang w:val="ka-GE"/>
        </w:rPr>
        <w:t>მიღმა</w:t>
      </w:r>
      <w:r w:rsidRPr="00C41AD5">
        <w:rPr>
          <w:rFonts w:ascii="Sylfaen" w:hAnsi="Sylfaen" w:cs="Sylfaen_PDF_Subset"/>
          <w:kern w:val="0"/>
          <w:lang w:val="ka-GE"/>
        </w:rPr>
        <w:t xml:space="preserve"> სტანდარტი არის </w:t>
      </w:r>
      <w:r w:rsidRPr="00C41AD5">
        <w:rPr>
          <w:rFonts w:ascii="Sylfaen" w:hAnsi="Sylfaen" w:cs="Sylfaen"/>
          <w:kern w:val="0"/>
          <w:lang w:val="ka-GE"/>
        </w:rPr>
        <w:t>სასამართლოს</w:t>
      </w:r>
      <w:r w:rsidRPr="00C41AD5">
        <w:rPr>
          <w:rFonts w:ascii="Sylfaen" w:hAnsi="Sylfaen" w:cs="Sylfaen_PDF_Subset"/>
          <w:kern w:val="0"/>
          <w:lang w:val="ka-GE"/>
        </w:rPr>
        <w:t xml:space="preserve"> </w:t>
      </w:r>
      <w:r w:rsidRPr="00C41AD5">
        <w:rPr>
          <w:rFonts w:ascii="Sylfaen" w:hAnsi="Sylfaen" w:cs="Sylfaen"/>
          <w:kern w:val="0"/>
          <w:lang w:val="ka-GE"/>
        </w:rPr>
        <w:t>მიერ</w:t>
      </w:r>
      <w:r w:rsidRPr="00C41AD5">
        <w:rPr>
          <w:rFonts w:ascii="Sylfaen" w:hAnsi="Sylfaen" w:cs="Sylfaen_PDF_Subset"/>
          <w:kern w:val="0"/>
          <w:lang w:val="ka-GE"/>
        </w:rPr>
        <w:t xml:space="preserve"> </w:t>
      </w:r>
      <w:r w:rsidRPr="00C41AD5">
        <w:rPr>
          <w:rFonts w:ascii="Sylfaen" w:hAnsi="Sylfaen" w:cs="Sylfaen"/>
          <w:b/>
          <w:bCs/>
          <w:kern w:val="0"/>
          <w:lang w:val="ka-GE"/>
        </w:rPr>
        <w:t>გამამტყუნებელი</w:t>
      </w:r>
      <w:r w:rsidRPr="00C41AD5">
        <w:rPr>
          <w:rFonts w:ascii="Sylfaen" w:hAnsi="Sylfaen" w:cs="Sylfaen_PDF_Subset"/>
          <w:b/>
          <w:bCs/>
          <w:kern w:val="0"/>
          <w:lang w:val="ka-GE"/>
        </w:rPr>
        <w:t xml:space="preserve"> </w:t>
      </w:r>
      <w:r w:rsidRPr="00C41AD5">
        <w:rPr>
          <w:rFonts w:ascii="Sylfaen" w:hAnsi="Sylfaen" w:cs="Sylfaen"/>
          <w:b/>
          <w:bCs/>
          <w:kern w:val="0"/>
          <w:lang w:val="ka-GE"/>
        </w:rPr>
        <w:t>განაჩენის</w:t>
      </w:r>
      <w:r w:rsidRPr="00C41AD5">
        <w:rPr>
          <w:rFonts w:ascii="Sylfaen" w:hAnsi="Sylfaen" w:cs="Sylfaen_PDF_Subset"/>
          <w:b/>
          <w:bCs/>
          <w:kern w:val="0"/>
          <w:lang w:val="ka-GE"/>
        </w:rPr>
        <w:t xml:space="preserve"> </w:t>
      </w:r>
      <w:r w:rsidRPr="00C41AD5">
        <w:rPr>
          <w:rFonts w:ascii="Sylfaen" w:hAnsi="Sylfaen" w:cs="Sylfaen"/>
          <w:b/>
          <w:bCs/>
          <w:kern w:val="0"/>
          <w:lang w:val="ka-GE"/>
        </w:rPr>
        <w:t>გამოტანისათვის</w:t>
      </w:r>
      <w:r w:rsidRPr="00C41AD5">
        <w:rPr>
          <w:rFonts w:ascii="Sylfaen" w:hAnsi="Sylfaen" w:cs="Sylfaen_PDF_Subset"/>
          <w:kern w:val="0"/>
          <w:lang w:val="ka-GE"/>
        </w:rPr>
        <w:t xml:space="preserve"> </w:t>
      </w:r>
      <w:r w:rsidRPr="00C41AD5">
        <w:rPr>
          <w:rFonts w:ascii="Sylfaen" w:hAnsi="Sylfaen" w:cs="Sylfaen"/>
          <w:kern w:val="0"/>
          <w:lang w:val="ka-GE"/>
        </w:rPr>
        <w:t>საჭირო მტკიცებულებათა</w:t>
      </w:r>
      <w:r w:rsidRPr="00C41AD5">
        <w:rPr>
          <w:rFonts w:ascii="Sylfaen" w:hAnsi="Sylfaen" w:cs="Sylfaen_PDF_Subset"/>
          <w:kern w:val="0"/>
          <w:lang w:val="ka-GE"/>
        </w:rPr>
        <w:t xml:space="preserve"> </w:t>
      </w:r>
      <w:r w:rsidRPr="00C41AD5">
        <w:rPr>
          <w:rFonts w:ascii="Sylfaen" w:hAnsi="Sylfaen" w:cs="Sylfaen"/>
          <w:kern w:val="0"/>
          <w:lang w:val="ka-GE"/>
        </w:rPr>
        <w:t>ერთობლიობა</w:t>
      </w:r>
      <w:r w:rsidRPr="00C41AD5">
        <w:rPr>
          <w:rFonts w:ascii="Sylfaen" w:hAnsi="Sylfaen" w:cs="Sylfaen_PDF_Subset"/>
          <w:kern w:val="0"/>
          <w:lang w:val="ka-GE"/>
        </w:rPr>
        <w:t xml:space="preserve">, </w:t>
      </w:r>
      <w:r w:rsidRPr="00C41AD5">
        <w:rPr>
          <w:rFonts w:ascii="Sylfaen" w:hAnsi="Sylfaen" w:cs="Sylfaen"/>
          <w:kern w:val="0"/>
          <w:lang w:val="ka-GE"/>
        </w:rPr>
        <w:t>რომელიც</w:t>
      </w:r>
      <w:r w:rsidRPr="00C41AD5">
        <w:rPr>
          <w:rFonts w:ascii="Sylfaen" w:hAnsi="Sylfaen" w:cs="Sylfaen_PDF_Subset"/>
          <w:kern w:val="0"/>
          <w:lang w:val="ka-GE"/>
        </w:rPr>
        <w:t xml:space="preserve"> </w:t>
      </w:r>
      <w:r w:rsidRPr="00C41AD5">
        <w:rPr>
          <w:rFonts w:ascii="Sylfaen" w:hAnsi="Sylfaen" w:cs="Sylfaen"/>
          <w:kern w:val="0"/>
          <w:lang w:val="ka-GE"/>
        </w:rPr>
        <w:t>ობიექტურ</w:t>
      </w:r>
      <w:r w:rsidRPr="00C41AD5">
        <w:rPr>
          <w:rFonts w:ascii="Sylfaen" w:hAnsi="Sylfaen" w:cs="Sylfaen_PDF_Subset"/>
          <w:kern w:val="0"/>
          <w:lang w:val="ka-GE"/>
        </w:rPr>
        <w:t xml:space="preserve"> </w:t>
      </w:r>
      <w:r w:rsidRPr="00C41AD5">
        <w:rPr>
          <w:rFonts w:ascii="Sylfaen" w:hAnsi="Sylfaen" w:cs="Sylfaen"/>
          <w:kern w:val="0"/>
          <w:lang w:val="ka-GE"/>
        </w:rPr>
        <w:t>პირს</w:t>
      </w:r>
      <w:r w:rsidRPr="00C41AD5">
        <w:rPr>
          <w:rFonts w:ascii="Sylfaen" w:hAnsi="Sylfaen" w:cs="Sylfaen_PDF_Subset"/>
          <w:kern w:val="0"/>
          <w:lang w:val="ka-GE"/>
        </w:rPr>
        <w:t xml:space="preserve"> </w:t>
      </w:r>
      <w:r w:rsidRPr="00C41AD5">
        <w:rPr>
          <w:rFonts w:ascii="Sylfaen" w:hAnsi="Sylfaen" w:cs="Sylfaen"/>
          <w:kern w:val="0"/>
          <w:lang w:val="ka-GE"/>
        </w:rPr>
        <w:t>დაარწმუნებდა</w:t>
      </w:r>
      <w:r w:rsidRPr="00C41AD5">
        <w:rPr>
          <w:rFonts w:ascii="Sylfaen" w:hAnsi="Sylfaen" w:cs="Sylfaen_PDF_Subset"/>
          <w:kern w:val="0"/>
          <w:lang w:val="ka-GE"/>
        </w:rPr>
        <w:t xml:space="preserve"> </w:t>
      </w:r>
      <w:r w:rsidRPr="00C41AD5">
        <w:rPr>
          <w:rFonts w:ascii="Sylfaen" w:hAnsi="Sylfaen" w:cs="Sylfaen"/>
          <w:kern w:val="0"/>
          <w:lang w:val="ka-GE"/>
        </w:rPr>
        <w:t>პირის</w:t>
      </w:r>
      <w:r w:rsidRPr="00C41AD5">
        <w:rPr>
          <w:rFonts w:ascii="Sylfaen" w:hAnsi="Sylfaen" w:cs="Sylfaen_PDF_Subset"/>
          <w:b/>
          <w:bCs/>
          <w:kern w:val="0"/>
          <w:lang w:val="ka-GE"/>
        </w:rPr>
        <w:t xml:space="preserve"> </w:t>
      </w:r>
      <w:r w:rsidRPr="00C41AD5">
        <w:rPr>
          <w:rFonts w:ascii="Sylfaen" w:hAnsi="Sylfaen" w:cs="Sylfaen"/>
          <w:b/>
          <w:bCs/>
          <w:kern w:val="0"/>
          <w:lang w:val="ka-GE"/>
        </w:rPr>
        <w:t>ბრალეულობაში</w:t>
      </w:r>
      <w:r w:rsidRPr="00C41AD5">
        <w:rPr>
          <w:rFonts w:ascii="Sylfaen" w:hAnsi="Sylfaen" w:cs="Sylfaen_PDF_Subset"/>
          <w:b/>
          <w:bCs/>
          <w:kern w:val="0"/>
          <w:lang w:val="ka-GE"/>
        </w:rPr>
        <w:t xml:space="preserve">. </w:t>
      </w:r>
      <w:r w:rsidRPr="00C41AD5">
        <w:rPr>
          <w:rFonts w:ascii="Sylfaen" w:hAnsi="Sylfaen" w:cs="Sylfaen_PDF_Subset"/>
          <w:kern w:val="0"/>
          <w:lang w:val="ka-GE"/>
        </w:rPr>
        <w:t>კერძოდ,</w:t>
      </w:r>
      <w:r w:rsidRPr="00C41AD5">
        <w:rPr>
          <w:rFonts w:ascii="Sylfaen" w:hAnsi="Sylfaen" w:cs="Sylfaen_PDF_Subset"/>
          <w:b/>
          <w:bCs/>
          <w:kern w:val="0"/>
          <w:lang w:val="ka-GE"/>
        </w:rPr>
        <w:t xml:space="preserve"> </w:t>
      </w:r>
      <w:r w:rsidRPr="00C41AD5">
        <w:rPr>
          <w:rFonts w:ascii="Sylfaen" w:hAnsi="Sylfaen" w:cs="Sylfaen"/>
          <w:kern w:val="0"/>
          <w:lang w:val="ka-GE"/>
        </w:rPr>
        <w:t>გამამტყუნებელი განაჩენი</w:t>
      </w:r>
      <w:r w:rsidRPr="00C41AD5">
        <w:rPr>
          <w:rFonts w:ascii="Sylfaen" w:hAnsi="Sylfaen" w:cs="Sylfaen_PDF_Subset"/>
          <w:kern w:val="0"/>
          <w:lang w:val="ka-GE"/>
        </w:rPr>
        <w:t xml:space="preserve"> </w:t>
      </w:r>
      <w:r w:rsidRPr="00C41AD5">
        <w:rPr>
          <w:rFonts w:ascii="Sylfaen" w:hAnsi="Sylfaen" w:cs="Sylfaen"/>
          <w:kern w:val="0"/>
          <w:lang w:val="ka-GE"/>
        </w:rPr>
        <w:t>უნდა</w:t>
      </w:r>
      <w:r w:rsidRPr="00C41AD5">
        <w:rPr>
          <w:rFonts w:ascii="Sylfaen" w:hAnsi="Sylfaen" w:cs="Sylfaen_PDF_Subset"/>
          <w:kern w:val="0"/>
          <w:lang w:val="ka-GE"/>
        </w:rPr>
        <w:t xml:space="preserve"> </w:t>
      </w:r>
      <w:r w:rsidRPr="00C41AD5">
        <w:rPr>
          <w:rFonts w:ascii="Sylfaen" w:hAnsi="Sylfaen" w:cs="Sylfaen"/>
          <w:kern w:val="0"/>
          <w:lang w:val="ka-GE"/>
        </w:rPr>
        <w:t>ეფუძნებოდეს</w:t>
      </w:r>
      <w:r w:rsidRPr="00C41AD5">
        <w:rPr>
          <w:rFonts w:ascii="Sylfaen" w:hAnsi="Sylfaen" w:cs="Sylfaen_PDF_Subset"/>
          <w:kern w:val="0"/>
          <w:lang w:val="ka-GE"/>
        </w:rPr>
        <w:t xml:space="preserve"> </w:t>
      </w:r>
      <w:r w:rsidRPr="00C41AD5">
        <w:rPr>
          <w:rFonts w:ascii="Sylfaen" w:hAnsi="Sylfaen" w:cs="Sylfaen"/>
          <w:kern w:val="0"/>
          <w:lang w:val="ka-GE"/>
        </w:rPr>
        <w:t>მხოლოდ</w:t>
      </w:r>
      <w:r w:rsidRPr="00C41AD5">
        <w:rPr>
          <w:rFonts w:ascii="Sylfaen" w:hAnsi="Sylfaen" w:cs="Sylfaen_PDF_Subset"/>
          <w:kern w:val="0"/>
          <w:lang w:val="ka-GE"/>
        </w:rPr>
        <w:t xml:space="preserve"> </w:t>
      </w:r>
      <w:r w:rsidRPr="00C41AD5">
        <w:rPr>
          <w:rFonts w:ascii="Sylfaen" w:hAnsi="Sylfaen" w:cs="Sylfaen"/>
          <w:kern w:val="0"/>
          <w:lang w:val="ka-GE"/>
        </w:rPr>
        <w:t>ერთმანეთთან</w:t>
      </w:r>
      <w:r w:rsidRPr="00C41AD5">
        <w:rPr>
          <w:rFonts w:ascii="Sylfaen" w:hAnsi="Sylfaen" w:cs="Sylfaen_PDF_Subset"/>
          <w:kern w:val="0"/>
          <w:lang w:val="ka-GE"/>
        </w:rPr>
        <w:t xml:space="preserve"> </w:t>
      </w:r>
      <w:r w:rsidRPr="00C41AD5">
        <w:rPr>
          <w:rFonts w:ascii="Sylfaen" w:hAnsi="Sylfaen" w:cs="Sylfaen"/>
          <w:kern w:val="0"/>
          <w:lang w:val="ka-GE"/>
        </w:rPr>
        <w:t>შეთანხმებულ</w:t>
      </w:r>
      <w:r w:rsidRPr="00C41AD5">
        <w:rPr>
          <w:rFonts w:ascii="Sylfaen" w:hAnsi="Sylfaen" w:cs="Sylfaen_PDF_Subset"/>
          <w:kern w:val="0"/>
          <w:lang w:val="ka-GE"/>
        </w:rPr>
        <w:t xml:space="preserve">, </w:t>
      </w:r>
      <w:r w:rsidRPr="00C41AD5">
        <w:rPr>
          <w:rFonts w:ascii="Sylfaen" w:hAnsi="Sylfaen" w:cs="Sylfaen"/>
          <w:kern w:val="0"/>
          <w:lang w:val="ka-GE"/>
        </w:rPr>
        <w:t>აშკარა</w:t>
      </w:r>
      <w:r w:rsidRPr="00C41AD5">
        <w:rPr>
          <w:rFonts w:ascii="Sylfaen" w:hAnsi="Sylfaen" w:cs="Sylfaen_PDF_Subset"/>
          <w:kern w:val="0"/>
          <w:lang w:val="ka-GE"/>
        </w:rPr>
        <w:t xml:space="preserve"> </w:t>
      </w:r>
      <w:r w:rsidRPr="00C41AD5">
        <w:rPr>
          <w:rFonts w:ascii="Sylfaen" w:hAnsi="Sylfaen" w:cs="Sylfaen"/>
          <w:kern w:val="0"/>
          <w:lang w:val="ka-GE"/>
        </w:rPr>
        <w:t>და</w:t>
      </w:r>
      <w:r w:rsidRPr="00C41AD5">
        <w:rPr>
          <w:rFonts w:ascii="Sylfaen" w:hAnsi="Sylfaen" w:cs="Sylfaen_PDF_Subset"/>
          <w:kern w:val="0"/>
          <w:lang w:val="ka-GE"/>
        </w:rPr>
        <w:t xml:space="preserve"> </w:t>
      </w:r>
      <w:r w:rsidRPr="00C41AD5">
        <w:rPr>
          <w:rFonts w:ascii="Sylfaen" w:hAnsi="Sylfaen" w:cs="Sylfaen"/>
          <w:kern w:val="0"/>
          <w:lang w:val="ka-GE"/>
        </w:rPr>
        <w:t>დამაჯერებელ მტკიცებულებათა</w:t>
      </w:r>
      <w:r w:rsidRPr="00C41AD5">
        <w:rPr>
          <w:rFonts w:ascii="Sylfaen" w:hAnsi="Sylfaen" w:cs="Sylfaen_PDF_Subset"/>
          <w:kern w:val="0"/>
          <w:lang w:val="ka-GE"/>
        </w:rPr>
        <w:t xml:space="preserve"> </w:t>
      </w:r>
      <w:r w:rsidRPr="00C41AD5">
        <w:rPr>
          <w:rFonts w:ascii="Sylfaen" w:hAnsi="Sylfaen" w:cs="Sylfaen"/>
          <w:kern w:val="0"/>
          <w:lang w:val="ka-GE"/>
        </w:rPr>
        <w:t>ერთობლიობას</w:t>
      </w:r>
      <w:r w:rsidRPr="00C41AD5">
        <w:rPr>
          <w:rFonts w:ascii="Sylfaen" w:hAnsi="Sylfaen" w:cs="Sylfaen_PDF_Subset"/>
          <w:kern w:val="0"/>
          <w:lang w:val="ka-GE"/>
        </w:rPr>
        <w:t xml:space="preserve">, </w:t>
      </w:r>
      <w:r w:rsidRPr="00C41AD5">
        <w:rPr>
          <w:rFonts w:ascii="Sylfaen" w:hAnsi="Sylfaen" w:cs="Sylfaen"/>
          <w:kern w:val="0"/>
          <w:lang w:val="ka-GE"/>
        </w:rPr>
        <w:t>რომელიც</w:t>
      </w:r>
      <w:r w:rsidRPr="00C41AD5">
        <w:rPr>
          <w:rFonts w:ascii="Sylfaen" w:hAnsi="Sylfaen" w:cs="Sylfaen_PDF_Subset"/>
          <w:kern w:val="0"/>
          <w:lang w:val="ka-GE"/>
        </w:rPr>
        <w:t xml:space="preserve"> </w:t>
      </w:r>
      <w:r w:rsidRPr="00C41AD5">
        <w:rPr>
          <w:rFonts w:ascii="Sylfaen" w:hAnsi="Sylfaen" w:cs="Sylfaen"/>
          <w:b/>
          <w:bCs/>
          <w:kern w:val="0"/>
          <w:lang w:val="ka-GE"/>
        </w:rPr>
        <w:t>გონივრულ</w:t>
      </w:r>
      <w:r w:rsidRPr="00C41AD5">
        <w:rPr>
          <w:rFonts w:ascii="Sylfaen" w:hAnsi="Sylfaen" w:cs="Sylfaen_PDF_Subset"/>
          <w:b/>
          <w:bCs/>
          <w:kern w:val="0"/>
          <w:lang w:val="ka-GE"/>
        </w:rPr>
        <w:t xml:space="preserve"> </w:t>
      </w:r>
      <w:r w:rsidRPr="00C41AD5">
        <w:rPr>
          <w:rFonts w:ascii="Sylfaen" w:hAnsi="Sylfaen" w:cs="Sylfaen"/>
          <w:b/>
          <w:bCs/>
          <w:kern w:val="0"/>
          <w:lang w:val="ka-GE"/>
        </w:rPr>
        <w:t>ეჭვს</w:t>
      </w:r>
      <w:r w:rsidRPr="00C41AD5">
        <w:rPr>
          <w:rFonts w:ascii="Sylfaen" w:hAnsi="Sylfaen" w:cs="Sylfaen_PDF_Subset"/>
          <w:b/>
          <w:bCs/>
          <w:kern w:val="0"/>
          <w:lang w:val="ka-GE"/>
        </w:rPr>
        <w:t xml:space="preserve"> </w:t>
      </w:r>
      <w:r w:rsidRPr="00C41AD5">
        <w:rPr>
          <w:rFonts w:ascii="Sylfaen" w:hAnsi="Sylfaen" w:cs="Sylfaen"/>
          <w:b/>
          <w:bCs/>
          <w:kern w:val="0"/>
          <w:lang w:val="ka-GE"/>
        </w:rPr>
        <w:t>მიღმა</w:t>
      </w:r>
      <w:r w:rsidRPr="00C41AD5">
        <w:rPr>
          <w:rFonts w:ascii="Sylfaen" w:hAnsi="Sylfaen" w:cs="Sylfaen_PDF_Subset"/>
          <w:kern w:val="0"/>
          <w:lang w:val="ka-GE"/>
        </w:rPr>
        <w:t xml:space="preserve"> </w:t>
      </w:r>
      <w:r w:rsidRPr="00C41AD5">
        <w:rPr>
          <w:rFonts w:ascii="Sylfaen" w:hAnsi="Sylfaen" w:cs="Sylfaen"/>
          <w:b/>
          <w:bCs/>
          <w:kern w:val="0"/>
          <w:lang w:val="ka-GE"/>
        </w:rPr>
        <w:t>ადასტურებს</w:t>
      </w:r>
      <w:r w:rsidRPr="00C41AD5">
        <w:rPr>
          <w:rFonts w:ascii="Sylfaen" w:hAnsi="Sylfaen" w:cs="Sylfaen_PDF_Subset"/>
          <w:kern w:val="0"/>
          <w:lang w:val="ka-GE"/>
        </w:rPr>
        <w:t xml:space="preserve"> </w:t>
      </w:r>
      <w:r w:rsidRPr="00C41AD5">
        <w:rPr>
          <w:rFonts w:ascii="Sylfaen" w:hAnsi="Sylfaen" w:cs="Sylfaen"/>
          <w:b/>
          <w:bCs/>
          <w:kern w:val="0"/>
          <w:lang w:val="ka-GE"/>
        </w:rPr>
        <w:t>პირის</w:t>
      </w:r>
      <w:r w:rsidRPr="00C41AD5">
        <w:rPr>
          <w:rFonts w:ascii="Sylfaen" w:hAnsi="Sylfaen" w:cs="Sylfaen_PDF_Subset"/>
          <w:b/>
          <w:bCs/>
          <w:kern w:val="0"/>
          <w:lang w:val="ka-GE"/>
        </w:rPr>
        <w:t xml:space="preserve"> </w:t>
      </w:r>
      <w:r w:rsidRPr="00C41AD5">
        <w:rPr>
          <w:rFonts w:ascii="Sylfaen" w:hAnsi="Sylfaen" w:cs="Sylfaen"/>
          <w:b/>
          <w:bCs/>
          <w:kern w:val="0"/>
          <w:lang w:val="ka-GE"/>
        </w:rPr>
        <w:t>ბრალეულობას.</w:t>
      </w:r>
      <w:r w:rsidRPr="00C41AD5">
        <w:rPr>
          <w:rFonts w:ascii="Sylfaen" w:hAnsi="Sylfaen" w:cs="Sylfaen"/>
          <w:b/>
          <w:bCs/>
          <w:kern w:val="0"/>
          <w:vertAlign w:val="superscript"/>
          <w:lang w:val="ka-GE"/>
        </w:rPr>
        <w:footnoteReference w:id="67"/>
      </w:r>
    </w:p>
    <w:p w14:paraId="133BD920" w14:textId="77777777" w:rsidR="00C41AD5" w:rsidRPr="00C41AD5" w:rsidRDefault="00C41AD5" w:rsidP="00C41AD5">
      <w:pPr>
        <w:jc w:val="both"/>
        <w:rPr>
          <w:rFonts w:ascii="Sylfaen" w:hAnsi="Sylfaen"/>
          <w:shd w:val="clear" w:color="auto" w:fill="FFFFFF"/>
          <w:lang w:val="ka-GE"/>
        </w:rPr>
      </w:pPr>
      <w:r w:rsidRPr="00C41AD5">
        <w:rPr>
          <w:rFonts w:ascii="Sylfaen" w:hAnsi="Sylfaen" w:cs="Sylfaen_PDF_Subset"/>
          <w:kern w:val="0"/>
          <w:lang w:val="ka-GE"/>
        </w:rPr>
        <w:lastRenderedPageBreak/>
        <w:t xml:space="preserve">როგორც საქართველოს საკონსტიტუციო სასამართლომ აღნიშნა, </w:t>
      </w:r>
      <w:r w:rsidRPr="00C41AD5">
        <w:rPr>
          <w:rFonts w:ascii="Sylfaen" w:hAnsi="Sylfaen" w:cs="Sylfaen_PDF_Subset"/>
          <w:b/>
          <w:bCs/>
          <w:kern w:val="0"/>
          <w:lang w:val="ka-GE"/>
        </w:rPr>
        <w:t>„</w:t>
      </w:r>
      <w:r w:rsidRPr="00C41AD5">
        <w:rPr>
          <w:rFonts w:ascii="Sylfaen" w:hAnsi="Sylfaen" w:cs="Sylfaen"/>
          <w:b/>
          <w:bCs/>
          <w:shd w:val="clear" w:color="auto" w:fill="FFFFFF"/>
          <w:lang w:val="ka-GE"/>
        </w:rPr>
        <w:t>დანაშაულებრივი</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ქმედება</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უნდა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დადასტურდეს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გონივრულ</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ეჭვს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მიღმა</w:t>
      </w:r>
      <w:r w:rsidRPr="00C41AD5">
        <w:rPr>
          <w:rFonts w:ascii="Sylfaen" w:hAnsi="Sylfaen"/>
          <w:b/>
          <w:bCs/>
          <w:shd w:val="clear" w:color="auto" w:fill="FFFFFF"/>
          <w:lang w:val="ka-GE"/>
        </w:rPr>
        <w:t>,</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უნდა</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გამოირიცხოს</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ყოველგვარი</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გონივრული</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ეჭვი</w:t>
      </w:r>
      <w:r w:rsidRPr="00C41AD5">
        <w:rPr>
          <w:rFonts w:ascii="Sylfaen" w:hAnsi="Sylfaen"/>
          <w:b/>
          <w:bCs/>
          <w:shd w:val="clear" w:color="auto" w:fill="FFFFFF"/>
          <w:lang w:val="ka-GE"/>
        </w:rPr>
        <w:t xml:space="preserve"> </w:t>
      </w:r>
      <w:r w:rsidRPr="00C41AD5">
        <w:rPr>
          <w:rFonts w:ascii="Sylfaen" w:hAnsi="Sylfaen" w:cs="Sylfaen"/>
          <w:shd w:val="clear" w:color="auto" w:fill="FFFFFF"/>
          <w:lang w:val="ka-GE"/>
        </w:rPr>
        <w:t>პირის</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მიერ</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დანაშაულის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ჩადენასთან</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დაკავშირებით</w:t>
      </w:r>
      <w:r w:rsidRPr="00C41AD5">
        <w:rPr>
          <w:rFonts w:ascii="Sylfaen" w:hAnsi="Sylfaen"/>
          <w:b/>
          <w:bCs/>
          <w:shd w:val="clear" w:color="auto" w:fill="FFFFFF"/>
          <w:lang w:val="ka-GE"/>
        </w:rPr>
        <w:t>.“</w:t>
      </w:r>
      <w:r w:rsidRPr="00C41AD5">
        <w:rPr>
          <w:rFonts w:ascii="Sylfaen" w:hAnsi="Sylfaen"/>
          <w:b/>
          <w:bCs/>
          <w:shd w:val="clear" w:color="auto" w:fill="FFFFFF"/>
          <w:vertAlign w:val="superscript"/>
          <w:lang w:val="ka-GE"/>
        </w:rPr>
        <w:footnoteReference w:id="68"/>
      </w:r>
      <w:r w:rsidRPr="00C41AD5">
        <w:rPr>
          <w:rFonts w:ascii="Sylfaen" w:hAnsi="Sylfaen"/>
          <w:shd w:val="clear" w:color="auto" w:fill="FFFFFF"/>
          <w:lang w:val="ka-GE"/>
        </w:rPr>
        <w:t xml:space="preserve"> იმ პირობებში, როდესაც ა/ღონისძიება მხოლოდ ვარაუდს შეიძლება ეფუძნებოდეს, ამის საპირისპიროდ, </w:t>
      </w:r>
      <w:r w:rsidRPr="00C41AD5">
        <w:rPr>
          <w:rFonts w:ascii="Sylfaen" w:hAnsi="Sylfaen" w:cs="Sylfaen"/>
          <w:shd w:val="clear" w:color="auto" w:fill="FFFFFF"/>
          <w:lang w:val="ka-GE"/>
        </w:rPr>
        <w:t>„გონივრულ</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ეჭვს</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მიღმა</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სტანდარტი</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უნდა</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გამორიცხავდეს</w:t>
      </w:r>
      <w:r w:rsidRPr="00C41AD5">
        <w:rPr>
          <w:rFonts w:ascii="BPGDejaVuSans" w:hAnsi="BPGDejaVuSans"/>
          <w:shd w:val="clear" w:color="auto" w:fill="FFFFFF"/>
          <w:lang w:val="ka-GE"/>
        </w:rPr>
        <w:t xml:space="preserve"> </w:t>
      </w:r>
      <w:r w:rsidRPr="00C41AD5">
        <w:rPr>
          <w:rFonts w:ascii="Sylfaen" w:hAnsi="Sylfaen" w:cs="Sylfaen"/>
          <w:b/>
          <w:bCs/>
          <w:shd w:val="clear" w:color="auto" w:fill="FFFFFF"/>
          <w:lang w:val="ka-GE"/>
        </w:rPr>
        <w:t>ეჭვებისა</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და</w:t>
      </w:r>
      <w:r w:rsidRPr="00C41AD5">
        <w:rPr>
          <w:rFonts w:ascii="BPGDejaVuSans" w:hAnsi="BPGDejaVuSans"/>
          <w:shd w:val="clear" w:color="auto" w:fill="FFFFFF"/>
          <w:lang w:val="ka-GE"/>
        </w:rPr>
        <w:t xml:space="preserve"> </w:t>
      </w:r>
      <w:r w:rsidRPr="00C41AD5">
        <w:rPr>
          <w:rFonts w:ascii="Sylfaen" w:hAnsi="Sylfaen" w:cs="Sylfaen"/>
          <w:b/>
          <w:bCs/>
          <w:shd w:val="clear" w:color="auto" w:fill="FFFFFF"/>
          <w:lang w:val="ka-GE"/>
        </w:rPr>
        <w:t>ვარაუდების</w:t>
      </w:r>
      <w:r w:rsidRPr="00C41AD5">
        <w:rPr>
          <w:rFonts w:ascii="BPGDejaVuSans" w:hAnsi="BPGDejaVuSans"/>
          <w:shd w:val="clear" w:color="auto" w:fill="FFFFFF"/>
          <w:lang w:val="ka-GE"/>
        </w:rPr>
        <w:t xml:space="preserve"> </w:t>
      </w:r>
      <w:r w:rsidRPr="00C41AD5">
        <w:rPr>
          <w:rFonts w:ascii="Sylfaen" w:hAnsi="Sylfaen" w:cs="Sylfaen"/>
          <w:shd w:val="clear" w:color="auto" w:fill="FFFFFF"/>
          <w:lang w:val="ka-GE"/>
        </w:rPr>
        <w:t>საფუძველზე...“</w:t>
      </w:r>
      <w:r w:rsidRPr="00C41AD5">
        <w:rPr>
          <w:rFonts w:ascii="Sylfaen" w:hAnsi="Sylfaen" w:cs="Sylfaen"/>
          <w:shd w:val="clear" w:color="auto" w:fill="FFFFFF"/>
          <w:vertAlign w:val="superscript"/>
          <w:lang w:val="ka-GE"/>
        </w:rPr>
        <w:footnoteReference w:id="69"/>
      </w:r>
      <w:r w:rsidRPr="00C41AD5">
        <w:rPr>
          <w:rFonts w:ascii="Sylfaen" w:hAnsi="Sylfaen" w:cs="Sylfaen"/>
          <w:shd w:val="clear" w:color="auto" w:fill="FFFFFF"/>
          <w:lang w:val="ka-GE"/>
        </w:rPr>
        <w:t xml:space="preserve"> გადაწყვეტილების მიღების შესაძლებლობას.</w:t>
      </w:r>
      <w:r w:rsidRPr="00C41AD5">
        <w:rPr>
          <w:rFonts w:ascii="Sylfaen" w:hAnsi="Sylfaen"/>
          <w:shd w:val="clear" w:color="auto" w:fill="FFFFFF"/>
          <w:lang w:val="ka-GE"/>
        </w:rPr>
        <w:t xml:space="preserve"> </w:t>
      </w:r>
    </w:p>
    <w:p w14:paraId="7A05634F" w14:textId="77777777" w:rsidR="00C41AD5" w:rsidRPr="00C41AD5" w:rsidRDefault="00C41AD5" w:rsidP="00C41AD5">
      <w:pPr>
        <w:jc w:val="both"/>
        <w:rPr>
          <w:rFonts w:ascii="Sylfaen" w:hAnsi="Sylfaen"/>
          <w:shd w:val="clear" w:color="auto" w:fill="FFFFFF"/>
          <w:lang w:val="ka-GE"/>
        </w:rPr>
      </w:pPr>
      <w:r w:rsidRPr="00C41AD5">
        <w:rPr>
          <w:rFonts w:ascii="Sylfaen" w:hAnsi="Sylfaen"/>
          <w:shd w:val="clear" w:color="auto" w:fill="FFFFFF"/>
          <w:lang w:val="ka-GE"/>
        </w:rPr>
        <w:t xml:space="preserve">შესაბამისად, საკონსტიტუციო სასამართლოს განცხადებით, ეს </w:t>
      </w:r>
      <w:r w:rsidRPr="00C41AD5">
        <w:rPr>
          <w:rFonts w:ascii="Sylfaen" w:hAnsi="Sylfaen" w:cs="Sylfaen"/>
          <w:shd w:val="clear" w:color="auto" w:fill="FFFFFF"/>
          <w:lang w:val="ka-GE"/>
        </w:rPr>
        <w:t>„... ტესტი</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წარმოადგენს</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სახელმძღვანელო</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კრიტერიუმს</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რომელსაც</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სასამართლო</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იყენებს</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პირის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დამნაშავედ</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ცნობისთვის</w:t>
      </w:r>
      <w:r w:rsidRPr="00C41AD5">
        <w:rPr>
          <w:rFonts w:ascii="Sylfaen" w:hAnsi="Sylfaen"/>
          <w:b/>
          <w:bCs/>
          <w:shd w:val="clear" w:color="auto" w:fill="FFFFFF"/>
          <w:lang w:val="ka-GE"/>
        </w:rPr>
        <w:t>,</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მიანიშნებს</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სასამართლოს</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თუ</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რამდენად</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მყარი</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უნდა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იყოს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რწმენა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იმისა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რომ</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ბრალდებულმა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ჩაიდინა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დანაშაული</w:t>
      </w:r>
      <w:r w:rsidRPr="00C41AD5">
        <w:rPr>
          <w:rFonts w:ascii="Sylfaen" w:hAnsi="Sylfaen"/>
          <w:b/>
          <w:bCs/>
          <w:shd w:val="clear" w:color="auto" w:fill="FFFFFF"/>
          <w:lang w:val="ka-GE"/>
        </w:rPr>
        <w:t>.</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სასამართლო</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ბრალდებულს</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დამნაშავედ</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ცნობს</w:t>
      </w:r>
      <w:r w:rsidRPr="00C41AD5">
        <w:rPr>
          <w:rFonts w:ascii="Sylfaen" w:hAnsi="Sylfaen"/>
          <w:b/>
          <w:bCs/>
          <w:shd w:val="clear" w:color="auto" w:fill="FFFFFF"/>
          <w:lang w:val="ka-GE"/>
        </w:rPr>
        <w:t>,</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როდესაც</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საქმეში</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არსებული</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მტკიცებულებები</w:t>
      </w:r>
      <w:r w:rsidRPr="00C41AD5">
        <w:rPr>
          <w:rFonts w:ascii="Sylfaen" w:hAnsi="Sylfaen"/>
          <w:shd w:val="clear" w:color="auto" w:fill="FFFFFF"/>
          <w:lang w:val="ka-GE"/>
        </w:rPr>
        <w:t xml:space="preserve"> </w:t>
      </w:r>
      <w:r w:rsidRPr="00C41AD5">
        <w:rPr>
          <w:rFonts w:ascii="Sylfaen" w:hAnsi="Sylfaen" w:cs="Sylfaen"/>
          <w:shd w:val="clear" w:color="auto" w:fill="FFFFFF"/>
          <w:lang w:val="ka-GE"/>
        </w:rPr>
        <w:t>მას</w:t>
      </w:r>
      <w:r w:rsidRPr="00C41AD5">
        <w:rPr>
          <w:rFonts w:ascii="Sylfaen" w:hAnsi="Sylfaen"/>
          <w:shd w:val="clear" w:color="auto" w:fill="FFFFFF"/>
          <w:lang w:val="ka-GE"/>
        </w:rPr>
        <w:t xml:space="preserve"> </w:t>
      </w:r>
      <w:r w:rsidRPr="00C41AD5">
        <w:rPr>
          <w:rFonts w:ascii="Sylfaen" w:hAnsi="Sylfaen" w:cs="Sylfaen"/>
          <w:b/>
          <w:bCs/>
          <w:shd w:val="clear" w:color="auto" w:fill="FFFFFF"/>
          <w:lang w:val="ka-GE"/>
        </w:rPr>
        <w:t>გონივრულ</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ეჭვს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მიღმა</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დაარწმუნებს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პირის</w:t>
      </w:r>
      <w:r w:rsidRPr="00C41AD5">
        <w:rPr>
          <w:rFonts w:ascii="Sylfaen" w:hAnsi="Sylfaen"/>
          <w:b/>
          <w:bCs/>
          <w:shd w:val="clear" w:color="auto" w:fill="FFFFFF"/>
          <w:lang w:val="ka-GE"/>
        </w:rPr>
        <w:t xml:space="preserve"> </w:t>
      </w:r>
      <w:r w:rsidRPr="00C41AD5">
        <w:rPr>
          <w:rFonts w:ascii="Sylfaen" w:hAnsi="Sylfaen" w:cs="Sylfaen"/>
          <w:b/>
          <w:bCs/>
          <w:shd w:val="clear" w:color="auto" w:fill="FFFFFF"/>
          <w:lang w:val="ka-GE"/>
        </w:rPr>
        <w:t>ბრალეულობაში</w:t>
      </w:r>
      <w:r w:rsidRPr="00C41AD5">
        <w:rPr>
          <w:rFonts w:ascii="Sylfaen" w:hAnsi="Sylfaen"/>
          <w:b/>
          <w:bCs/>
          <w:shd w:val="clear" w:color="auto" w:fill="FFFFFF"/>
          <w:lang w:val="ka-GE"/>
        </w:rPr>
        <w:t>.</w:t>
      </w:r>
      <w:r w:rsidRPr="00C41AD5">
        <w:rPr>
          <w:rFonts w:ascii="Sylfaen" w:hAnsi="Sylfaen"/>
          <w:shd w:val="clear" w:color="auto" w:fill="FFFFFF"/>
          <w:lang w:val="ka-GE"/>
        </w:rPr>
        <w:t>“</w:t>
      </w:r>
      <w:r w:rsidRPr="00C41AD5">
        <w:rPr>
          <w:rFonts w:ascii="Sylfaen" w:hAnsi="Sylfaen"/>
          <w:shd w:val="clear" w:color="auto" w:fill="FFFFFF"/>
          <w:vertAlign w:val="superscript"/>
          <w:lang w:val="ka-GE"/>
        </w:rPr>
        <w:footnoteReference w:id="70"/>
      </w:r>
      <w:r w:rsidRPr="00C41AD5">
        <w:rPr>
          <w:rFonts w:ascii="Sylfaen" w:hAnsi="Sylfaen"/>
          <w:shd w:val="clear" w:color="auto" w:fill="FFFFFF"/>
          <w:lang w:val="ka-GE"/>
        </w:rPr>
        <w:t xml:space="preserve"> აქედან გამომდინარე, ვფიქრობთ, რომ სამართლებრივად შეუძლებელია მოსამართლეს ასეთი სტანდარტით ჩამოყალიბებული რწმენა, მაგალითად, ბრალდებულის მიერ ახალი დანაშაულის ჩადენის საფრთხესთან, მაშასადამე, ჯერ არ განხორციელებულ ქმედებასთან დაკავშირებით გააჩნდეს.  </w:t>
      </w:r>
    </w:p>
    <w:p w14:paraId="3BBFC0DD" w14:textId="77777777" w:rsidR="00C41AD5" w:rsidRPr="00C41AD5" w:rsidRDefault="00C41AD5" w:rsidP="00C41AD5">
      <w:pPr>
        <w:jc w:val="both"/>
        <w:rPr>
          <w:rFonts w:ascii="Sylfaen" w:hAnsi="Sylfaen"/>
          <w:lang w:val="ka-GE"/>
        </w:rPr>
      </w:pPr>
      <w:r w:rsidRPr="00C41AD5">
        <w:rPr>
          <w:rFonts w:ascii="Sylfaen" w:hAnsi="Sylfaen" w:cs="Sylfaen_PDF_Subset"/>
          <w:kern w:val="0"/>
          <w:lang w:val="ka-GE"/>
        </w:rPr>
        <w:t xml:space="preserve">ამიტომ, ჩვენი აზრით, არსებითი განხილვის სტადიაზე, თუნდაც გონივრულ ეჭვს მიღმა დადგენილი მტკიცებულებების საფუძველზე, შესაძლებელია </w:t>
      </w:r>
      <w:r w:rsidRPr="00C41AD5">
        <w:rPr>
          <w:rFonts w:ascii="Sylfaen" w:hAnsi="Sylfaen" w:cs="Sylfaen_PDF_Subset"/>
          <w:b/>
          <w:bCs/>
          <w:kern w:val="0"/>
          <w:lang w:val="ka-GE"/>
        </w:rPr>
        <w:t>გაიზარდოს</w:t>
      </w:r>
      <w:r w:rsidRPr="00C41AD5">
        <w:rPr>
          <w:rFonts w:ascii="Sylfaen" w:hAnsi="Sylfaen" w:cs="Sylfaen_PDF_Subset"/>
          <w:kern w:val="0"/>
          <w:lang w:val="ka-GE"/>
        </w:rPr>
        <w:t xml:space="preserve"> </w:t>
      </w:r>
      <w:r w:rsidRPr="00C41AD5">
        <w:rPr>
          <w:rFonts w:ascii="Sylfaen" w:hAnsi="Sylfaen"/>
          <w:b/>
          <w:bCs/>
          <w:lang w:val="ka-GE"/>
        </w:rPr>
        <w:t>საფრთხეების დამაჯერებლობა და მათი გათვალისწინების საჭიროებამ უფრო მეტი მნიშვნელობა შეიძინოს,</w:t>
      </w:r>
      <w:r w:rsidRPr="00C41AD5">
        <w:rPr>
          <w:rFonts w:ascii="Sylfaen" w:hAnsi="Sylfaen"/>
          <w:b/>
          <w:bCs/>
          <w:vertAlign w:val="superscript"/>
          <w:lang w:val="ka-GE"/>
        </w:rPr>
        <w:footnoteReference w:id="71"/>
      </w:r>
      <w:r w:rsidRPr="00C41AD5">
        <w:rPr>
          <w:rFonts w:ascii="Sylfaen" w:hAnsi="Sylfaen"/>
          <w:b/>
          <w:bCs/>
          <w:lang w:val="ka-GE"/>
        </w:rPr>
        <w:t xml:space="preserve"> </w:t>
      </w:r>
      <w:r w:rsidRPr="00C41AD5">
        <w:rPr>
          <w:rFonts w:ascii="Sylfaen" w:hAnsi="Sylfaen"/>
          <w:lang w:val="ka-GE"/>
        </w:rPr>
        <w:t xml:space="preserve">თუმცა, მიუხედავად ამისა, ისინი ვერ შეცვლიან ამ საფრთხეების </w:t>
      </w:r>
      <w:r w:rsidRPr="00C41AD5">
        <w:rPr>
          <w:rFonts w:ascii="Sylfaen" w:hAnsi="Sylfaen"/>
          <w:b/>
          <w:bCs/>
          <w:lang w:val="ka-GE"/>
        </w:rPr>
        <w:t xml:space="preserve">სავარაუდო </w:t>
      </w:r>
      <w:r w:rsidRPr="00C41AD5">
        <w:rPr>
          <w:rFonts w:ascii="Sylfaen" w:hAnsi="Sylfaen"/>
          <w:lang w:val="ka-GE"/>
        </w:rPr>
        <w:t xml:space="preserve">ბუნებას. </w:t>
      </w:r>
    </w:p>
    <w:p w14:paraId="4656BF2B" w14:textId="77777777" w:rsidR="00C41AD5" w:rsidRPr="00C41AD5" w:rsidRDefault="00C41AD5" w:rsidP="00C41AD5">
      <w:pPr>
        <w:jc w:val="both"/>
        <w:rPr>
          <w:rFonts w:ascii="Sylfaen" w:hAnsi="Sylfaen" w:cs="Sylfaen"/>
          <w:kern w:val="0"/>
          <w:lang w:val="ka-GE"/>
        </w:rPr>
      </w:pPr>
      <w:r w:rsidRPr="00C41AD5">
        <w:rPr>
          <w:rFonts w:ascii="Sylfaen" w:hAnsi="Sylfaen"/>
          <w:lang w:val="ka-GE"/>
        </w:rPr>
        <w:t xml:space="preserve">სახალხო დამცველის აზრით, გონივრულ ეჭვს მიღმა დადგენილი მტკიცებულებები შეიძლება ამაღლებს ა/ღონისძიების საფუძვლად დანახული საფრთხეების დამაჯერებლობას, თუმცა ვერ ცვლის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გამოყენებისთვის</w:t>
      </w:r>
      <w:r w:rsidRPr="00C41AD5">
        <w:rPr>
          <w:rFonts w:ascii="Sylfaen" w:hAnsi="Sylfaen" w:cs="Sylfaen_PDF_Subset"/>
          <w:kern w:val="0"/>
          <w:lang w:val="ka-GE"/>
        </w:rPr>
        <w:t xml:space="preserve"> </w:t>
      </w:r>
      <w:r w:rsidRPr="00C41AD5">
        <w:rPr>
          <w:rFonts w:ascii="Sylfaen" w:hAnsi="Sylfaen" w:cs="Sylfaen"/>
          <w:kern w:val="0"/>
          <w:lang w:val="ka-GE"/>
        </w:rPr>
        <w:t>გათვალისწინებულ</w:t>
      </w:r>
      <w:r w:rsidRPr="00C41AD5">
        <w:rPr>
          <w:rFonts w:ascii="Sylfaen" w:hAnsi="Sylfaen" w:cs="Sylfaen_PDF_Subset"/>
          <w:kern w:val="0"/>
          <w:lang w:val="ka-GE"/>
        </w:rPr>
        <w:t xml:space="preserve"> ვარაუდის </w:t>
      </w:r>
      <w:r w:rsidRPr="00C41AD5">
        <w:rPr>
          <w:rFonts w:ascii="Sylfaen" w:hAnsi="Sylfaen" w:cs="Sylfaen"/>
          <w:kern w:val="0"/>
          <w:lang w:val="ka-GE"/>
        </w:rPr>
        <w:t>მტკიცებულებით სტანდარტს</w:t>
      </w:r>
      <w:r w:rsidRPr="00C41AD5">
        <w:rPr>
          <w:rFonts w:ascii="Sylfaen" w:hAnsi="Sylfaen" w:cs="Sylfaen_PDF_Subset"/>
          <w:kern w:val="0"/>
          <w:lang w:val="ka-GE"/>
        </w:rPr>
        <w:t xml:space="preserve">. </w:t>
      </w:r>
      <w:r w:rsidRPr="00C41AD5">
        <w:rPr>
          <w:rFonts w:ascii="Sylfaen" w:hAnsi="Sylfaen" w:cs="Sylfaen"/>
          <w:kern w:val="0"/>
          <w:lang w:val="ka-GE"/>
        </w:rPr>
        <w:t xml:space="preserve">ამიტომ, ჩვენი აზრით, </w:t>
      </w:r>
      <w:r w:rsidRPr="00C41AD5">
        <w:rPr>
          <w:rFonts w:ascii="Sylfaen" w:hAnsi="Sylfaen" w:cs="Sylfaen"/>
          <w:b/>
          <w:bCs/>
          <w:kern w:val="0"/>
          <w:lang w:val="ka-GE"/>
        </w:rPr>
        <w:t>თავისი პრევენციული ბუნებიდან გამომდინარე, ა/ღონისძიების საჭიროების დამადასტურებელ მტკიცებულებათა უფრო მეტი დამაჯერებლობა მხოლოდ და მხოლოდ ამაღლებს ვარაუდის დასაბუთებულობის ხარისხს, თუმცა, მიუხედავად ამისა, ამ საფრთხეთა რეალურობა მაინც ვერ სცდება ალბათობის ფარგლებს.</w:t>
      </w:r>
      <w:r w:rsidRPr="00C41AD5">
        <w:rPr>
          <w:rFonts w:ascii="Sylfaen" w:hAnsi="Sylfaen" w:cs="Sylfaen"/>
          <w:kern w:val="0"/>
          <w:lang w:val="ka-GE"/>
        </w:rPr>
        <w:t xml:space="preserve"> შესაბამისად, მიგვაჩნია, რომ ა/ღონისძიების (პატიმრობის) საჭიროების გონივრულ ეჭვს მიღმა დადგენის მცდელობა, ამავე დროს, რადიკალურად ცვლის ამ ღონისძიების პრევენციულ ბუნებასაც და მას სასჯელის წინასწარ დაკისრების ხასიათს სძენს, რაც ეწინააღმდეგება ყოველგვარი </w:t>
      </w:r>
      <w:r w:rsidRPr="00C41AD5">
        <w:rPr>
          <w:rFonts w:ascii="Sylfaen" w:hAnsi="Sylfaen" w:cs="Sylfaen"/>
          <w:b/>
          <w:bCs/>
          <w:kern w:val="0"/>
          <w:lang w:val="ka-GE"/>
        </w:rPr>
        <w:t>ეჭვისა</w:t>
      </w:r>
      <w:r w:rsidRPr="00C41AD5">
        <w:rPr>
          <w:rFonts w:ascii="Sylfaen" w:hAnsi="Sylfaen" w:cs="Sylfaen"/>
          <w:kern w:val="0"/>
          <w:lang w:val="ka-GE"/>
        </w:rPr>
        <w:t xml:space="preserve"> თუ </w:t>
      </w:r>
      <w:r w:rsidRPr="00C41AD5">
        <w:rPr>
          <w:rFonts w:ascii="Sylfaen" w:hAnsi="Sylfaen" w:cs="Sylfaen"/>
          <w:b/>
          <w:bCs/>
          <w:kern w:val="0"/>
          <w:lang w:val="ka-GE"/>
        </w:rPr>
        <w:t>ვარაუდის</w:t>
      </w:r>
      <w:r w:rsidRPr="00C41AD5">
        <w:rPr>
          <w:rFonts w:ascii="Sylfaen" w:hAnsi="Sylfaen" w:cs="Sylfaen"/>
          <w:kern w:val="0"/>
          <w:lang w:val="ka-GE"/>
        </w:rPr>
        <w:t xml:space="preserve"> ბრალდებულის სასარგებლოდ გადაწყვეტის პრინციპს და შეუსაბამოა უდანაშაულობის პრეზუმფციასთან.</w:t>
      </w:r>
    </w:p>
    <w:p w14:paraId="08F0A925" w14:textId="77777777" w:rsidR="00C41AD5" w:rsidRPr="00C41AD5" w:rsidRDefault="00C41AD5" w:rsidP="00C41AD5">
      <w:pPr>
        <w:jc w:val="both"/>
        <w:rPr>
          <w:rFonts w:ascii="Sylfaen" w:hAnsi="Sylfaen"/>
          <w:lang w:val="ka-GE"/>
        </w:rPr>
      </w:pPr>
      <w:r w:rsidRPr="00C41AD5">
        <w:rPr>
          <w:rFonts w:ascii="Sylfaen" w:hAnsi="Sylfaen"/>
          <w:lang w:val="ka-GE"/>
        </w:rPr>
        <w:t xml:space="preserve">როგორც საკონსტიტუციო სასამართლომ განაცხადა, „საქართველოს კონსტიტუციით განსაზღვრული თავისუფლების შეზღუდვის აღნიშნული ფორმა,  წინასწარი პატიმრობა, არ წარმოადგენს პირის მიმართ გამოყენებულ პასუხისმგებლობის ზომას და არ ატარებს </w:t>
      </w:r>
      <w:r w:rsidRPr="00C41AD5">
        <w:rPr>
          <w:rFonts w:ascii="Sylfaen" w:hAnsi="Sylfaen"/>
          <w:lang w:val="ka-GE"/>
        </w:rPr>
        <w:lastRenderedPageBreak/>
        <w:t>სადამსჯელო ხასიათს. იგი ვიწროდ მიემართება სისხლისსამართლებრივი დევნისა და მართლმსაჯულების განხორციელების პროცესის ხელშეშლის აღკვეთის უზრუნველყოფას. ... თუკი საკანონმდებლო რეგულაცია გასცდება სისხლისსამართლებრივი დევნისა და მართლმსაჯულების განხორციელების პროცესის ხელშეშლის აღკვეთის უზრუნველყოფის მიზანს და ... შეიძენს სადამსჯელო ხასიათს, იგი შეიძლება დაემსგავსოს საქართველოს კონსტიტუციის [ძველი რედაქციის] მე-18 მუხლის მე-2 პუნქტით განსაზღვრულ პირის თავისუფლების უფლების შეზღუდვის უკიდურესად მკაცრ ფორმას, თავისუფლების აღკვეთას.“</w:t>
      </w:r>
      <w:r w:rsidRPr="00C41AD5">
        <w:rPr>
          <w:rFonts w:ascii="Sylfaen" w:hAnsi="Sylfaen"/>
          <w:vertAlign w:val="superscript"/>
          <w:lang w:val="ka-GE"/>
        </w:rPr>
        <w:footnoteReference w:id="72"/>
      </w:r>
    </w:p>
    <w:p w14:paraId="13959FB9" w14:textId="77777777" w:rsidR="00C41AD5" w:rsidRPr="00C41AD5" w:rsidRDefault="00C41AD5" w:rsidP="00C41AD5">
      <w:pPr>
        <w:jc w:val="both"/>
        <w:rPr>
          <w:rFonts w:ascii="Sylfaen" w:hAnsi="Sylfaen" w:cs="Sylfaen"/>
          <w:kern w:val="0"/>
          <w:lang w:val="ka-GE"/>
        </w:rPr>
      </w:pPr>
      <w:r w:rsidRPr="00C41AD5">
        <w:rPr>
          <w:rFonts w:ascii="Sylfaen" w:hAnsi="Sylfaen"/>
          <w:lang w:val="ka-GE"/>
        </w:rPr>
        <w:t xml:space="preserve">სწორედ ამიტომ, </w:t>
      </w:r>
      <w:r w:rsidRPr="00C41AD5">
        <w:rPr>
          <w:rFonts w:ascii="Sylfaen" w:eastAsia="Times New Roman" w:hAnsi="Sylfaen" w:cs="Sylfaen"/>
          <w:lang w:val="ka-GE"/>
        </w:rPr>
        <w:t xml:space="preserve">როგორც სისხლის სამართლის საპროცესო კოდექსის </w:t>
      </w:r>
      <w:r w:rsidRPr="00C41AD5">
        <w:rPr>
          <w:rFonts w:ascii="Sylfaen" w:hAnsi="Sylfaen" w:cs="Sylfaen_PDF_Subset"/>
          <w:kern w:val="0"/>
          <w:lang w:val="ka-GE"/>
        </w:rPr>
        <w:t xml:space="preserve">219-ე მუხლის მე-4 ნაწილის „ბ“ ქვეპუნქტი განსაზღვრავს, წინასასამართლო სხდომის მოსამართლე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 (პატიმრობის) გამოყენების</w:t>
      </w:r>
      <w:r w:rsidRPr="00C41AD5">
        <w:rPr>
          <w:rFonts w:ascii="Sylfaen" w:hAnsi="Sylfaen" w:cs="Sylfaen_PDF_Subset"/>
          <w:kern w:val="0"/>
          <w:lang w:val="ka-GE"/>
        </w:rPr>
        <w:t xml:space="preserve">, </w:t>
      </w:r>
      <w:r w:rsidRPr="00C41AD5">
        <w:rPr>
          <w:rFonts w:ascii="Sylfaen" w:hAnsi="Sylfaen" w:cs="Sylfaen"/>
          <w:kern w:val="0"/>
          <w:lang w:val="ka-GE"/>
        </w:rPr>
        <w:t>შეცვლის</w:t>
      </w:r>
      <w:r w:rsidRPr="00C41AD5">
        <w:rPr>
          <w:rFonts w:ascii="Sylfaen" w:hAnsi="Sylfaen" w:cs="Sylfaen_PDF_Subset"/>
          <w:kern w:val="0"/>
          <w:lang w:val="ka-GE"/>
        </w:rPr>
        <w:t xml:space="preserve"> </w:t>
      </w:r>
      <w:r w:rsidRPr="00C41AD5">
        <w:rPr>
          <w:rFonts w:ascii="Sylfaen" w:hAnsi="Sylfaen" w:cs="Sylfaen"/>
          <w:kern w:val="0"/>
          <w:lang w:val="ka-GE"/>
        </w:rPr>
        <w:t>ან</w:t>
      </w:r>
      <w:r w:rsidRPr="00C41AD5">
        <w:rPr>
          <w:rFonts w:ascii="Sylfaen" w:hAnsi="Sylfaen" w:cs="Sylfaen_PDF_Subset"/>
          <w:kern w:val="0"/>
          <w:lang w:val="ka-GE"/>
        </w:rPr>
        <w:t xml:space="preserve"> </w:t>
      </w:r>
      <w:r w:rsidRPr="00C41AD5">
        <w:rPr>
          <w:rFonts w:ascii="Sylfaen" w:hAnsi="Sylfaen" w:cs="Sylfaen"/>
          <w:kern w:val="0"/>
          <w:lang w:val="ka-GE"/>
        </w:rPr>
        <w:t>გაუქმების</w:t>
      </w:r>
      <w:r w:rsidRPr="00C41AD5">
        <w:rPr>
          <w:rFonts w:ascii="Sylfaen" w:hAnsi="Sylfaen" w:cs="Sylfaen_PDF_Subset"/>
          <w:kern w:val="0"/>
          <w:lang w:val="ka-GE"/>
        </w:rPr>
        <w:t xml:space="preserve"> </w:t>
      </w:r>
      <w:r w:rsidRPr="00C41AD5">
        <w:rPr>
          <w:rFonts w:ascii="Sylfaen" w:hAnsi="Sylfaen" w:cs="Sylfaen"/>
          <w:kern w:val="0"/>
          <w:lang w:val="ka-GE"/>
        </w:rPr>
        <w:t>შესახებ</w:t>
      </w:r>
      <w:r w:rsidRPr="00C41AD5">
        <w:rPr>
          <w:rFonts w:ascii="Sylfaen" w:hAnsi="Sylfaen" w:cs="Sylfaen_PDF_Subset"/>
          <w:kern w:val="0"/>
          <w:lang w:val="ka-GE"/>
        </w:rPr>
        <w:t xml:space="preserve"> </w:t>
      </w:r>
      <w:r w:rsidRPr="00C41AD5">
        <w:rPr>
          <w:rFonts w:ascii="Sylfaen" w:hAnsi="Sylfaen" w:cs="Sylfaen"/>
          <w:kern w:val="0"/>
          <w:lang w:val="ka-GE"/>
        </w:rPr>
        <w:t>შუამდგომლობას, ამ</w:t>
      </w:r>
      <w:r w:rsidRPr="00C41AD5">
        <w:rPr>
          <w:rFonts w:ascii="Sylfaen" w:hAnsi="Sylfaen" w:cs="Sylfaen_PDF_Subset"/>
          <w:kern w:val="0"/>
          <w:lang w:val="ka-GE"/>
        </w:rPr>
        <w:t xml:space="preserve"> </w:t>
      </w:r>
      <w:r w:rsidRPr="00C41AD5">
        <w:rPr>
          <w:rFonts w:ascii="Sylfaen" w:hAnsi="Sylfaen" w:cs="Sylfaen"/>
          <w:kern w:val="0"/>
          <w:lang w:val="ka-GE"/>
        </w:rPr>
        <w:t>კოდექსის</w:t>
      </w:r>
      <w:r w:rsidRPr="00C41AD5">
        <w:rPr>
          <w:rFonts w:ascii="Sylfaen" w:hAnsi="Sylfaen" w:cs="Sylfaen_PDF_Subset"/>
          <w:kern w:val="0"/>
          <w:lang w:val="ka-GE"/>
        </w:rPr>
        <w:t xml:space="preserve"> </w:t>
      </w:r>
      <w:r w:rsidRPr="00C41AD5">
        <w:rPr>
          <w:rFonts w:ascii="Sylfaen" w:hAnsi="Sylfaen" w:cs="Sylfaen_PDF_Subset"/>
          <w:b/>
          <w:bCs/>
          <w:kern w:val="0"/>
          <w:lang w:val="ka-GE"/>
        </w:rPr>
        <w:t>206-</w:t>
      </w:r>
      <w:r w:rsidRPr="00C41AD5">
        <w:rPr>
          <w:rFonts w:ascii="Sylfaen" w:hAnsi="Sylfaen" w:cs="Sylfaen"/>
          <w:b/>
          <w:bCs/>
          <w:kern w:val="0"/>
          <w:lang w:val="ka-GE"/>
        </w:rPr>
        <w:t>ე</w:t>
      </w:r>
      <w:r w:rsidRPr="00C41AD5">
        <w:rPr>
          <w:rFonts w:ascii="Sylfaen" w:hAnsi="Sylfaen" w:cs="Sylfaen_PDF_Subset"/>
          <w:b/>
          <w:bCs/>
          <w:kern w:val="0"/>
          <w:lang w:val="ka-GE"/>
        </w:rPr>
        <w:t xml:space="preserve"> </w:t>
      </w:r>
      <w:r w:rsidRPr="00C41AD5">
        <w:rPr>
          <w:rFonts w:ascii="Sylfaen" w:hAnsi="Sylfaen" w:cs="Sylfaen"/>
          <w:b/>
          <w:bCs/>
          <w:kern w:val="0"/>
          <w:lang w:val="ka-GE"/>
        </w:rPr>
        <w:t>მუხლით</w:t>
      </w:r>
      <w:r w:rsidRPr="00C41AD5">
        <w:rPr>
          <w:rFonts w:ascii="Sylfaen" w:hAnsi="Sylfaen" w:cs="Sylfaen_PDF_Subset"/>
          <w:kern w:val="0"/>
          <w:lang w:val="ka-GE"/>
        </w:rPr>
        <w:t xml:space="preserve"> </w:t>
      </w:r>
      <w:r w:rsidRPr="00C41AD5">
        <w:rPr>
          <w:rFonts w:ascii="Sylfaen" w:hAnsi="Sylfaen" w:cs="Sylfaen"/>
          <w:kern w:val="0"/>
          <w:lang w:val="ka-GE"/>
        </w:rPr>
        <w:t>დადგენილი</w:t>
      </w:r>
      <w:r w:rsidRPr="00C41AD5">
        <w:rPr>
          <w:rFonts w:ascii="Sylfaen" w:hAnsi="Sylfaen" w:cs="Sylfaen_PDF_Subset"/>
          <w:kern w:val="0"/>
          <w:lang w:val="ka-GE"/>
        </w:rPr>
        <w:t xml:space="preserve"> </w:t>
      </w:r>
      <w:r w:rsidRPr="00C41AD5">
        <w:rPr>
          <w:rFonts w:ascii="Sylfaen" w:hAnsi="Sylfaen" w:cs="Sylfaen"/>
          <w:b/>
          <w:bCs/>
          <w:kern w:val="0"/>
          <w:lang w:val="ka-GE"/>
        </w:rPr>
        <w:t>წესითა</w:t>
      </w:r>
      <w:r w:rsidRPr="00C41AD5">
        <w:rPr>
          <w:rFonts w:ascii="Sylfaen" w:hAnsi="Sylfaen" w:cs="Sylfaen_PDF_Subset"/>
          <w:kern w:val="0"/>
          <w:lang w:val="ka-GE"/>
        </w:rPr>
        <w:t xml:space="preserve"> </w:t>
      </w:r>
      <w:r w:rsidRPr="00C41AD5">
        <w:rPr>
          <w:rFonts w:ascii="Sylfaen" w:hAnsi="Sylfaen" w:cs="Sylfaen"/>
          <w:kern w:val="0"/>
          <w:lang w:val="ka-GE"/>
        </w:rPr>
        <w:t>და</w:t>
      </w:r>
      <w:r w:rsidRPr="00C41AD5">
        <w:rPr>
          <w:rFonts w:ascii="Sylfaen" w:hAnsi="Sylfaen" w:cs="Sylfaen_PDF_Subset"/>
          <w:kern w:val="0"/>
          <w:lang w:val="ka-GE"/>
        </w:rPr>
        <w:t xml:space="preserve"> </w:t>
      </w:r>
      <w:r w:rsidRPr="00C41AD5">
        <w:rPr>
          <w:rFonts w:ascii="Sylfaen" w:hAnsi="Sylfaen" w:cs="Sylfaen"/>
          <w:b/>
          <w:bCs/>
          <w:kern w:val="0"/>
          <w:u w:val="single"/>
          <w:lang w:val="ka-GE"/>
        </w:rPr>
        <w:t>სტანდარტით</w:t>
      </w:r>
      <w:r w:rsidRPr="00C41AD5">
        <w:rPr>
          <w:rFonts w:ascii="Sylfaen" w:hAnsi="Sylfaen" w:cs="Sylfaen_PDF_Subset"/>
          <w:kern w:val="0"/>
          <w:lang w:val="ka-GE"/>
        </w:rPr>
        <w:t xml:space="preserve"> </w:t>
      </w:r>
      <w:r w:rsidRPr="00C41AD5">
        <w:rPr>
          <w:rFonts w:ascii="Sylfaen" w:hAnsi="Sylfaen" w:cs="Sylfaen"/>
          <w:kern w:val="0"/>
          <w:lang w:val="ka-GE"/>
        </w:rPr>
        <w:t xml:space="preserve">განიხილავს. იგივე </w:t>
      </w:r>
      <w:r w:rsidRPr="00C41AD5">
        <w:rPr>
          <w:rFonts w:ascii="Sylfaen" w:hAnsi="Sylfaen" w:cs="Sylfaen"/>
          <w:b/>
          <w:bCs/>
          <w:kern w:val="0"/>
          <w:u w:val="single"/>
          <w:lang w:val="ka-GE"/>
        </w:rPr>
        <w:t>სტანდარტზე</w:t>
      </w:r>
      <w:r w:rsidRPr="00C41AD5">
        <w:rPr>
          <w:rFonts w:ascii="Sylfaen" w:hAnsi="Sylfaen" w:cs="Sylfaen"/>
          <w:kern w:val="0"/>
          <w:lang w:val="ka-GE"/>
        </w:rPr>
        <w:t xml:space="preserve"> მიუთითებს სსსკ-ის 230</w:t>
      </w:r>
      <w:r w:rsidRPr="00C41AD5">
        <w:rPr>
          <w:rFonts w:ascii="Sylfaen" w:hAnsi="Sylfaen" w:cs="Sylfaen"/>
          <w:kern w:val="0"/>
          <w:vertAlign w:val="superscript"/>
          <w:lang w:val="ka-GE"/>
        </w:rPr>
        <w:t>1</w:t>
      </w:r>
      <w:r w:rsidRPr="00C41AD5">
        <w:rPr>
          <w:rFonts w:ascii="Sylfaen" w:hAnsi="Sylfaen" w:cs="Sylfaen"/>
          <w:kern w:val="0"/>
          <w:lang w:val="ka-GE"/>
        </w:rPr>
        <w:t xml:space="preserve"> მუხლის პირველი ნაწილიც, რომელიც, თავის მხრივ, არსებითი განხილვის დროს 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ძალაში დატოვების </w:t>
      </w:r>
      <w:r w:rsidRPr="00C41AD5">
        <w:rPr>
          <w:rFonts w:ascii="Sylfaen" w:hAnsi="Sylfaen" w:cs="Sylfaen"/>
          <w:kern w:val="0"/>
          <w:lang w:val="ka-GE"/>
        </w:rPr>
        <w:t>საკითხის</w:t>
      </w:r>
      <w:r w:rsidRPr="00C41AD5">
        <w:rPr>
          <w:rFonts w:ascii="Sylfaen" w:hAnsi="Sylfaen" w:cs="Sylfaen_PDF_Subset"/>
          <w:kern w:val="0"/>
          <w:lang w:val="ka-GE"/>
        </w:rPr>
        <w:t xml:space="preserve"> </w:t>
      </w:r>
      <w:r w:rsidRPr="00C41AD5">
        <w:rPr>
          <w:rFonts w:ascii="Sylfaen" w:hAnsi="Sylfaen" w:cs="Sylfaen"/>
          <w:kern w:val="0"/>
          <w:lang w:val="ka-GE"/>
        </w:rPr>
        <w:t xml:space="preserve">გადაწყვეტის წესს ადგენს. </w:t>
      </w:r>
    </w:p>
    <w:p w14:paraId="6E1D4748" w14:textId="77777777" w:rsidR="00C41AD5" w:rsidRPr="00C41AD5" w:rsidRDefault="00C41AD5" w:rsidP="00C41AD5">
      <w:pPr>
        <w:jc w:val="both"/>
        <w:rPr>
          <w:rFonts w:ascii="Sylfaen" w:hAnsi="Sylfaen"/>
          <w:lang w:val="ka-GE"/>
        </w:rPr>
      </w:pPr>
      <w:r w:rsidRPr="00C41AD5">
        <w:rPr>
          <w:rFonts w:ascii="Sylfaen" w:hAnsi="Sylfaen" w:cs="Sylfaen"/>
          <w:kern w:val="0"/>
          <w:lang w:val="ka-GE"/>
        </w:rPr>
        <w:t xml:space="preserve">ამ მხრივ, კვლავ საგულისხმოა, საკონსტიტუციო სასამართლოს განმარტებაც, რომლის მიხედვით, 219-ე მუხლის მე-4 ნაწილის „ბ“ ქვეპუნქტი </w:t>
      </w:r>
      <w:r w:rsidRPr="00C41AD5">
        <w:rPr>
          <w:rFonts w:ascii="Sylfaen" w:hAnsi="Sylfaen"/>
          <w:lang w:val="ka-GE"/>
        </w:rPr>
        <w:t xml:space="preserve">არეგულირებს აღკვეთის ღონისძიების შეფარდებასა და გადასინჯვასთან დაკავშირებულ ურთიერთობებს, თუმცა იგი </w:t>
      </w:r>
      <w:r w:rsidRPr="00C41AD5">
        <w:rPr>
          <w:rFonts w:ascii="Sylfaen" w:hAnsi="Sylfaen"/>
          <w:b/>
          <w:bCs/>
          <w:lang w:val="ka-GE"/>
        </w:rPr>
        <w:t>არ ადგენს პატიმრობის გამოყენებისთვის აუცილებელ, რაიმე განსხვავებულ მტკიცებულებით სტანდარტს.</w:t>
      </w:r>
      <w:r w:rsidRPr="00C41AD5">
        <w:rPr>
          <w:rFonts w:ascii="Sylfaen" w:hAnsi="Sylfaen"/>
          <w:vertAlign w:val="superscript"/>
          <w:lang w:val="ka-GE"/>
        </w:rPr>
        <w:footnoteReference w:id="73"/>
      </w:r>
      <w:r w:rsidRPr="00C41AD5">
        <w:rPr>
          <w:rFonts w:ascii="Sylfaen" w:hAnsi="Sylfaen"/>
          <w:b/>
          <w:bCs/>
          <w:lang w:val="ka-GE"/>
        </w:rPr>
        <w:t xml:space="preserve"> </w:t>
      </w:r>
      <w:r w:rsidRPr="00C41AD5">
        <w:rPr>
          <w:rFonts w:ascii="Sylfaen" w:hAnsi="Sylfaen"/>
          <w:lang w:val="ka-GE"/>
        </w:rPr>
        <w:t>იგივე შეიძლება ითქვას სსსკ-ის 230</w:t>
      </w:r>
      <w:r w:rsidRPr="00C41AD5">
        <w:rPr>
          <w:rFonts w:ascii="Sylfaen" w:hAnsi="Sylfaen"/>
          <w:vertAlign w:val="superscript"/>
          <w:lang w:val="ka-GE"/>
        </w:rPr>
        <w:t>1</w:t>
      </w:r>
      <w:r w:rsidRPr="00C41AD5">
        <w:rPr>
          <w:rFonts w:ascii="Sylfaen" w:hAnsi="Sylfaen"/>
          <w:lang w:val="ka-GE"/>
        </w:rPr>
        <w:t xml:space="preserve"> მუხლით გათვალისწინებულ პროცედურაზე. </w:t>
      </w:r>
    </w:p>
    <w:p w14:paraId="74449581" w14:textId="77777777" w:rsidR="00C41AD5" w:rsidRPr="00C41AD5" w:rsidRDefault="00C41AD5" w:rsidP="00C41AD5">
      <w:pPr>
        <w:jc w:val="both"/>
        <w:rPr>
          <w:rFonts w:ascii="Sylfaen" w:hAnsi="Sylfaen" w:cs="Sylfaen_PDF_Subset"/>
          <w:kern w:val="0"/>
          <w:lang w:val="ka-GE"/>
        </w:rPr>
      </w:pPr>
      <w:r w:rsidRPr="00C41AD5">
        <w:rPr>
          <w:rFonts w:ascii="Sylfaen" w:hAnsi="Sylfaen" w:cs="Sylfaen_PDF_Subset"/>
          <w:kern w:val="0"/>
          <w:lang w:val="ka-GE"/>
        </w:rPr>
        <w:t xml:space="preserve">ამდენად, ა/ღონისძიება პროცესის ნებისმიერ სტადიაზე </w:t>
      </w:r>
      <w:r w:rsidRPr="00C41AD5">
        <w:rPr>
          <w:rFonts w:ascii="Sylfaen" w:hAnsi="Sylfaen" w:cs="Sylfaen_PDF_Subset"/>
          <w:b/>
          <w:bCs/>
          <w:kern w:val="0"/>
          <w:lang w:val="ka-GE"/>
        </w:rPr>
        <w:t>საფრთხეების</w:t>
      </w:r>
      <w:r w:rsidRPr="00C41AD5">
        <w:rPr>
          <w:rFonts w:ascii="Sylfaen" w:hAnsi="Sylfaen" w:cs="Sylfaen_PDF_Subset"/>
          <w:kern w:val="0"/>
          <w:lang w:val="ka-GE"/>
        </w:rPr>
        <w:t xml:space="preserve"> თავიდან აცილების </w:t>
      </w:r>
      <w:r w:rsidRPr="00C41AD5">
        <w:rPr>
          <w:rFonts w:ascii="Sylfaen" w:hAnsi="Sylfaen" w:cs="Sylfaen_PDF_Subset"/>
          <w:b/>
          <w:bCs/>
          <w:kern w:val="0"/>
          <w:lang w:val="ka-GE"/>
        </w:rPr>
        <w:t>პრევენციულ</w:t>
      </w:r>
      <w:r w:rsidRPr="00C41AD5">
        <w:rPr>
          <w:rFonts w:ascii="Sylfaen" w:hAnsi="Sylfaen" w:cs="Sylfaen_PDF_Subset"/>
          <w:kern w:val="0"/>
          <w:lang w:val="ka-GE"/>
        </w:rPr>
        <w:t xml:space="preserve"> საპროცესო (უზრუნველყოფის) ღონისძიებას წარმოადგენს, რა დროსაც, ამ საფრთხეთა დამაჯერებლობის განსხვავებული ხარისხის მიუხედავად, მათი </w:t>
      </w:r>
      <w:r w:rsidRPr="00C41AD5">
        <w:rPr>
          <w:rFonts w:ascii="Sylfaen" w:hAnsi="Sylfaen" w:cs="Sylfaen_PDF_Subset"/>
          <w:b/>
          <w:bCs/>
          <w:kern w:val="0"/>
          <w:lang w:val="ka-GE"/>
        </w:rPr>
        <w:t>სავარაუდო ბუნებიდან</w:t>
      </w:r>
      <w:r w:rsidRPr="00C41AD5">
        <w:rPr>
          <w:rFonts w:ascii="Sylfaen" w:hAnsi="Sylfaen" w:cs="Sylfaen_PDF_Subset"/>
          <w:kern w:val="0"/>
          <w:lang w:val="ka-GE"/>
        </w:rPr>
        <w:t xml:space="preserve"> გამომდინარე, შეიძლება არსებობდეს მხოლოდ და მხოლოდ </w:t>
      </w:r>
      <w:r w:rsidRPr="00C41AD5">
        <w:rPr>
          <w:rFonts w:ascii="Sylfaen" w:hAnsi="Sylfaen" w:cs="Sylfaen_PDF_Subset"/>
          <w:b/>
          <w:bCs/>
          <w:kern w:val="0"/>
          <w:lang w:val="ka-GE"/>
        </w:rPr>
        <w:t>დასაბუთებული ვარაუდი,</w:t>
      </w:r>
      <w:r w:rsidRPr="00C41AD5">
        <w:rPr>
          <w:rFonts w:ascii="Sylfaen" w:hAnsi="Sylfaen" w:cs="Sylfaen_PDF_Subset"/>
          <w:kern w:val="0"/>
          <w:lang w:val="ka-GE"/>
        </w:rPr>
        <w:t xml:space="preserve"> რომ მომავალში ასეთ შემთხვევებს ექნება ადგილი. აქედან გამომდინარე, სახალხო დამცველს წარმოუდგენლად მიაჩნია ბრალდებულის სამომავლო ქცევის შედეგის, მაგალითად, გონივრულ ეჭვს მიღმა დადგენა, ვინაიდან, ეს უკანასკნელი უკვე ჩადენილი ქმედების დადგენის და არა სამომავლო საფრთხეების განსაზღვრის სტანდარტს წარმოადგენს. </w:t>
      </w:r>
    </w:p>
    <w:p w14:paraId="06287BEA" w14:textId="77777777" w:rsidR="00C41AD5" w:rsidRPr="00C41AD5" w:rsidRDefault="00C41AD5" w:rsidP="00C41AD5">
      <w:pPr>
        <w:jc w:val="both"/>
        <w:rPr>
          <w:rFonts w:ascii="Sylfaen" w:hAnsi="Sylfaen"/>
          <w:b/>
          <w:bCs/>
          <w:lang w:val="ka-GE"/>
        </w:rPr>
      </w:pPr>
      <w:r w:rsidRPr="00C41AD5">
        <w:rPr>
          <w:rFonts w:ascii="Sylfaen" w:hAnsi="Sylfaen" w:cs="Sylfaen_PDF_Subset"/>
          <w:kern w:val="0"/>
          <w:lang w:val="ka-GE"/>
        </w:rPr>
        <w:t xml:space="preserve">და ბოლოს, ნიშანდობლივია, რომ მხოლოდ სსსკ-ის მე-3 მუხლის მე-11 ნაწილი (დასაბუთებული ვარაუდი) დამატებით, სპეციალურად მიუთითებს, რომ სწორედ დასაბუთებული ვარაუდი და არა რაიმე სხვა წინაპირობა ქმნის ა/ღონისძიების გამოყენების მტკიცებულებით სტანდარტს. </w:t>
      </w:r>
      <w:r w:rsidRPr="00C41AD5">
        <w:rPr>
          <w:rFonts w:ascii="Sylfaen" w:hAnsi="Sylfaen"/>
          <w:lang w:val="ka-GE"/>
        </w:rPr>
        <w:t xml:space="preserve">ამიტომ, მიგვაჩნია, რომ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b/>
          <w:bCs/>
          <w:lang w:val="ka-GE"/>
        </w:rPr>
        <w:t>პრევენციული</w:t>
      </w:r>
      <w:r w:rsidRPr="00C41AD5">
        <w:rPr>
          <w:rFonts w:ascii="Sylfaen" w:hAnsi="Sylfaen"/>
          <w:lang w:val="ka-GE"/>
        </w:rPr>
        <w:t xml:space="preserve"> ბუნებიდან და მის საფუძვლად დანახული საფრთხეების </w:t>
      </w:r>
      <w:r w:rsidRPr="00C41AD5">
        <w:rPr>
          <w:rFonts w:ascii="Sylfaen" w:hAnsi="Sylfaen"/>
          <w:b/>
          <w:bCs/>
          <w:lang w:val="ka-GE"/>
        </w:rPr>
        <w:t>სავარუდო</w:t>
      </w:r>
      <w:r w:rsidRPr="00C41AD5">
        <w:rPr>
          <w:rFonts w:ascii="Sylfaen" w:hAnsi="Sylfaen"/>
          <w:lang w:val="ka-GE"/>
        </w:rPr>
        <w:t xml:space="preserve"> ხასიათიდან გამომდინარე, ისინი მტკიცებას, მხოლოდ </w:t>
      </w:r>
      <w:r w:rsidRPr="00C41AD5">
        <w:rPr>
          <w:rFonts w:ascii="Sylfaen" w:hAnsi="Sylfaen"/>
          <w:b/>
          <w:bCs/>
          <w:lang w:val="ka-GE"/>
        </w:rPr>
        <w:t>დასაბუთებული ვარაუდის საფუძველზე შეიძლება დაექვემდებარონ.</w:t>
      </w:r>
    </w:p>
    <w:p w14:paraId="5A2671D5" w14:textId="77777777" w:rsidR="00C41AD5" w:rsidRPr="00C41AD5" w:rsidRDefault="00C41AD5" w:rsidP="00C41AD5">
      <w:pPr>
        <w:jc w:val="both"/>
        <w:rPr>
          <w:rFonts w:ascii="Sylfaen" w:hAnsi="Sylfaen"/>
          <w:b/>
          <w:bCs/>
          <w:lang w:val="ka-GE"/>
        </w:rPr>
      </w:pPr>
    </w:p>
    <w:p w14:paraId="0FE9F091" w14:textId="77777777" w:rsidR="00C41AD5" w:rsidRPr="00C41AD5" w:rsidRDefault="00C41AD5" w:rsidP="00C41AD5">
      <w:pPr>
        <w:numPr>
          <w:ilvl w:val="2"/>
          <w:numId w:val="27"/>
        </w:numPr>
        <w:contextualSpacing/>
        <w:jc w:val="both"/>
        <w:rPr>
          <w:rFonts w:ascii="Sylfaen" w:hAnsi="Sylfaen" w:cs="Sylfaen_PDF_Subset"/>
          <w:i/>
          <w:iCs/>
          <w:kern w:val="0"/>
          <w:lang w:val="ka-GE"/>
        </w:rPr>
      </w:pPr>
      <w:r w:rsidRPr="00C41AD5">
        <w:rPr>
          <w:rFonts w:ascii="Sylfaen" w:hAnsi="Sylfaen" w:cs="Sylfaen_PDF_Subset"/>
          <w:i/>
          <w:iCs/>
          <w:kern w:val="0"/>
          <w:lang w:val="ka-GE"/>
        </w:rPr>
        <w:lastRenderedPageBreak/>
        <w:t>ა/ღონისძიების გადაწყვეტილების რევიზიის მასშტაბი</w:t>
      </w:r>
    </w:p>
    <w:p w14:paraId="1CBEABA4" w14:textId="77777777" w:rsidR="00C41AD5" w:rsidRPr="00C41AD5" w:rsidRDefault="00C41AD5" w:rsidP="00C41AD5">
      <w:pPr>
        <w:jc w:val="both"/>
        <w:rPr>
          <w:rFonts w:ascii="Sylfaen" w:hAnsi="Sylfaen"/>
          <w:bCs/>
          <w:lang w:val="ka-GE"/>
        </w:rPr>
      </w:pPr>
      <w:r w:rsidRPr="00C41AD5">
        <w:rPr>
          <w:rFonts w:ascii="Sylfaen" w:hAnsi="Sylfaen"/>
          <w:lang w:val="ka-GE"/>
        </w:rPr>
        <w:t xml:space="preserve">როგორც (4.5.1. ქვეთავში) ითქვა, </w:t>
      </w:r>
      <w:r w:rsidRPr="00C41AD5">
        <w:rPr>
          <w:rFonts w:ascii="Sylfaen" w:hAnsi="Sylfaen"/>
          <w:bCs/>
          <w:lang w:val="ka-GE"/>
        </w:rPr>
        <w:t xml:space="preserve">ვინაიდან, სადავო ნორმატიული შინაარსი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bCs/>
          <w:lang w:val="ka-GE"/>
        </w:rPr>
        <w:t xml:space="preserve">თაობაზე უფრო მეტი </w:t>
      </w:r>
      <w:r w:rsidRPr="00C41AD5">
        <w:rPr>
          <w:rFonts w:ascii="Sylfaen" w:hAnsi="Sylfaen"/>
          <w:b/>
          <w:lang w:val="ka-GE"/>
        </w:rPr>
        <w:t>სტანდარტით</w:t>
      </w:r>
      <w:r w:rsidRPr="00C41AD5">
        <w:rPr>
          <w:rFonts w:ascii="Sylfaen" w:hAnsi="Sylfaen"/>
          <w:bCs/>
          <w:lang w:val="ka-GE"/>
        </w:rPr>
        <w:t xml:space="preserve"> მიღებული სასამართლოს „შემაჯამებელი“ გადაწყვეტილების სააპელაციო სასამართლოს საგამოძიებო კოლეგიაში </w:t>
      </w:r>
      <w:r w:rsidRPr="00C41AD5">
        <w:rPr>
          <w:rFonts w:ascii="Sylfaen" w:hAnsi="Sylfaen"/>
          <w:b/>
          <w:lang w:val="ka-GE"/>
        </w:rPr>
        <w:t>რევიზიისაგან</w:t>
      </w:r>
      <w:r w:rsidRPr="00C41AD5">
        <w:rPr>
          <w:rFonts w:ascii="Sylfaen" w:hAnsi="Sylfaen"/>
          <w:bCs/>
          <w:lang w:val="ka-GE"/>
        </w:rPr>
        <w:t xml:space="preserve"> დაცვის საშუალებას წარმოადგენს, ამიტომ, მნიშვნელოვნად მიგვაჩნია, უკეთ გავიაზროთ, თუ რისი და რა ინტენსივობის რევიზია შეიძლება გამოიწვიოს ა/ღონისძიების თაობაზე მიღებული ასეთი გადაწყვეტილების სააპელაციო სასამართლოს საგამოძიებო კოლეგიაში გასაჩივრებამ. </w:t>
      </w:r>
    </w:p>
    <w:p w14:paraId="59CB788F" w14:textId="77777777" w:rsidR="00C41AD5" w:rsidRPr="00C41AD5" w:rsidRDefault="00C41AD5" w:rsidP="00C41AD5">
      <w:pPr>
        <w:jc w:val="both"/>
        <w:rPr>
          <w:rFonts w:ascii="Sylfaen" w:hAnsi="Sylfaen"/>
          <w:bCs/>
          <w:lang w:val="ka-GE"/>
        </w:rPr>
      </w:pPr>
      <w:r w:rsidRPr="00C41AD5">
        <w:rPr>
          <w:rFonts w:ascii="Sylfaen" w:hAnsi="Sylfaen"/>
          <w:lang w:val="ka-GE"/>
        </w:rPr>
        <w:t xml:space="preserve">სააპელაციო სასამართლოს პოზიციით, </w:t>
      </w:r>
      <w:r w:rsidRPr="00C41AD5">
        <w:rPr>
          <w:rFonts w:ascii="Sylfaen" w:hAnsi="Sylfaen"/>
          <w:b/>
          <w:bCs/>
          <w:lang w:val="ka-GE"/>
        </w:rPr>
        <w:t>„წინასასამართლო სხდომის</w:t>
      </w:r>
      <w:r w:rsidRPr="00C41AD5">
        <w:rPr>
          <w:rFonts w:ascii="Sylfaen" w:hAnsi="Sylfaen"/>
          <w:bCs/>
          <w:lang w:val="ka-GE"/>
        </w:rPr>
        <w:t xml:space="preserve"> და </w:t>
      </w:r>
      <w:r w:rsidRPr="00C41AD5">
        <w:rPr>
          <w:rFonts w:ascii="Sylfaen" w:hAnsi="Sylfaen"/>
          <w:b/>
          <w:bCs/>
          <w:lang w:val="ka-GE"/>
        </w:rPr>
        <w:t>საქმის არსებითი განხილვის</w:t>
      </w:r>
      <w:r w:rsidRPr="00C41AD5">
        <w:rPr>
          <w:rFonts w:ascii="Sylfaen" w:hAnsi="Sylfaen"/>
          <w:bCs/>
          <w:lang w:val="ka-GE"/>
        </w:rPr>
        <w:t xml:space="preserve"> დროს ა/ღონისძიების გამოყენების საფუძვლები </w:t>
      </w:r>
      <w:r w:rsidRPr="00C41AD5">
        <w:rPr>
          <w:rFonts w:ascii="Sylfaen" w:hAnsi="Sylfaen"/>
          <w:b/>
          <w:bCs/>
          <w:lang w:val="ka-GE"/>
        </w:rPr>
        <w:t>მეტ მტკიცებულებით სტანდარტს ეფუძნება</w:t>
      </w:r>
      <w:r w:rsidRPr="00C41AD5">
        <w:rPr>
          <w:rFonts w:ascii="Sylfaen" w:hAnsi="Sylfaen"/>
          <w:bCs/>
          <w:lang w:val="ka-GE"/>
        </w:rPr>
        <w:t xml:space="preserve"> და </w:t>
      </w:r>
      <w:r w:rsidRPr="00C41AD5">
        <w:rPr>
          <w:rFonts w:ascii="Sylfaen" w:hAnsi="Sylfaen"/>
          <w:b/>
          <w:bCs/>
          <w:lang w:val="ka-GE"/>
        </w:rPr>
        <w:t>საფრთხეების რეალურობის შეფასება მეტ რელევანტურობას იძენს.</w:t>
      </w:r>
      <w:r w:rsidRPr="00C41AD5">
        <w:rPr>
          <w:rFonts w:ascii="Sylfaen" w:hAnsi="Sylfaen"/>
          <w:bCs/>
          <w:lang w:val="ka-GE"/>
        </w:rPr>
        <w:t xml:space="preserve"> [შესაბამისად,] ...საქმის არსებითი განხილვის დროს მიღებული [ა/ღონისძიების] შუალედური გადაწყვეტილება ემყარება მეტ ინფორმაციას და გარემოებას, რაც</w:t>
      </w:r>
      <w:r w:rsidRPr="00C41AD5">
        <w:rPr>
          <w:rFonts w:ascii="Sylfaen" w:hAnsi="Sylfaen"/>
          <w:b/>
          <w:lang w:val="ka-GE"/>
        </w:rPr>
        <w:t xml:space="preserve"> გონივრულ ეჭვს მიღმა სტანდარტის გათვალისწინებით გამორიცხავს დამატებით მის ცალკე გასაჩივრების შესაძლებლობას</w:t>
      </w:r>
      <w:r w:rsidRPr="00C41AD5">
        <w:rPr>
          <w:rFonts w:ascii="Sylfaen" w:hAnsi="Sylfaen"/>
          <w:bCs/>
          <w:lang w:val="ka-GE"/>
        </w:rPr>
        <w:t>.“</w:t>
      </w:r>
      <w:r w:rsidRPr="00C41AD5">
        <w:rPr>
          <w:rFonts w:ascii="Sylfaen" w:hAnsi="Sylfaen"/>
          <w:bCs/>
          <w:vertAlign w:val="superscript"/>
          <w:lang w:val="ka-GE"/>
        </w:rPr>
        <w:footnoteReference w:id="74"/>
      </w:r>
    </w:p>
    <w:p w14:paraId="6DDCF8D0" w14:textId="77777777" w:rsidR="00C41AD5" w:rsidRPr="00C41AD5" w:rsidRDefault="00C41AD5" w:rsidP="00C41AD5">
      <w:pPr>
        <w:jc w:val="both"/>
        <w:rPr>
          <w:rFonts w:ascii="Sylfaen" w:hAnsi="Sylfaen"/>
          <w:bCs/>
          <w:lang w:val="ka-GE"/>
        </w:rPr>
      </w:pPr>
      <w:r w:rsidRPr="00C41AD5">
        <w:rPr>
          <w:rFonts w:ascii="Sylfaen" w:hAnsi="Sylfaen"/>
          <w:bCs/>
          <w:lang w:val="ka-GE"/>
        </w:rPr>
        <w:t xml:space="preserve">ამგვარად, სააპელაციო სასამართლომ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bCs/>
          <w:lang w:val="ka-GE"/>
        </w:rPr>
        <w:t>თაობაზე ალბათობის მაღალი ხარისხის, ან გონივრულ ეჭვს მიღმა სახელმძღვანელო სტანდარტით დადგენილი მტკიცებულებების საფუძველზე მიღებული გადაწყვეტილების, საბოლოო გადაწყვეტილებისაგან დამოუკიდებლად გასაჩივრების შესაძლებლობა მიიჩნია დაუშვებლად და აქ დაინახა პროცესის უსაფრთხო მიმდინარეობის დაცვის ინტერესი. აქედან გამომდინარე, მიზანშეწონილად მიგვაჩნია, კარგად გავიაზროთ, თუ რა ზემოქმედება შეიძლება იქონიოს სისხლის სამართლის პროცესის შესაბამისი სტადიების შეუფერხებელ და უსაფრთხო მიმდინარეობაზე, ამგვარი გადაწყვეტილების დამოუკიდებლად გასაჩივრების და სააპელაციო სასამართლოს საგამოძიებო კოლეგიის მიერ მისი გადასინჯვის შესაძლებლობამ. ვთვლით, რომ სწორედ ასეა შესაძლებელი სადავო ნორმატიული შინაარსით რეალურად დაცული სიკეთის სწორად განსაზღვრა და დაპირისპირებულ ინტერესებს შორის სამართლიანი ბალანსის დადგენა.</w:t>
      </w:r>
    </w:p>
    <w:p w14:paraId="51422EDC" w14:textId="77777777" w:rsidR="00C41AD5" w:rsidRPr="00C41AD5" w:rsidRDefault="00C41AD5" w:rsidP="00C41AD5">
      <w:pPr>
        <w:jc w:val="both"/>
        <w:rPr>
          <w:rFonts w:ascii="Sylfaen" w:hAnsi="Sylfaen"/>
          <w:lang w:val="ka-GE"/>
        </w:rPr>
      </w:pPr>
      <w:r w:rsidRPr="00C41AD5">
        <w:rPr>
          <w:rFonts w:ascii="Sylfaen" w:hAnsi="Sylfaen"/>
          <w:lang w:val="ka-GE"/>
        </w:rPr>
        <w:t xml:space="preserve">ამ მხრივ კი, პირველ რიგში, მხედველობაშია მისაღები, </w:t>
      </w:r>
      <w:r w:rsidRPr="00C41AD5">
        <w:rPr>
          <w:rFonts w:ascii="Sylfaen" w:hAnsi="Sylfaen"/>
          <w:bCs/>
          <w:lang w:val="ka-GE"/>
        </w:rPr>
        <w:t xml:space="preserve">სისხლის სამართლის საპროცესო კოდექსის 219-ე მუხლის მე-4 ნაწილი, რომელიც წინასასამართლო სხდომის მოსამართლის მიერ განსახილველ საკითხებს შემდეგი თანმიმდევრობით განსაზღვრავს: </w:t>
      </w:r>
      <w:r w:rsidRPr="00C41AD5">
        <w:rPr>
          <w:rFonts w:ascii="Sylfaen" w:hAnsi="Sylfaen" w:cs="Sylfaen"/>
          <w:color w:val="222222"/>
          <w:kern w:val="0"/>
          <w:lang w:val="ka-GE"/>
        </w:rPr>
        <w:t>წინასასამართლო</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სხდომის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მოსამართლე, პირველ რიგში, განიხილავს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მხარეთა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შუამდგომლობებს</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მტკიცებულებათა</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დასაშვებობის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თაობაზე</w:t>
      </w:r>
      <w:r w:rsidRPr="00C41AD5">
        <w:rPr>
          <w:rFonts w:ascii="Sylfaen" w:hAnsi="Sylfaen" w:cs="Sylfaen_PDF_Subset"/>
          <w:color w:val="222222"/>
          <w:kern w:val="0"/>
          <w:lang w:val="ka-GE"/>
        </w:rPr>
        <w:t xml:space="preserve">; ხოლო, ამის შემდეგ, </w:t>
      </w:r>
      <w:r w:rsidRPr="00C41AD5">
        <w:rPr>
          <w:rFonts w:ascii="Sylfaen" w:hAnsi="Sylfaen" w:cs="Sylfaen"/>
          <w:color w:val="222222"/>
          <w:kern w:val="0"/>
          <w:lang w:val="ka-GE"/>
        </w:rPr>
        <w:t>ამ</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კოდექსის</w:t>
      </w:r>
      <w:r w:rsidRPr="00C41AD5">
        <w:rPr>
          <w:rFonts w:ascii="Sylfaen" w:hAnsi="Sylfaen" w:cs="Sylfaen_PDF_Subset"/>
          <w:color w:val="222222"/>
          <w:kern w:val="0"/>
          <w:lang w:val="ka-GE"/>
        </w:rPr>
        <w:t xml:space="preserve"> 206-</w:t>
      </w:r>
      <w:r w:rsidRPr="00C41AD5">
        <w:rPr>
          <w:rFonts w:ascii="Sylfaen" w:hAnsi="Sylfaen" w:cs="Sylfaen"/>
          <w:color w:val="222222"/>
          <w:kern w:val="0"/>
          <w:lang w:val="ka-GE"/>
        </w:rPr>
        <w:t>ე</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მუხლით</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დადგენილი</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წესითა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სტანდარტით</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განიხილავს</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აღკვეთის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ღონისძიების გამოყენების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შეცვლის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ან</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გაუქმების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შესახებ</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შუამდგომლობას</w:t>
      </w:r>
      <w:r w:rsidRPr="00C41AD5">
        <w:rPr>
          <w:rFonts w:ascii="Sylfaen" w:hAnsi="Sylfaen" w:cs="Sylfaen_PDF_Subset"/>
          <w:b/>
          <w:bCs/>
          <w:color w:val="222222"/>
          <w:kern w:val="0"/>
          <w:lang w:val="ka-GE"/>
        </w:rPr>
        <w:t>.</w:t>
      </w:r>
      <w:r w:rsidRPr="00C41AD5">
        <w:rPr>
          <w:rFonts w:ascii="Sylfaen" w:hAnsi="Sylfaen" w:cs="Sylfaen_PDF_Subset"/>
          <w:color w:val="222222"/>
          <w:kern w:val="0"/>
          <w:lang w:val="ka-GE"/>
        </w:rPr>
        <w:t xml:space="preserve"> ხოლო, </w:t>
      </w:r>
      <w:r w:rsidRPr="00C41AD5">
        <w:rPr>
          <w:rFonts w:ascii="Sylfaen" w:hAnsi="Sylfaen" w:cs="Sylfaen"/>
          <w:color w:val="222222"/>
          <w:kern w:val="0"/>
          <w:lang w:val="ka-GE"/>
        </w:rPr>
        <w:t>თუ</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ბრალდებულს</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პატიმრობა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აქვს შეფარდებული</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მოსამართლე</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ვალდებულია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პირველივე</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წინასასამართლო</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სხდომაზე</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თავისი</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ინიციატივით განიხილოს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პატიმრობის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ძალაში</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დატოვების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აუცილებლობის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საკითხი</w:t>
      </w:r>
      <w:r w:rsidRPr="00C41AD5">
        <w:rPr>
          <w:rFonts w:ascii="Sylfaen" w:hAnsi="Sylfaen" w:cs="Sylfaen_PDF_Subset"/>
          <w:b/>
          <w:bCs/>
          <w:color w:val="222222"/>
          <w:kern w:val="0"/>
          <w:lang w:val="ka-GE"/>
        </w:rPr>
        <w:t>,</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მიუხედავად</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იმისა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დააყენა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თუ</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არა მხარემ</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შუამდგომლობა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პატიმრობის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შეცვლის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ან</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გაუქმების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შესახებ</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ამის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შემდეგ</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სასამართლო</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ვალდებულია თავისი</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ინიციატივით</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ორ</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თვეში</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ერთხელ</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მაინც</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განიხილოს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პატიმრობის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ძალაში</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დატოვების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აუცილებლობის საკითხი.</w:t>
      </w:r>
    </w:p>
    <w:p w14:paraId="730C8BF4" w14:textId="77777777" w:rsidR="00C41AD5" w:rsidRPr="00C41AD5" w:rsidRDefault="00C41AD5" w:rsidP="00C41AD5">
      <w:pPr>
        <w:jc w:val="both"/>
        <w:rPr>
          <w:rFonts w:ascii="Sylfaen" w:hAnsi="Sylfaen"/>
          <w:bCs/>
          <w:lang w:val="ka-GE"/>
        </w:rPr>
      </w:pPr>
      <w:r w:rsidRPr="00C41AD5">
        <w:rPr>
          <w:rFonts w:ascii="Sylfaen" w:hAnsi="Sylfaen"/>
          <w:bCs/>
          <w:lang w:val="ka-GE"/>
        </w:rPr>
        <w:lastRenderedPageBreak/>
        <w:t xml:space="preserve">ამრიგად, სსსკ-ის 219-ე მუხლის მე-4 ნაწილი წსს-ს მოსამართლეს ავალდებულებს ცალ-ცალკე განიხილოს, ერთი მხრივ, მტკიცებულებათა დასაშვებობის და საქმის არსებითად განსახილველად გადაცემის საკითხები, ხოლო, მეორე მხრივ, ამავე კოდექსის </w:t>
      </w:r>
      <w:r w:rsidRPr="00C41AD5">
        <w:rPr>
          <w:rFonts w:ascii="Sylfaen" w:hAnsi="Sylfaen" w:cs="Sylfaen_PDF_Subset"/>
          <w:color w:val="222222"/>
          <w:kern w:val="0"/>
          <w:lang w:val="ka-GE"/>
        </w:rPr>
        <w:t>206-</w:t>
      </w:r>
      <w:r w:rsidRPr="00C41AD5">
        <w:rPr>
          <w:rFonts w:ascii="Sylfaen" w:hAnsi="Sylfaen" w:cs="Sylfaen"/>
          <w:color w:val="222222"/>
          <w:kern w:val="0"/>
          <w:lang w:val="ka-GE"/>
        </w:rPr>
        <w:t>ე</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მუხლით</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დადგენილი</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წესითა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სტანდარტით</w:t>
      </w:r>
      <w:r w:rsidRPr="00C41AD5">
        <w:rPr>
          <w:rFonts w:ascii="Sylfaen" w:hAnsi="Sylfaen" w:cs="Sylfaen_PDF_Subset"/>
          <w:color w:val="222222"/>
          <w:kern w:val="0"/>
          <w:lang w:val="ka-GE"/>
        </w:rPr>
        <w:t xml:space="preserve">, </w:t>
      </w:r>
      <w:r w:rsidRPr="00C41AD5">
        <w:rPr>
          <w:rFonts w:ascii="Sylfaen" w:hAnsi="Sylfaen"/>
          <w:bCs/>
          <w:lang w:val="ka-GE"/>
        </w:rPr>
        <w:t>ა/ღონისძიების გამოყენების მიზანშეწონილობის საკითხი. მაშასადამე, საქართველოს სისხლის სამართლის საპროცესო კოდექსი ბრალდების დამადასტურებელ მტკიცებულებათა ალბათობის მაღალი ხარისხით დადგენას, ა/ღონისძიების გამოყენების თვითკმარ საფუძვლად არ მიიჩნევს. იგივე გამომდინარეობს სსსკ-ის 230</w:t>
      </w:r>
      <w:r w:rsidRPr="00C41AD5">
        <w:rPr>
          <w:rFonts w:ascii="Sylfaen" w:hAnsi="Sylfaen"/>
          <w:bCs/>
          <w:vertAlign w:val="superscript"/>
          <w:lang w:val="ka-GE"/>
        </w:rPr>
        <w:t>1</w:t>
      </w:r>
      <w:r w:rsidRPr="00C41AD5">
        <w:rPr>
          <w:rFonts w:ascii="Sylfaen" w:hAnsi="Sylfaen"/>
          <w:bCs/>
          <w:lang w:val="ka-GE"/>
        </w:rPr>
        <w:t xml:space="preserve"> მუხლის შინაარსიდანაც.</w:t>
      </w:r>
    </w:p>
    <w:p w14:paraId="43620E45" w14:textId="77777777" w:rsidR="00C41AD5" w:rsidRPr="00C41AD5" w:rsidRDefault="00C41AD5" w:rsidP="00C41AD5">
      <w:pPr>
        <w:jc w:val="both"/>
        <w:rPr>
          <w:rFonts w:ascii="Sylfaen" w:hAnsi="Sylfaen"/>
          <w:bCs/>
          <w:lang w:val="ka-GE"/>
        </w:rPr>
      </w:pPr>
      <w:r w:rsidRPr="00C41AD5">
        <w:rPr>
          <w:rFonts w:ascii="Sylfaen" w:hAnsi="Sylfaen" w:cs="Sylfaen_PDF_Subset"/>
          <w:color w:val="222222"/>
          <w:kern w:val="0"/>
          <w:lang w:val="ka-GE"/>
        </w:rPr>
        <w:t xml:space="preserve">როგორც ევროპულმა სასამართლომ აღნიშნა,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cs="Sylfaen_PDF_Subset"/>
          <w:color w:val="222222"/>
          <w:kern w:val="0"/>
          <w:lang w:val="ka-GE"/>
        </w:rPr>
        <w:t xml:space="preserve">საჭიროების გადასაწყვეტად მხოლოდ დანაშაულის ჩადენის საფუძვლიანი ეჭვის </w:t>
      </w:r>
      <w:r w:rsidRPr="00C41AD5">
        <w:rPr>
          <w:rFonts w:ascii="Sylfaen" w:hAnsi="Sylfaen" w:cs="Sylfaen_PDF_Subset"/>
          <w:b/>
          <w:bCs/>
          <w:color w:val="222222"/>
          <w:kern w:val="0"/>
          <w:lang w:val="ka-GE"/>
        </w:rPr>
        <w:t>სიმტკიცე</w:t>
      </w:r>
      <w:r w:rsidRPr="00C41AD5">
        <w:rPr>
          <w:rFonts w:ascii="Sylfaen" w:hAnsi="Sylfaen" w:cs="Sylfaen_PDF_Subset"/>
          <w:color w:val="222222"/>
          <w:kern w:val="0"/>
          <w:lang w:val="ka-GE"/>
        </w:rPr>
        <w:t xml:space="preserve"> საკმარისი არ არის და სასამართლოს დასაბუთება ამ ღონისძიების გამოყენების თაობაზე, არ შეიძლება იყოს </w:t>
      </w:r>
      <w:r w:rsidRPr="00C41AD5">
        <w:rPr>
          <w:rFonts w:ascii="Sylfaen" w:hAnsi="Sylfaen" w:cs="Sylfaen"/>
          <w:b/>
          <w:bCs/>
          <w:lang w:val="ka-GE"/>
        </w:rPr>
        <w:t>აბსტრაქტული</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b/>
          <w:bCs/>
          <w:lang w:val="ka-GE"/>
        </w:rPr>
        <w:t>ზოგადი</w:t>
      </w:r>
      <w:r w:rsidRPr="00C41AD5">
        <w:rPr>
          <w:rFonts w:ascii="Sylfaen" w:hAnsi="Sylfaen"/>
          <w:lang w:val="ka-GE"/>
        </w:rPr>
        <w:t xml:space="preserve"> </w:t>
      </w:r>
      <w:r w:rsidRPr="00C41AD5">
        <w:rPr>
          <w:rFonts w:ascii="Sylfaen" w:hAnsi="Sylfaen" w:cs="Sylfaen"/>
          <w:lang w:val="ka-GE"/>
        </w:rPr>
        <w:t>ან</w:t>
      </w:r>
      <w:r w:rsidRPr="00C41AD5">
        <w:rPr>
          <w:rFonts w:ascii="Sylfaen" w:hAnsi="Sylfaen"/>
          <w:lang w:val="ka-GE"/>
        </w:rPr>
        <w:t xml:space="preserve"> </w:t>
      </w:r>
      <w:r w:rsidRPr="00C41AD5">
        <w:rPr>
          <w:rFonts w:ascii="Sylfaen" w:hAnsi="Sylfaen" w:cs="Sylfaen"/>
          <w:b/>
          <w:bCs/>
          <w:lang w:val="ka-GE"/>
        </w:rPr>
        <w:t>შაბლონური,</w:t>
      </w:r>
      <w:r w:rsidRPr="00C41AD5">
        <w:rPr>
          <w:rFonts w:ascii="Sylfaen" w:hAnsi="Sylfaen"/>
          <w:vertAlign w:val="superscript"/>
          <w:lang w:val="ka-GE"/>
        </w:rPr>
        <w:footnoteReference w:id="75"/>
      </w:r>
      <w:r w:rsidRPr="00C41AD5">
        <w:rPr>
          <w:rFonts w:ascii="Sylfaen" w:hAnsi="Sylfaen"/>
          <w:lang w:val="ka-GE"/>
        </w:rPr>
        <w:t xml:space="preserve"> როგორსაც ადგილი, როგორც ითქვა, სწორედ იმ შემთხვევაში ექნებოდა, თუ ა/ღონისძიება მხოლოდ ბრალდების დამადასტურებელ მტკიცებულებებს დაეფუძნებოდა.</w:t>
      </w:r>
      <w:r w:rsidRPr="00C41AD5">
        <w:rPr>
          <w:rFonts w:ascii="Sylfaen" w:hAnsi="Sylfaen"/>
          <w:bCs/>
          <w:lang w:val="ka-GE"/>
        </w:rPr>
        <w:t xml:space="preserve"> </w:t>
      </w:r>
    </w:p>
    <w:p w14:paraId="23CA4602" w14:textId="77777777" w:rsidR="00C41AD5" w:rsidRPr="00C41AD5" w:rsidRDefault="00C41AD5" w:rsidP="00C41AD5">
      <w:pPr>
        <w:jc w:val="both"/>
        <w:rPr>
          <w:rFonts w:ascii="Sylfaen" w:hAnsi="Sylfaen" w:cs="Sylfaen_PDF_Subset"/>
          <w:color w:val="222222"/>
          <w:kern w:val="0"/>
          <w:lang w:val="ka-GE"/>
        </w:rPr>
      </w:pPr>
      <w:r w:rsidRPr="00C41AD5">
        <w:rPr>
          <w:rFonts w:ascii="Sylfaen" w:hAnsi="Sylfaen"/>
          <w:bCs/>
          <w:lang w:val="ka-GE"/>
        </w:rPr>
        <w:t xml:space="preserve">ამ მხრივ, ასევე საგულისხმოა სსსკ-ის 219-ე მუხლის მე-7 ნაწილი, რომლიც </w:t>
      </w:r>
      <w:r w:rsidRPr="00C41AD5">
        <w:rPr>
          <w:rFonts w:ascii="Sylfaen" w:hAnsi="Sylfaen" w:cs="Sylfaen_PDF_Subset"/>
          <w:color w:val="222222"/>
          <w:kern w:val="0"/>
          <w:lang w:val="ka-GE"/>
        </w:rPr>
        <w:t xml:space="preserve">ბრალდებულს უფლებას აძლევს, სწორედ სააპელაციო სასამართლოს საგამოძიებო კოლეგიაში გაასაჩივროს მის მიერ წარდგენილი </w:t>
      </w:r>
      <w:r w:rsidRPr="00C41AD5">
        <w:rPr>
          <w:rFonts w:ascii="Sylfaen" w:hAnsi="Sylfaen" w:cs="Sylfaen_PDF_Subset"/>
          <w:b/>
          <w:bCs/>
          <w:color w:val="222222"/>
          <w:kern w:val="0"/>
          <w:lang w:val="ka-GE"/>
        </w:rPr>
        <w:t>მტკიცებულებების</w:t>
      </w:r>
      <w:r w:rsidRPr="00C41AD5">
        <w:rPr>
          <w:rFonts w:ascii="Sylfaen" w:hAnsi="Sylfaen" w:cs="Sylfaen_PDF_Subset"/>
          <w:color w:val="222222"/>
          <w:kern w:val="0"/>
          <w:lang w:val="ka-GE"/>
        </w:rPr>
        <w:t xml:space="preserve"> </w:t>
      </w:r>
      <w:r w:rsidRPr="00C41AD5">
        <w:rPr>
          <w:rFonts w:ascii="Sylfaen" w:hAnsi="Sylfaen" w:cs="Sylfaen_PDF_Subset"/>
          <w:b/>
          <w:bCs/>
          <w:color w:val="222222"/>
          <w:kern w:val="0"/>
          <w:lang w:val="ka-GE"/>
        </w:rPr>
        <w:t>დაუშვებლად</w:t>
      </w:r>
      <w:r w:rsidRPr="00C41AD5">
        <w:rPr>
          <w:rFonts w:ascii="Sylfaen" w:hAnsi="Sylfaen" w:cs="Sylfaen_PDF_Subset"/>
          <w:color w:val="222222"/>
          <w:kern w:val="0"/>
          <w:lang w:val="ka-GE"/>
        </w:rPr>
        <w:t xml:space="preserve"> ცნობის თაობაზე წსს-ს მოსამართლის გადაწყვეტილება და, შესაბამისად, სააპელაციო სასამართლოს საგამოძიებო კოლეგიის </w:t>
      </w:r>
      <w:r w:rsidRPr="00C41AD5">
        <w:rPr>
          <w:rFonts w:ascii="Sylfaen" w:hAnsi="Sylfaen" w:cs="Sylfaen_PDF_Subset"/>
          <w:b/>
          <w:bCs/>
          <w:color w:val="222222"/>
          <w:kern w:val="0"/>
          <w:lang w:val="ka-GE"/>
        </w:rPr>
        <w:t>რევიზიას დაუქვემდებაროს ალბათობის მაღალი ხარისხის სახელმძღვანელო სტანდარტის საფუძველზე მიღებული გადაწყვეტილება</w:t>
      </w:r>
      <w:r w:rsidRPr="00C41AD5">
        <w:rPr>
          <w:rFonts w:ascii="Sylfaen" w:hAnsi="Sylfaen" w:cs="Sylfaen_PDF_Subset"/>
          <w:color w:val="222222"/>
          <w:kern w:val="0"/>
          <w:lang w:val="ka-GE"/>
        </w:rPr>
        <w:t xml:space="preserve">. </w:t>
      </w:r>
      <w:r w:rsidRPr="00C41AD5">
        <w:rPr>
          <w:rFonts w:ascii="Sylfaen" w:hAnsi="Sylfaen" w:cs="Sylfaen_PDF_Subset"/>
          <w:kern w:val="0"/>
          <w:lang w:val="ka-GE"/>
        </w:rPr>
        <w:t xml:space="preserve">ამდენად, სსსკ-ის 219-ე მუხლის მე-7 ნაწილი ბრალდებულს აღჭურვავს მნიშვნელოვანი ბერკეტით, რათა, მათ შორის, მისი პატიმრობის საკითხი მხოლოდ შესაბამისი საკანონმდებლო პროცედურების დაცვით დადგენილი მტკიცებულებების საფუძველზე გადაწყდეს. ბუნებრივია, ამგვარი სტანდარტით </w:t>
      </w:r>
      <w:r w:rsidRPr="00C41AD5">
        <w:rPr>
          <w:rFonts w:ascii="Sylfaen" w:hAnsi="Sylfaen" w:cs="Sylfaen_PDF_Subset"/>
          <w:color w:val="222222"/>
          <w:kern w:val="0"/>
          <w:lang w:val="ka-GE"/>
        </w:rPr>
        <w:t>დადგენილი მტკიცებულებები ნდობის უფრო მაღალი ხარისხით გამოირჩევიან და, შესაბამისად, მათ საფუძველზე მიღებული სასამართლო გადაწყვეტილების დასაბუთებულობის მოლოდინიც გაცილებით მეტია.</w:t>
      </w:r>
    </w:p>
    <w:p w14:paraId="21EC8582" w14:textId="77777777" w:rsidR="00C41AD5" w:rsidRPr="00C41AD5" w:rsidRDefault="00C41AD5" w:rsidP="00C41AD5">
      <w:pPr>
        <w:jc w:val="both"/>
        <w:rPr>
          <w:rFonts w:ascii="Sylfaen" w:hAnsi="Sylfaen"/>
          <w:b/>
          <w:bCs/>
          <w:lang w:val="ka-GE"/>
        </w:rPr>
      </w:pPr>
      <w:r w:rsidRPr="00C41AD5">
        <w:rPr>
          <w:rFonts w:ascii="Sylfaen" w:hAnsi="Sylfaen" w:cs="Sylfaen_PDF_Subset"/>
          <w:color w:val="222222"/>
          <w:kern w:val="0"/>
          <w:lang w:val="ka-GE"/>
        </w:rPr>
        <w:t>აქედან გამომდინარე, განსაკუთრებით იმ პირობებში, როდესაც ბრალდებული აღჭურვილია მნიშვნელოვანი ბერკეტით დამოუკიდებლად გახადოს სადავო მის მიერ წარდგენილი მტკიცებულებების დაუშვებლად ცნობის საკითხი,</w:t>
      </w:r>
      <w:r w:rsidRPr="00C41AD5">
        <w:rPr>
          <w:rFonts w:ascii="Sylfaen" w:hAnsi="Sylfaen" w:cs="Sylfaen_PDF_Subset"/>
          <w:color w:val="222222"/>
          <w:kern w:val="0"/>
          <w:vertAlign w:val="superscript"/>
          <w:lang w:val="ka-GE"/>
        </w:rPr>
        <w:footnoteReference w:id="76"/>
      </w:r>
      <w:r w:rsidRPr="00C41AD5">
        <w:rPr>
          <w:rFonts w:ascii="Sylfaen" w:hAnsi="Sylfaen" w:cs="Sylfaen_PDF_Subset"/>
          <w:color w:val="222222"/>
          <w:kern w:val="0"/>
          <w:lang w:val="ka-GE"/>
        </w:rPr>
        <w:t xml:space="preserve"> შეგვიძლია ვივარაუდოთ, რომ წსს-ზე და საქმის არსებითად განხილვის სტადიაზე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cs="Sylfaen_PDF_Subset"/>
          <w:color w:val="222222"/>
          <w:kern w:val="0"/>
          <w:lang w:val="ka-GE"/>
        </w:rPr>
        <w:t xml:space="preserve">თაობაზე მიღებული გადაწვეტილების სააპელაციო სასამართლოს საგამოძიებო კოლეგიაში გასაჩივრების შემთხვევაშიც, მისი მართლზომიერების საკითხი, მათ შორის, სწორედ ზემოაღნიშნული წესით დადგენილი მტკიცებულებებისა და სხვა, შესაბამისი გარემოებების (რომლებზეც, მათ შორის, ევროპული სასამართლო მიუთითებს) ურთიერთ-შეჯერების საფუძველზე უნდა გადაწყდეს. აღნიშნული კი, ჩვენი აზრით, პირდაპირ არ ქმნის წსს-ს და საქმის არსებითი განხილვის სახელმძღვანელო სტანდარტების არსებითი </w:t>
      </w:r>
      <w:r w:rsidRPr="00C41AD5">
        <w:rPr>
          <w:rFonts w:ascii="Sylfaen" w:hAnsi="Sylfaen" w:cs="Sylfaen_PDF_Subset"/>
          <w:color w:val="222222"/>
          <w:kern w:val="0"/>
          <w:lang w:val="ka-GE"/>
        </w:rPr>
        <w:lastRenderedPageBreak/>
        <w:t xml:space="preserve">სამართლებრივი რევიზიის საფუძველს, ვინაიდან, როგორც სტრასბურგის სასამართლომ განმარტა, დანაშაულის ჩადენის საფუძვლიანი ეჭვის სიმტკიცის გარდა, ეროვნულმა სასამართლოებმა </w:t>
      </w:r>
      <w:r w:rsidRPr="00C41AD5">
        <w:rPr>
          <w:rFonts w:ascii="Sylfaen" w:hAnsi="Sylfaen" w:cs="Sylfaen"/>
          <w:b/>
          <w:bCs/>
          <w:lang w:val="ka-GE"/>
        </w:rPr>
        <w:t>უნდა</w:t>
      </w:r>
      <w:r w:rsidRPr="00C41AD5">
        <w:rPr>
          <w:rFonts w:ascii="Sylfaen" w:hAnsi="Sylfaen"/>
          <w:b/>
          <w:bCs/>
          <w:lang w:val="ka-GE"/>
        </w:rPr>
        <w:t xml:space="preserve"> </w:t>
      </w:r>
      <w:r w:rsidRPr="00C41AD5">
        <w:rPr>
          <w:rFonts w:ascii="Sylfaen" w:hAnsi="Sylfaen" w:cs="Sylfaen"/>
          <w:b/>
          <w:bCs/>
          <w:lang w:val="ka-GE"/>
        </w:rPr>
        <w:t>წარმოადგინონ</w:t>
      </w:r>
      <w:r w:rsidRPr="00C41AD5">
        <w:rPr>
          <w:rFonts w:ascii="Sylfaen" w:hAnsi="Sylfaen"/>
          <w:b/>
          <w:bCs/>
          <w:lang w:val="ka-GE"/>
        </w:rPr>
        <w:t xml:space="preserve"> </w:t>
      </w:r>
      <w:r w:rsidRPr="00C41AD5">
        <w:rPr>
          <w:rFonts w:ascii="Sylfaen" w:hAnsi="Sylfaen" w:cs="Sylfaen"/>
          <w:b/>
          <w:bCs/>
          <w:lang w:val="ka-GE"/>
        </w:rPr>
        <w:t>პატიმრობის</w:t>
      </w:r>
      <w:r w:rsidRPr="00C41AD5">
        <w:rPr>
          <w:rFonts w:ascii="Sylfaen" w:hAnsi="Sylfaen"/>
          <w:b/>
          <w:bCs/>
          <w:lang w:val="ka-GE"/>
        </w:rPr>
        <w:t xml:space="preserve"> </w:t>
      </w:r>
      <w:r w:rsidRPr="00C41AD5">
        <w:rPr>
          <w:rFonts w:ascii="Sylfaen" w:hAnsi="Sylfaen" w:cs="Sylfaen"/>
          <w:b/>
          <w:bCs/>
          <w:lang w:val="ka-GE"/>
        </w:rPr>
        <w:t>გამამართლებელი</w:t>
      </w:r>
      <w:r w:rsidRPr="00C41AD5">
        <w:rPr>
          <w:rFonts w:ascii="Sylfaen" w:hAnsi="Sylfaen"/>
          <w:b/>
          <w:bCs/>
          <w:lang w:val="ka-GE"/>
        </w:rPr>
        <w:t xml:space="preserve"> </w:t>
      </w:r>
      <w:r w:rsidRPr="00C41AD5">
        <w:rPr>
          <w:rFonts w:ascii="Sylfaen" w:hAnsi="Sylfaen" w:cs="Sylfaen"/>
          <w:b/>
          <w:bCs/>
          <w:lang w:val="ka-GE"/>
        </w:rPr>
        <w:t>სხვა</w:t>
      </w:r>
      <w:r w:rsidRPr="00C41AD5">
        <w:rPr>
          <w:rFonts w:ascii="Sylfaen" w:hAnsi="Sylfaen"/>
          <w:b/>
          <w:bCs/>
          <w:lang w:val="ka-GE"/>
        </w:rPr>
        <w:t xml:space="preserve"> </w:t>
      </w:r>
      <w:r w:rsidRPr="00C41AD5">
        <w:rPr>
          <w:rFonts w:ascii="Sylfaen" w:hAnsi="Sylfaen" w:cs="Sylfaen"/>
          <w:b/>
          <w:bCs/>
          <w:lang w:val="ka-GE"/>
        </w:rPr>
        <w:t>სათანადო</w:t>
      </w:r>
      <w:r w:rsidRPr="00C41AD5">
        <w:rPr>
          <w:rFonts w:ascii="Sylfaen" w:hAnsi="Sylfaen"/>
          <w:b/>
          <w:bCs/>
          <w:lang w:val="ka-GE"/>
        </w:rPr>
        <w:t xml:space="preserve"> </w:t>
      </w:r>
      <w:r w:rsidRPr="00C41AD5">
        <w:rPr>
          <w:rFonts w:ascii="Sylfaen" w:hAnsi="Sylfaen" w:cs="Sylfaen"/>
          <w:b/>
          <w:bCs/>
          <w:lang w:val="ka-GE"/>
        </w:rPr>
        <w:t>და</w:t>
      </w:r>
      <w:r w:rsidRPr="00C41AD5">
        <w:rPr>
          <w:rFonts w:ascii="Sylfaen" w:hAnsi="Sylfaen"/>
          <w:b/>
          <w:bCs/>
          <w:lang w:val="ka-GE"/>
        </w:rPr>
        <w:t xml:space="preserve"> </w:t>
      </w:r>
      <w:r w:rsidRPr="00C41AD5">
        <w:rPr>
          <w:rFonts w:ascii="Sylfaen" w:hAnsi="Sylfaen" w:cs="Sylfaen"/>
          <w:b/>
          <w:bCs/>
          <w:lang w:val="ka-GE"/>
        </w:rPr>
        <w:t>საკმარისი</w:t>
      </w:r>
      <w:r w:rsidRPr="00C41AD5">
        <w:rPr>
          <w:rFonts w:ascii="Sylfaen" w:hAnsi="Sylfaen"/>
          <w:b/>
          <w:bCs/>
          <w:lang w:val="ka-GE"/>
        </w:rPr>
        <w:t xml:space="preserve"> </w:t>
      </w:r>
      <w:r w:rsidRPr="00C41AD5">
        <w:rPr>
          <w:rFonts w:ascii="Sylfaen" w:hAnsi="Sylfaen" w:cs="Sylfaen"/>
          <w:b/>
          <w:bCs/>
          <w:lang w:val="ka-GE"/>
        </w:rPr>
        <w:t>საფუძვლები</w:t>
      </w:r>
      <w:r w:rsidRPr="00C41AD5">
        <w:rPr>
          <w:rFonts w:ascii="Sylfaen" w:hAnsi="Sylfaen"/>
          <w:b/>
          <w:bCs/>
          <w:lang w:val="ka-GE"/>
        </w:rPr>
        <w:t>.</w:t>
      </w:r>
    </w:p>
    <w:p w14:paraId="09CA8A59" w14:textId="77777777" w:rsidR="00C41AD5" w:rsidRPr="00C41AD5" w:rsidRDefault="00C41AD5" w:rsidP="00C41AD5">
      <w:pPr>
        <w:jc w:val="both"/>
        <w:rPr>
          <w:rFonts w:ascii="Sylfaen" w:hAnsi="Sylfaen"/>
          <w:lang w:val="ka-GE"/>
        </w:rPr>
      </w:pPr>
      <w:r w:rsidRPr="00C41AD5">
        <w:rPr>
          <w:rFonts w:ascii="Sylfaen" w:hAnsi="Sylfaen"/>
          <w:lang w:val="ka-GE"/>
        </w:rPr>
        <w:t xml:space="preserve">შესაბამისად, </w:t>
      </w:r>
      <w:r w:rsidRPr="00C41AD5">
        <w:rPr>
          <w:rFonts w:ascii="Sylfaen" w:hAnsi="Sylfaen" w:cs="Sylfaen_PDF_Subset"/>
          <w:kern w:val="0"/>
          <w:lang w:val="ka-GE"/>
        </w:rPr>
        <w:t xml:space="preserve">სისხლის სამართლის პროცესის ნებისმიერ სტადიაზე ა/ღონისძიების საკითხს მოსამართლე, სსსკ-ის 198-ე მუხლის მე-2 ნაწილის მიხედვით, სწორედ იმ </w:t>
      </w:r>
      <w:r w:rsidRPr="00C41AD5">
        <w:rPr>
          <w:rFonts w:ascii="Sylfaen" w:hAnsi="Sylfaen" w:cs="Sylfaen_PDF_Subset"/>
          <w:b/>
          <w:bCs/>
          <w:kern w:val="0"/>
          <w:lang w:val="ka-GE"/>
        </w:rPr>
        <w:t>(დასაბუთებული) ვარაუდით</w:t>
      </w:r>
      <w:r w:rsidRPr="00C41AD5">
        <w:rPr>
          <w:rFonts w:ascii="Sylfaen" w:hAnsi="Sylfaen" w:cs="Sylfaen_PDF_Subset"/>
          <w:kern w:val="0"/>
          <w:lang w:val="ka-GE"/>
        </w:rPr>
        <w:t xml:space="preserve"> წყვეტს, რომ </w:t>
      </w:r>
      <w:r w:rsidRPr="00C41AD5">
        <w:rPr>
          <w:rFonts w:ascii="Sylfaen" w:hAnsi="Sylfaen" w:cs="Sylfaen"/>
          <w:color w:val="222222"/>
          <w:kern w:val="0"/>
          <w:lang w:val="ka-GE"/>
        </w:rPr>
        <w:t>ბრალდებული მიიმალება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ან</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არ</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გამოცხადდება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სასამართლოში</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გაანადგურებს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საქმისათვის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მნიშვნელოვან</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ინფორმაციას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ან ჩაიდენს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ახალ</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დანაშაულს</w:t>
      </w:r>
      <w:r w:rsidRPr="00C41AD5">
        <w:rPr>
          <w:rFonts w:ascii="Sylfaen" w:hAnsi="Sylfaen" w:cs="Sylfaen_PDF_Subset"/>
          <w:color w:val="222222"/>
          <w:kern w:val="0"/>
          <w:lang w:val="ka-GE"/>
        </w:rPr>
        <w:t>.</w:t>
      </w:r>
      <w:r w:rsidRPr="00C41AD5">
        <w:rPr>
          <w:rFonts w:ascii="Sylfaen" w:hAnsi="Sylfaen"/>
          <w:bCs/>
          <w:lang w:val="ka-GE"/>
        </w:rPr>
        <w:t xml:space="preserve"> </w:t>
      </w:r>
      <w:r w:rsidRPr="00C41AD5">
        <w:rPr>
          <w:rFonts w:ascii="Sylfaen" w:hAnsi="Sylfaen" w:cs="Sylfaen_PDF_Subset"/>
          <w:kern w:val="0"/>
          <w:lang w:val="ka-GE"/>
        </w:rPr>
        <w:t xml:space="preserve">აქედან გამომდინარე, წსს-ზე და საქმის არსებითი განხილვის დროს </w:t>
      </w:r>
      <w:r w:rsidRPr="00C41AD5">
        <w:rPr>
          <w:rFonts w:ascii="Sylfaen" w:hAnsi="Sylfaen" w:cs="Sylfaen"/>
          <w:kern w:val="0"/>
          <w:lang w:val="ka-GE"/>
        </w:rPr>
        <w:t>აღკვეთის</w:t>
      </w:r>
      <w:r w:rsidRPr="00C41AD5">
        <w:rPr>
          <w:rFonts w:ascii="Sylfaen" w:hAnsi="Sylfaen" w:cs="Sylfaen_PDF_Subset"/>
          <w:kern w:val="0"/>
          <w:lang w:val="ka-GE"/>
        </w:rPr>
        <w:t xml:space="preserve"> </w:t>
      </w:r>
      <w:r w:rsidRPr="00C41AD5">
        <w:rPr>
          <w:rFonts w:ascii="Sylfaen" w:hAnsi="Sylfaen" w:cs="Sylfaen"/>
          <w:kern w:val="0"/>
          <w:lang w:val="ka-GE"/>
        </w:rPr>
        <w:t>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გამოყენების, შეცვლის ან ძალაში დატოვების თაობაზე მიღებული გადაწყვეტილების გასაჩივრების შემთხვევაშიც, სასამართლო რევიზიას შეიძლება დაექვემდებაროს მხოლოდ და მხოლოდ</w:t>
      </w:r>
      <w:r w:rsidRPr="00C41AD5">
        <w:rPr>
          <w:rFonts w:ascii="Sylfaen" w:hAnsi="Sylfaen" w:cs="Sylfaen_PDF_Subset"/>
          <w:b/>
          <w:bCs/>
          <w:kern w:val="0"/>
          <w:lang w:val="ka-GE"/>
        </w:rPr>
        <w:t xml:space="preserve"> </w:t>
      </w:r>
      <w:r w:rsidRPr="00C41AD5">
        <w:rPr>
          <w:rFonts w:ascii="Sylfaen" w:hAnsi="Sylfaen"/>
          <w:b/>
          <w:bCs/>
          <w:lang w:val="ka-GE"/>
        </w:rPr>
        <w:t>დასაბუთებული ვარაუდის ის მტკიცებულებითი სტანდარტი, რომლის გამოყენებითაც პირის მიერ მართლმსაჯულების ხელშეშლის ან ახალი დანაშაულის ჩადენის საფრთხე მოწმდება</w:t>
      </w:r>
      <w:r w:rsidRPr="00C41AD5">
        <w:rPr>
          <w:rFonts w:ascii="Sylfaen" w:hAnsi="Sylfaen"/>
          <w:lang w:val="ka-GE"/>
        </w:rPr>
        <w:t xml:space="preserve"> და არა ის, რომელიც პირის ბრალეულობაზე მიუთითებს.</w:t>
      </w:r>
      <w:r w:rsidRPr="00C41AD5">
        <w:rPr>
          <w:rFonts w:ascii="Sylfaen" w:hAnsi="Sylfaen"/>
          <w:vertAlign w:val="superscript"/>
          <w:lang w:val="ka-GE"/>
        </w:rPr>
        <w:footnoteReference w:id="77"/>
      </w:r>
    </w:p>
    <w:p w14:paraId="3A2A1BB3" w14:textId="77777777" w:rsidR="00C41AD5" w:rsidRPr="00C41AD5" w:rsidRDefault="00C41AD5" w:rsidP="00C41AD5">
      <w:pPr>
        <w:jc w:val="both"/>
        <w:rPr>
          <w:rFonts w:ascii="Sylfaen" w:hAnsi="Sylfaen"/>
          <w:lang w:val="ka-GE"/>
        </w:rPr>
      </w:pPr>
      <w:r w:rsidRPr="00C41AD5">
        <w:rPr>
          <w:rFonts w:ascii="Sylfaen" w:hAnsi="Sylfaen"/>
          <w:lang w:val="ka-GE"/>
        </w:rPr>
        <w:t xml:space="preserve">თუმცა, მიუხედავად ამისა, წსს-ზე და საქმის არსებითი განხილვის დროს ა/ღონისძიების თაობაზე გადაწყვეტილების სააპელაციო სასამართლოს საგამოძიებო კოლეგიაში გასაჩივრებით, შესაძლებელია გადაისინჯოს ალბათობის მაღალი ხარისხის სახელმძღვანელო სტანდარტით დაშვებული მტკიცებულებების რელევანტურობა უშუალოდ </w:t>
      </w:r>
      <w:r w:rsidRPr="00C41AD5">
        <w:rPr>
          <w:rFonts w:ascii="Sylfaen" w:hAnsi="Sylfaen" w:cs="Sylfaen"/>
          <w:kern w:val="0"/>
          <w:lang w:val="ka-GE"/>
        </w:rPr>
        <w:t>ა/ღონისძიების</w:t>
      </w:r>
      <w:r w:rsidRPr="00C41AD5">
        <w:rPr>
          <w:rFonts w:ascii="Sylfaen" w:hAnsi="Sylfaen" w:cs="Sylfaen_PDF_Subset"/>
          <w:kern w:val="0"/>
          <w:lang w:val="ka-GE"/>
        </w:rPr>
        <w:t xml:space="preserve"> </w:t>
      </w:r>
      <w:r w:rsidRPr="00C41AD5">
        <w:rPr>
          <w:rFonts w:ascii="Sylfaen" w:hAnsi="Sylfaen" w:cs="Sylfaen"/>
          <w:kern w:val="0"/>
          <w:lang w:val="ka-GE"/>
        </w:rPr>
        <w:t>სახით</w:t>
      </w:r>
      <w:r w:rsidRPr="00C41AD5">
        <w:rPr>
          <w:rFonts w:ascii="Sylfaen" w:hAnsi="Sylfaen" w:cs="Sylfaen_PDF_Subset"/>
          <w:kern w:val="0"/>
          <w:lang w:val="ka-GE"/>
        </w:rPr>
        <w:t xml:space="preserve"> </w:t>
      </w:r>
      <w:r w:rsidRPr="00C41AD5">
        <w:rPr>
          <w:rFonts w:ascii="Sylfaen" w:hAnsi="Sylfaen" w:cs="Sylfaen"/>
          <w:kern w:val="0"/>
          <w:lang w:val="ka-GE"/>
        </w:rPr>
        <w:t>გამოყენებული</w:t>
      </w:r>
      <w:r w:rsidRPr="00C41AD5">
        <w:rPr>
          <w:rFonts w:ascii="Sylfaen" w:hAnsi="Sylfaen" w:cs="Sylfaen_PDF_Subset"/>
          <w:kern w:val="0"/>
          <w:lang w:val="ka-GE"/>
        </w:rPr>
        <w:t xml:space="preserve"> </w:t>
      </w:r>
      <w:r w:rsidRPr="00C41AD5">
        <w:rPr>
          <w:rFonts w:ascii="Sylfaen" w:hAnsi="Sylfaen" w:cs="Sylfaen"/>
          <w:kern w:val="0"/>
          <w:lang w:val="ka-GE"/>
        </w:rPr>
        <w:t>პატიმრობის</w:t>
      </w:r>
      <w:r w:rsidRPr="00C41AD5">
        <w:rPr>
          <w:rFonts w:ascii="Sylfaen" w:hAnsi="Sylfaen" w:cs="Sylfaen_PDF_Subset"/>
          <w:kern w:val="0"/>
          <w:lang w:val="ka-GE"/>
        </w:rPr>
        <w:t xml:space="preserve"> </w:t>
      </w:r>
      <w:r w:rsidRPr="00C41AD5">
        <w:rPr>
          <w:rFonts w:ascii="Sylfaen" w:hAnsi="Sylfaen"/>
          <w:lang w:val="ka-GE"/>
        </w:rPr>
        <w:t xml:space="preserve">საფუძვლად დანახულ საფრთხეებთან მიმართებით. მაგალითად, სააპელაციო სასამართლოს საგამოძიებო კოლეგიამ შესაძლებელია ა/ღონისძიების თვალსაზრისით უფრო მეტი მნიშვნელობა, დასაშვებად ცნობილ იმ მტკიცებულებას მიანიჭოს, რომელიც პირველი ინსტანციის სასამართლომ არ გაითვალისწინა, ან ამ მიზნით, არსებითად მნიშვნელოვნად არ მიიჩნია. </w:t>
      </w:r>
    </w:p>
    <w:p w14:paraId="7C7571AC" w14:textId="77777777" w:rsidR="00C41AD5" w:rsidRPr="00C41AD5" w:rsidRDefault="00C41AD5" w:rsidP="00C41AD5">
      <w:pPr>
        <w:jc w:val="both"/>
        <w:rPr>
          <w:rFonts w:ascii="Sylfaen" w:hAnsi="Sylfaen" w:cs="Sylfaen_PDF_Subset"/>
          <w:color w:val="222222"/>
          <w:kern w:val="0"/>
          <w:lang w:val="ka-GE"/>
        </w:rPr>
      </w:pPr>
      <w:r w:rsidRPr="00C41AD5">
        <w:rPr>
          <w:rFonts w:ascii="Sylfaen" w:hAnsi="Sylfaen"/>
          <w:lang w:val="ka-GE"/>
        </w:rPr>
        <w:t xml:space="preserve">ასე, მაგალითად, სსსკ-ის 207-ე მუხლის მე-4 ნაწილის მიხედვით, </w:t>
      </w:r>
      <w:r w:rsidRPr="00C41AD5">
        <w:rPr>
          <w:rFonts w:ascii="Sylfaen" w:hAnsi="Sylfaen" w:cs="Sylfaen"/>
          <w:color w:val="222222"/>
          <w:kern w:val="0"/>
          <w:lang w:val="ka-GE"/>
        </w:rPr>
        <w:t>სააპელაციო</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სასამართლოს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საგამოძიებო</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კოლეგიის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მოსამართლე</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კერძოდ</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წყვეტს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გამოიკვლია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თუ</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არა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ან</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შეაფასა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თუ</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არა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პირველი ინსტანციის სასამართლომ</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ამ</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კოდექსით</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დადგენილი წესით</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არსებითი</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მნიშვნელობის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მქონე</w:t>
      </w:r>
      <w:r w:rsidRPr="00C41AD5">
        <w:rPr>
          <w:rFonts w:ascii="Sylfaen" w:hAnsi="Sylfaen" w:cs="Sylfaen_PDF_Subset"/>
          <w:color w:val="222222"/>
          <w:kern w:val="0"/>
          <w:lang w:val="ka-GE"/>
        </w:rPr>
        <w:t xml:space="preserve"> </w:t>
      </w:r>
      <w:r w:rsidRPr="00C41AD5">
        <w:rPr>
          <w:rFonts w:ascii="Sylfaen" w:hAnsi="Sylfaen" w:cs="Sylfaen_PDF_Subset"/>
          <w:b/>
          <w:bCs/>
          <w:color w:val="222222"/>
          <w:kern w:val="0"/>
          <w:lang w:val="ka-GE"/>
        </w:rPr>
        <w:t>ის</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მტკიცებულება</w:t>
      </w:r>
      <w:r w:rsidRPr="00C41AD5">
        <w:rPr>
          <w:rFonts w:ascii="Sylfaen" w:hAnsi="Sylfaen" w:cs="Sylfaen_PDF_Subset"/>
          <w:b/>
          <w:bCs/>
          <w:color w:val="222222"/>
          <w:kern w:val="0"/>
          <w:lang w:val="ka-GE"/>
        </w:rPr>
        <w:t>,</w:t>
      </w:r>
      <w:r w:rsidRPr="00C41AD5">
        <w:rPr>
          <w:rFonts w:ascii="Sylfaen" w:hAnsi="Sylfaen" w:cs="Sylfaen_PDF_Subset"/>
          <w:color w:val="222222"/>
          <w:kern w:val="0"/>
          <w:lang w:val="ka-GE"/>
        </w:rPr>
        <w:t xml:space="preserve"> </w:t>
      </w:r>
      <w:r w:rsidRPr="00C41AD5">
        <w:rPr>
          <w:rFonts w:ascii="Sylfaen" w:hAnsi="Sylfaen" w:cs="Sylfaen"/>
          <w:b/>
          <w:bCs/>
          <w:color w:val="222222"/>
          <w:kern w:val="0"/>
          <w:lang w:val="ka-GE"/>
        </w:rPr>
        <w:t>რომელსაც</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შეეძლო</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ზეგავლენა</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მოეხდინა</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პირისათვის აღკვეთის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ღონისძიების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შეფარდების</w:t>
      </w:r>
      <w:r w:rsidRPr="00C41AD5">
        <w:rPr>
          <w:rFonts w:ascii="Sylfaen" w:hAnsi="Sylfaen" w:cs="Sylfaen_PDF_Subset"/>
          <w:b/>
          <w:bCs/>
          <w:color w:val="222222"/>
          <w:kern w:val="0"/>
          <w:lang w:val="ka-GE"/>
        </w:rPr>
        <w:t xml:space="preserve"> </w:t>
      </w:r>
      <w:r w:rsidRPr="00C41AD5">
        <w:rPr>
          <w:rFonts w:ascii="Sylfaen" w:hAnsi="Sylfaen" w:cs="Sylfaen"/>
          <w:b/>
          <w:bCs/>
          <w:color w:val="222222"/>
          <w:kern w:val="0"/>
          <w:lang w:val="ka-GE"/>
        </w:rPr>
        <w:t>მართლზომიერებაზე</w:t>
      </w:r>
      <w:r w:rsidRPr="00C41AD5">
        <w:rPr>
          <w:rFonts w:ascii="Sylfaen" w:hAnsi="Sylfaen" w:cs="Sylfaen_PDF_Subset"/>
          <w:b/>
          <w:bCs/>
          <w:color w:val="222222"/>
          <w:kern w:val="0"/>
          <w:lang w:val="ka-GE"/>
        </w:rPr>
        <w:t xml:space="preserve">. </w:t>
      </w:r>
      <w:r w:rsidRPr="00C41AD5">
        <w:rPr>
          <w:rFonts w:ascii="Sylfaen" w:hAnsi="Sylfaen" w:cs="Sylfaen_PDF_Subset"/>
          <w:color w:val="222222"/>
          <w:kern w:val="0"/>
          <w:lang w:val="ka-GE"/>
        </w:rPr>
        <w:t>ამდენად, საქმის არსებით განხილვაზე დაშვებული მტკიცებულებები სააპელაციო სასამართლოს საგამოძიებო კოლეგიაში შეიძლება შეფასდეს, მხოლოდ ა/ღონისძიების მართლზომიერებაზე მათი ზეგავლენის და არა ბრალდების დასაბუთებულობის თვალსაზრისით.</w:t>
      </w:r>
    </w:p>
    <w:p w14:paraId="4096D6E9" w14:textId="77777777" w:rsidR="00C41AD5" w:rsidRPr="00C41AD5" w:rsidRDefault="00C41AD5" w:rsidP="00C41AD5">
      <w:pPr>
        <w:jc w:val="both"/>
        <w:rPr>
          <w:rFonts w:ascii="Sylfaen" w:hAnsi="Sylfaen"/>
          <w:lang w:val="ka-GE"/>
        </w:rPr>
      </w:pPr>
      <w:r w:rsidRPr="00C41AD5">
        <w:rPr>
          <w:rFonts w:ascii="Sylfaen" w:hAnsi="Sylfaen" w:cs="Sylfaen_PDF_Subset"/>
          <w:color w:val="222222"/>
          <w:kern w:val="0"/>
          <w:lang w:val="ka-GE"/>
        </w:rPr>
        <w:t xml:space="preserve">ამავე დროს, როგორც საქართველოს საკონსტიტუციო სასამართლომ განაცხადა, </w:t>
      </w:r>
      <w:r w:rsidRPr="00C41AD5">
        <w:rPr>
          <w:rFonts w:ascii="Sylfaen" w:hAnsi="Sylfaen"/>
          <w:lang w:val="ka-GE"/>
        </w:rPr>
        <w:t xml:space="preserve">„...გასაჩივრების უფლება ასრულებს </w:t>
      </w:r>
      <w:r w:rsidRPr="00C41AD5">
        <w:rPr>
          <w:rFonts w:ascii="Sylfaen" w:hAnsi="Sylfaen"/>
          <w:b/>
          <w:bCs/>
          <w:lang w:val="ka-GE"/>
        </w:rPr>
        <w:t>პრევენციულ ფუნქციას</w:t>
      </w:r>
      <w:r w:rsidRPr="00C41AD5">
        <w:rPr>
          <w:rFonts w:ascii="Sylfaen" w:hAnsi="Sylfaen"/>
          <w:lang w:val="ka-GE"/>
        </w:rPr>
        <w:t xml:space="preserve"> და, ერთი მხრივ, წარმოადგენს მოსამართლის მხრიდან </w:t>
      </w:r>
      <w:r w:rsidRPr="00C41AD5">
        <w:rPr>
          <w:rFonts w:ascii="Sylfaen" w:hAnsi="Sylfaen"/>
          <w:b/>
          <w:bCs/>
          <w:lang w:val="ka-GE"/>
        </w:rPr>
        <w:t>თვითნებობის</w:t>
      </w:r>
      <w:r w:rsidRPr="00C41AD5">
        <w:rPr>
          <w:rFonts w:ascii="Sylfaen" w:hAnsi="Sylfaen"/>
          <w:lang w:val="ka-GE"/>
        </w:rPr>
        <w:t xml:space="preserve">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w:t>
      </w:r>
      <w:r w:rsidRPr="00C41AD5">
        <w:rPr>
          <w:rFonts w:ascii="Sylfaen" w:hAnsi="Sylfaen"/>
          <w:b/>
          <w:bCs/>
          <w:lang w:val="ka-GE"/>
        </w:rPr>
        <w:t>დაშვებული შეცდომების გამოსწორების შესაძლებლობას.</w:t>
      </w:r>
      <w:r w:rsidRPr="00C41AD5">
        <w:rPr>
          <w:rFonts w:ascii="Sylfaen" w:hAnsi="Sylfaen"/>
          <w:lang w:val="ka-GE"/>
        </w:rPr>
        <w:t xml:space="preserve"> ამასთანავე, გასაჩივრების უფლების სრულყოფილი რეალიზაცია ხელს უწყობს </w:t>
      </w:r>
      <w:r w:rsidRPr="00C41AD5">
        <w:rPr>
          <w:rFonts w:ascii="Sylfaen" w:hAnsi="Sylfaen"/>
          <w:b/>
          <w:bCs/>
          <w:lang w:val="ka-GE"/>
        </w:rPr>
        <w:t>ერთგვაროვანი პრაქტიკის ჩამოყალიბებას</w:t>
      </w:r>
      <w:r w:rsidRPr="00C41AD5">
        <w:rPr>
          <w:rFonts w:ascii="Sylfaen" w:hAnsi="Sylfaen"/>
          <w:lang w:val="ka-GE"/>
        </w:rPr>
        <w:t xml:space="preserve"> და მნიშვნელოვან როლს ასრულებს სამართლებრივი </w:t>
      </w:r>
      <w:r w:rsidRPr="00C41AD5">
        <w:rPr>
          <w:rFonts w:ascii="Sylfaen" w:hAnsi="Sylfaen"/>
          <w:b/>
          <w:bCs/>
          <w:lang w:val="ka-GE"/>
        </w:rPr>
        <w:t>უსაფრთხოების უზრუნველყოფაში</w:t>
      </w:r>
      <w:r w:rsidRPr="00C41AD5">
        <w:rPr>
          <w:rFonts w:ascii="Sylfaen" w:hAnsi="Sylfaen"/>
          <w:lang w:val="ka-GE"/>
        </w:rPr>
        <w:t xml:space="preserve"> ... </w:t>
      </w:r>
      <w:r w:rsidRPr="00C41AD5">
        <w:rPr>
          <w:rFonts w:ascii="Sylfaen" w:hAnsi="Sylfaen"/>
          <w:lang w:val="ka-GE"/>
        </w:rPr>
        <w:lastRenderedPageBreak/>
        <w:t xml:space="preserve">აღნიშნულიდან გამომდინარე, გასაჩივრების უფლების არსებობას უმთავრესად ორი მიზანი გააჩნია: </w:t>
      </w:r>
      <w:r w:rsidRPr="00C41AD5">
        <w:rPr>
          <w:rFonts w:ascii="Sylfaen" w:hAnsi="Sylfaen"/>
          <w:b/>
          <w:bCs/>
          <w:lang w:val="ka-GE"/>
        </w:rPr>
        <w:t>ქვედა ინსტანციის მიერ დაშვებული შეცდომების გამოსწორება და კანონის განმარტების და გამოყენების ერთგვაროვანი სასამართლო პრაქტიკის დამკვიდრება.</w:t>
      </w:r>
      <w:r w:rsidRPr="00C41AD5">
        <w:rPr>
          <w:rFonts w:ascii="Sylfaen" w:hAnsi="Sylfaen"/>
          <w:lang w:val="ka-GE"/>
        </w:rPr>
        <w:t>“</w:t>
      </w:r>
      <w:r w:rsidRPr="00C41AD5">
        <w:rPr>
          <w:rFonts w:ascii="Sylfaen" w:hAnsi="Sylfaen"/>
          <w:vertAlign w:val="superscript"/>
          <w:lang w:val="ka-GE"/>
        </w:rPr>
        <w:footnoteReference w:id="78"/>
      </w:r>
    </w:p>
    <w:p w14:paraId="75BF7332" w14:textId="77777777" w:rsidR="00C41AD5" w:rsidRPr="00C41AD5" w:rsidRDefault="00C41AD5" w:rsidP="00C41AD5">
      <w:pPr>
        <w:jc w:val="both"/>
        <w:rPr>
          <w:rFonts w:ascii="Sylfaen" w:hAnsi="Sylfaen"/>
          <w:lang w:val="ka-GE"/>
        </w:rPr>
      </w:pPr>
      <w:r w:rsidRPr="00C41AD5">
        <w:rPr>
          <w:rFonts w:ascii="Sylfaen" w:hAnsi="Sylfaen"/>
          <w:lang w:val="ka-GE"/>
        </w:rPr>
        <w:t xml:space="preserve">ამგვარად, გასაჩივრებას გააჩნია საკმაოდ მნიშვნელოვანი პრევენციული ფუნქცია, რომელიც ქვედა ინსტანციის მოსამართლეს უბიძგებს უფრო გულმოდგინედ შეისწავლოს განსახილველი (პატიმრობის) საკითხის გადასაწყვეტად გასათვალისწინებელი გარემოებები. კერძოდ, იგი იმ თვალსაზრისით არის მნიშვნელოვანი, რომ წსს-ზე და საქმის არსებითი განხილვის დროს ა/ღონისძიების სახით პატიმრობის გამოყენების საკითხის გადაწყვეტისას, პირველი ინსტანციის მოსამართლე, ალბათობის მაღალი ხარისხით დადასტურებულ, მარტო იმ მტკიცებულებათა გავლენის ქვეშ არ მოექცეს, რომლებიც უშუალოდ პირის ბრალეულობას ადასტურებენ. </w:t>
      </w:r>
    </w:p>
    <w:p w14:paraId="4CB33B1A" w14:textId="77777777" w:rsidR="00C41AD5" w:rsidRPr="00C41AD5" w:rsidRDefault="00C41AD5" w:rsidP="00C41AD5">
      <w:pPr>
        <w:jc w:val="both"/>
        <w:rPr>
          <w:rFonts w:ascii="Sylfaen" w:hAnsi="Sylfaen" w:cs="Sylfaen"/>
          <w:lang w:val="ka-GE"/>
        </w:rPr>
      </w:pPr>
      <w:r w:rsidRPr="00C41AD5">
        <w:rPr>
          <w:rFonts w:ascii="Sylfaen" w:hAnsi="Sylfaen"/>
          <w:lang w:val="ka-GE"/>
        </w:rPr>
        <w:t>ამდენად, მოცემულ შემთხვევაში, გასაჩივრების მექანიზმის დაშვება უბიძგებს მოსამართლეს ა/ღონისძიების საკითხის გადაწყვეტის დროს, გარდა დანაშაულის ჩადენის საფუძვლიანი ეჭვის სიმტკიცისა, ასევე გაითვალისწინოს ა/ღონისძიების გამამართლებელი, თუნდაც ის გარემოებები, რომლებზეც ევროპულმა სასამართლომ ასე პირდაპირ მიუთითა</w:t>
      </w:r>
      <w:r w:rsidRPr="00C41AD5">
        <w:rPr>
          <w:rFonts w:ascii="Sylfaen" w:hAnsi="Sylfaen" w:cs="Sylfaen"/>
          <w:lang w:val="ka-GE"/>
        </w:rPr>
        <w:t>.</w:t>
      </w:r>
      <w:r w:rsidRPr="00C41AD5">
        <w:rPr>
          <w:rFonts w:ascii="Sylfaen" w:hAnsi="Sylfaen" w:cs="Sylfaen"/>
          <w:vertAlign w:val="superscript"/>
          <w:lang w:val="ka-GE"/>
        </w:rPr>
        <w:footnoteReference w:id="79"/>
      </w:r>
      <w:r w:rsidRPr="00C41AD5">
        <w:rPr>
          <w:rFonts w:ascii="Sylfaen" w:hAnsi="Sylfaen" w:cs="Sylfaen"/>
          <w:lang w:val="ka-GE"/>
        </w:rPr>
        <w:t xml:space="preserve"> </w:t>
      </w:r>
    </w:p>
    <w:p w14:paraId="12EF2AB1" w14:textId="77777777" w:rsidR="00C41AD5" w:rsidRPr="00C41AD5" w:rsidRDefault="00C41AD5" w:rsidP="00C41AD5">
      <w:pPr>
        <w:jc w:val="both"/>
        <w:rPr>
          <w:rFonts w:ascii="Sylfaen" w:hAnsi="Sylfaen" w:cs="Sylfaen"/>
          <w:lang w:val="ka-GE"/>
        </w:rPr>
      </w:pPr>
      <w:r w:rsidRPr="00C41AD5">
        <w:rPr>
          <w:rFonts w:ascii="Sylfaen" w:hAnsi="Sylfaen" w:cs="Sylfaen"/>
          <w:lang w:val="ka-GE"/>
        </w:rPr>
        <w:t>გარდა ამისა, იმ შემთხვევაში, როდესაც ა/ღონისძიების გამართლება ზედმეტად ზოგადი, აბსტრაქტული, ან შაბლონურია, სააპელაციო სასამართლოს საგამოძიებო კოლეგია იქნება ის მექანიზმი, რომელიც ბრალდებულს შესაძლებლობას მისცემს, აღიდგინოს მოსამართლის თვითნებობით თუ შეცდომით დარღვეული მისი თავისუფლების ხელშეუხებლობა. აქედან გამომდინარე, მიგვაჩნია, რომ, მოცემულ შემთხვევაში, გასაჩივრების უფლების არსებობას ერთმნიშვნელოვნად პროცესის გამაჯანსაღებელი დანიშნულება გააჩნია. ამიტომ, სახალხო დამცველის აზრით, საკანონმდებლო დონეზე იმის დაშვება, რომ პირველი ინსტანციის სასამართლოს მართლზომიერი გადაწყვეტილების გასაჩივრება, აუცილებლად მის უკანონო ცვლილებასაც გამოიწვევს და ამით შეაფერხებს მართლმსაჯულების ეფექტიანობას, არ გამომდინარეობს საპროცესო კანონმდებლობის შესაბამისი საკითხების მომწესრიგებელი დებულებების შინაარსიდან.</w:t>
      </w:r>
    </w:p>
    <w:p w14:paraId="7C457E65" w14:textId="77777777" w:rsidR="00C41AD5" w:rsidRPr="00C41AD5" w:rsidRDefault="00C41AD5" w:rsidP="00C41AD5">
      <w:pPr>
        <w:jc w:val="both"/>
        <w:rPr>
          <w:rFonts w:ascii="Sylfaen" w:hAnsi="Sylfaen" w:cs="Sylfaen"/>
          <w:lang w:val="ka-GE"/>
        </w:rPr>
      </w:pPr>
      <w:r w:rsidRPr="00C41AD5">
        <w:rPr>
          <w:rFonts w:ascii="Sylfaen" w:hAnsi="Sylfaen" w:cs="Sylfaen"/>
          <w:lang w:val="ka-GE"/>
        </w:rPr>
        <w:t xml:space="preserve">მიუხედავად ამისა, უნდა ითქვას, რომ სააპელაციო სასამართლოს საგამოძიებო კოლეგიის მიერ ამგვარი გადაწყვეტილების რევიზიამ, შესაძლებელია, მაინც იქონიოს გარკვეული გავლენა ძირითად პროცესზე იმ თვალსაზრისით, რომ პირველი ინსტანციის მოსამართლეს განსხვავებული რაკურსით დაანახოს ალბათობის მაღალი ხარისხის სახელმძღვანელო სტანდარტით დადგენილი ზოგიერთი მტკიცებულება, რაც, ჩვენი აზრით, მხოლოდ დადებით გავლენას თუ იქონიებს საქმის სამართლიან გადაწყვეტაზე. </w:t>
      </w:r>
    </w:p>
    <w:p w14:paraId="110EEE71" w14:textId="77777777" w:rsidR="00C41AD5" w:rsidRPr="00C41AD5" w:rsidRDefault="00C41AD5" w:rsidP="00C41AD5">
      <w:pPr>
        <w:jc w:val="both"/>
        <w:rPr>
          <w:rFonts w:ascii="Sylfaen" w:hAnsi="Sylfaen" w:cs="Sylfaen"/>
          <w:lang w:val="ka-GE"/>
        </w:rPr>
      </w:pPr>
      <w:r w:rsidRPr="00C41AD5">
        <w:rPr>
          <w:rFonts w:ascii="Sylfaen" w:hAnsi="Sylfaen" w:cs="Sylfaen"/>
          <w:lang w:val="ka-GE"/>
        </w:rPr>
        <w:t>ამგვარად, შეგვიძლია დავასკვნათ, რომ წსს-ზე და საქმის არსებითი განხილვის დროს ა/ღონისძიების თაობაზე მიღებული გადაწყვეტილების სააპელაციო სასამართლოს საგამოძიებო კოლეგიაში გასაჩივრება არ ახდენს სისხლის სამართლის საქმის განხილვის ძირითად პროცესზე იმგვარ ზემოქმედებას, რომელიც საფრთხეს შეუქმნიდა საქმის სამართლიან გადაწყვეტას.</w:t>
      </w:r>
    </w:p>
    <w:p w14:paraId="04DE215F" w14:textId="77777777" w:rsidR="00C41AD5" w:rsidRPr="00C41AD5" w:rsidRDefault="00C41AD5" w:rsidP="00C41AD5">
      <w:pPr>
        <w:jc w:val="both"/>
        <w:rPr>
          <w:rFonts w:ascii="Sylfaen" w:hAnsi="Sylfaen" w:cs="Sylfaen_PDF_Subset"/>
          <w:color w:val="222222"/>
          <w:kern w:val="0"/>
          <w:lang w:val="ka-GE"/>
        </w:rPr>
      </w:pPr>
      <w:r w:rsidRPr="00C41AD5">
        <w:rPr>
          <w:rFonts w:ascii="Sylfaen" w:hAnsi="Sylfaen" w:cs="Sylfaen"/>
          <w:lang w:val="ka-GE"/>
        </w:rPr>
        <w:lastRenderedPageBreak/>
        <w:t xml:space="preserve">თუმცა, ისიც საგულისხმოა, რომ წსს-ზე და საქმის არსებითი განხილვის დროს ა/ღონისძიების თაობაზე მიღებული გადაწყვეტილების გასაჩივრების შესაძლებლობის დაშვება ხშირად დაკავშირებულია საქმის განხილვის ვადის ზრდასთან და პროცესის გახანგრძლივებასთან. </w:t>
      </w:r>
      <w:r w:rsidRPr="00C41AD5">
        <w:rPr>
          <w:rFonts w:ascii="Sylfaen" w:hAnsi="Sylfaen"/>
          <w:color w:val="000000" w:themeColor="text1"/>
          <w:lang w:val="ka-GE"/>
        </w:rPr>
        <w:t xml:space="preserve">ამ მხრივ კი, პირველ რიგში, მხედველობაშია მისაღები, რომ სსსკ-ის 207-ე მუხლის პირველი ნაწილის თანახმად, ა/ღონისძიების სახით გამოყენებული პატიმრობის სააპელაციო სასამართლოს საგამოძიებო კოლეგიაში </w:t>
      </w:r>
      <w:r w:rsidRPr="00C41AD5">
        <w:rPr>
          <w:rFonts w:ascii="Sylfaen" w:hAnsi="Sylfaen" w:cs="Sylfaen"/>
          <w:color w:val="222222"/>
          <w:kern w:val="0"/>
          <w:lang w:val="ka-GE"/>
        </w:rPr>
        <w:t>გასაჩივრება</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არ</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აჩერებს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განჩინების</w:t>
      </w:r>
      <w:r w:rsidRPr="00C41AD5">
        <w:rPr>
          <w:rFonts w:ascii="Sylfaen" w:hAnsi="Sylfaen" w:cs="Sylfaen_PDF_Subset"/>
          <w:color w:val="222222"/>
          <w:kern w:val="0"/>
          <w:lang w:val="ka-GE"/>
        </w:rPr>
        <w:t xml:space="preserve"> </w:t>
      </w:r>
      <w:r w:rsidRPr="00C41AD5">
        <w:rPr>
          <w:rFonts w:ascii="Sylfaen" w:hAnsi="Sylfaen" w:cs="Sylfaen"/>
          <w:color w:val="222222"/>
          <w:kern w:val="0"/>
          <w:lang w:val="ka-GE"/>
        </w:rPr>
        <w:t>აღსრულებას</w:t>
      </w:r>
      <w:r w:rsidRPr="00C41AD5">
        <w:rPr>
          <w:rFonts w:ascii="Sylfaen" w:hAnsi="Sylfaen" w:cs="Sylfaen_PDF_Subset"/>
          <w:color w:val="222222"/>
          <w:kern w:val="0"/>
          <w:lang w:val="ka-GE"/>
        </w:rPr>
        <w:t>. ამასთან, იგი არც სხვა მხრივ მოქმედებს საქმის არსებითი განხილვის მიმდინარეობაზე.</w:t>
      </w:r>
    </w:p>
    <w:p w14:paraId="58B2F574" w14:textId="77777777" w:rsidR="00C41AD5" w:rsidRPr="00C41AD5" w:rsidRDefault="00C41AD5" w:rsidP="00C41AD5">
      <w:pPr>
        <w:jc w:val="both"/>
        <w:rPr>
          <w:rFonts w:ascii="Sylfaen" w:hAnsi="Sylfaen"/>
          <w:color w:val="000000" w:themeColor="text1"/>
          <w:lang w:val="ka-GE"/>
        </w:rPr>
      </w:pPr>
      <w:r w:rsidRPr="00C41AD5">
        <w:rPr>
          <w:rFonts w:ascii="Sylfaen" w:hAnsi="Sylfaen"/>
          <w:color w:val="000000" w:themeColor="text1"/>
          <w:lang w:val="ka-GE"/>
        </w:rPr>
        <w:t>გარდა ამისა, როგორც საკონსტიტუციო სასამართლომ აღნიშნა, „სწრაფი და ეფექტური მართლმსაჯულება წარმოადგენს სამართლიანი სასამართლოს უფლების უფლებრივ კომპონენტებს. მათი მოთხოვნაა, რომ სასამართლომ საქმე განიხილოს გონივრულ ვადაში და, იმავდროულად, სასამართლოს გააჩნდეს ბერკეტები, რომლებიც უზრუნველყოფს უფლების ეფექტურად დაცვის შესაძლებლობას. ბუნებრივია, გასაჩივრების უფლების შეზღუდვა ამცირებს საქმეზე საბოლოო გადაწყვეტილების მიღების დროს, თუმცა საქართველოს საკონსტიტუციო სასამართლო ვერ გაიზიარებს საქართველოს პარლმენტის მოსაზრებას, რომ სასამართლოს გადაწყვეტილების გასაჩივრების უფლება თავად გასაჩივრების მსურველი პირისათვის სწრაფი მართლმსაჯულების უზრუნველყოფის მიზნით შეიძლება შეიზღუდოს.“</w:t>
      </w:r>
      <w:r w:rsidRPr="00C41AD5">
        <w:rPr>
          <w:rFonts w:ascii="Sylfaen" w:hAnsi="Sylfaen"/>
          <w:color w:val="000000" w:themeColor="text1"/>
          <w:vertAlign w:val="superscript"/>
          <w:lang w:val="ka-GE"/>
        </w:rPr>
        <w:footnoteReference w:id="80"/>
      </w:r>
      <w:r w:rsidRPr="00C41AD5">
        <w:rPr>
          <w:rFonts w:ascii="Sylfaen" w:hAnsi="Sylfaen"/>
          <w:color w:val="000000" w:themeColor="text1"/>
          <w:lang w:val="ka-GE"/>
        </w:rPr>
        <w:t xml:space="preserve"> </w:t>
      </w:r>
    </w:p>
    <w:p w14:paraId="647F48F7" w14:textId="77777777" w:rsidR="00C41AD5" w:rsidRPr="00C41AD5" w:rsidRDefault="00C41AD5" w:rsidP="00C41AD5">
      <w:pPr>
        <w:jc w:val="both"/>
        <w:rPr>
          <w:rFonts w:ascii="Sylfaen" w:hAnsi="Sylfaen"/>
          <w:color w:val="000000" w:themeColor="text1"/>
          <w:lang w:val="ka-GE"/>
        </w:rPr>
      </w:pPr>
      <w:r w:rsidRPr="00C41AD5">
        <w:rPr>
          <w:rFonts w:ascii="Sylfaen" w:hAnsi="Sylfaen"/>
          <w:color w:val="000000" w:themeColor="text1"/>
          <w:lang w:val="ka-GE"/>
        </w:rPr>
        <w:t>საკონსტიტუციო სასამართლოს განცხადებით, „გაუმართლებელია პირის სამართლიანი სასამართლოს უფლების შეზღუდვა მისივე ინტერესებზე მითითებით. როდესაც საქმის განხილვის სწრაფად დასრულება თავად პირის ინტერესებშია, შეუძლებელია, პირს გააჩნდეს საქმის ხელოვნურად გახანგრძლივების მოტივაცია. პირიქით, ასეთ შემთხვევაში იგი თავად უკეთ გადაწყვეტს, მის რომელ ინტერესს მიანიჭოს უპირატესობა და რა მოცულობით ისარგებლოს სამართლიანი სასამართლოს უფლებრივი გარანტიებით“.</w:t>
      </w:r>
      <w:r w:rsidRPr="00C41AD5">
        <w:rPr>
          <w:rFonts w:ascii="Sylfaen" w:hAnsi="Sylfaen"/>
          <w:color w:val="000000" w:themeColor="text1"/>
          <w:vertAlign w:val="superscript"/>
          <w:lang w:val="ka-GE"/>
        </w:rPr>
        <w:footnoteReference w:id="81"/>
      </w:r>
      <w:r w:rsidRPr="00C41AD5">
        <w:rPr>
          <w:rFonts w:ascii="Sylfaen" w:hAnsi="Sylfaen"/>
          <w:color w:val="000000" w:themeColor="text1"/>
          <w:lang w:val="ka-GE"/>
        </w:rPr>
        <w:t xml:space="preserve"> ამიტომ, საკონსტიტუციო სასამართლოს განმარტებით, „მოსარჩელის გასაჩივრების უფლების შეზღუდვა და მის მიერ ჩადენილი სამართალდარღვევისათვის პასუხისმგებლობის სწრაფად დაკისრება ვერ იქნება განხილული როგორც სწრაფი მართლმსაჯულების უფლებიდან მომდინარე მოთხოვნა.“</w:t>
      </w:r>
      <w:r w:rsidRPr="00C41AD5">
        <w:rPr>
          <w:rFonts w:ascii="Sylfaen" w:hAnsi="Sylfaen"/>
          <w:color w:val="000000" w:themeColor="text1"/>
          <w:vertAlign w:val="superscript"/>
          <w:lang w:val="ka-GE"/>
        </w:rPr>
        <w:footnoteReference w:id="82"/>
      </w:r>
    </w:p>
    <w:p w14:paraId="021F262B" w14:textId="77777777" w:rsidR="00C41AD5" w:rsidRPr="00C41AD5" w:rsidRDefault="00C41AD5" w:rsidP="00C41AD5">
      <w:pPr>
        <w:jc w:val="both"/>
        <w:rPr>
          <w:rFonts w:ascii="Sylfaen" w:hAnsi="Sylfaen"/>
          <w:color w:val="000000" w:themeColor="text1"/>
          <w:lang w:val="ka-GE"/>
        </w:rPr>
      </w:pPr>
      <w:r w:rsidRPr="00C41AD5">
        <w:rPr>
          <w:rFonts w:ascii="Sylfaen" w:hAnsi="Sylfaen"/>
          <w:color w:val="000000" w:themeColor="text1"/>
          <w:lang w:val="ka-GE"/>
        </w:rPr>
        <w:t xml:space="preserve">ყოველივე ზემოაღნიშნულიდან გამომდინარე, შეგვიძლია დავასკვნათ, რომ წსს-ზე და საქმის არსებითი განხილვის დროს ა/ღონისძიების სახით გამოყენებული პატიმრობის თაობაზე მიღებული გადაწყვეტილების სააპელაციო სასამართლოს საგამოძიებო კოლეგიაში გასაჩივრება, მართალია, ზოგიერთ შემთხვევებში, მართლაც ახდენს გარკვეულ გავლენას როგორც საქმის განმხილველი სასამართლოს შინაგანი რწმენის ჩამოყალიბებაზე, ისე პროცესის გახანგრძლივებაზე, თუმცა, მიუხედავად ამისა, ჩვენი აზრით, იგი ეჭვქვეშ არ აყენებს სისხლის სამართლის საქმის სამართლიანი და დროული გადაწყვეტის შესაძლებლობას. </w:t>
      </w:r>
    </w:p>
    <w:p w14:paraId="0007EB75" w14:textId="77777777" w:rsidR="00C41AD5" w:rsidRPr="00C41AD5" w:rsidRDefault="00C41AD5" w:rsidP="00C41AD5">
      <w:pPr>
        <w:jc w:val="both"/>
        <w:rPr>
          <w:rFonts w:ascii="Sylfaen" w:hAnsi="Sylfaen"/>
          <w:color w:val="000000" w:themeColor="text1"/>
          <w:lang w:val="ka-GE"/>
        </w:rPr>
      </w:pPr>
      <w:r w:rsidRPr="00C41AD5">
        <w:rPr>
          <w:rFonts w:ascii="Sylfaen" w:hAnsi="Sylfaen"/>
          <w:color w:val="000000" w:themeColor="text1"/>
          <w:lang w:val="ka-GE"/>
        </w:rPr>
        <w:t xml:space="preserve">აქვე, გასათვალისწინებელია ისიც, რომ ამგვარი გადაწყვეტილებების გასაჩივრების დაშვება, თავის მხრივ, ასევე გამოიწვევს სააპელაციო სასამართლოს საგამოძიებო კოლეგიაში დიდი რაოდენობის საჩივრების წარდგენას, რაც დაკავშირებულია სასამართლოს </w:t>
      </w:r>
      <w:r w:rsidRPr="00C41AD5">
        <w:rPr>
          <w:rFonts w:ascii="Sylfaen" w:hAnsi="Sylfaen"/>
          <w:color w:val="000000" w:themeColor="text1"/>
          <w:lang w:val="ka-GE"/>
        </w:rPr>
        <w:lastRenderedPageBreak/>
        <w:t xml:space="preserve">გადატვირთულობის პრობლემასთან. ამრიგად, განსახილველ შემთხვევაში, ერთმანეთს </w:t>
      </w:r>
      <w:r w:rsidRPr="00C41AD5">
        <w:rPr>
          <w:rFonts w:ascii="Sylfaen" w:hAnsi="Sylfaen"/>
          <w:b/>
          <w:bCs/>
          <w:color w:val="000000" w:themeColor="text1"/>
          <w:lang w:val="ka-GE"/>
        </w:rPr>
        <w:t>რეალურად უპირისპირდება,</w:t>
      </w:r>
      <w:r w:rsidRPr="00C41AD5">
        <w:rPr>
          <w:rFonts w:ascii="Sylfaen" w:hAnsi="Sylfaen"/>
          <w:color w:val="000000" w:themeColor="text1"/>
          <w:lang w:val="ka-GE"/>
        </w:rPr>
        <w:t xml:space="preserve"> ერთი მხრივ, პირის უფლება, სააპელაციო სასამართლოში გაასაჩივროს წსს-ზე და საქმის არსებითი განხილვის დროს ა/ღონისძიების სახით, მის მიართ გამოყენებული პატიმრობის თაობაზე მიღებული სასამართლოს გადაწყვეტილება</w:t>
      </w:r>
      <w:r w:rsidRPr="00C41AD5">
        <w:rPr>
          <w:rFonts w:ascii="Sylfaen" w:eastAsia="Times New Roman" w:hAnsi="Sylfaen" w:cs="Sylfaen"/>
          <w:lang w:val="ka-GE"/>
        </w:rPr>
        <w:t>, ხოლო, მეორე მხრივ, სისხლის სამართლის საქმის წსს-ზე და არსებითი განხილვის დროს პროცესის ეკონომიურობა და სააპელაციო სასამართლოს გადატვირთულობისაგან დაცვა. აქედან გამომდინარე, მიზანშეწონილად მიგვაჩნია, სამართლიანი ბალანსი სწორედ ამ ინტერესებს შორის განვსაზღვროთ.</w:t>
      </w:r>
    </w:p>
    <w:p w14:paraId="4AE0A4F2" w14:textId="77777777" w:rsidR="00C41AD5" w:rsidRPr="00C41AD5" w:rsidRDefault="00C41AD5" w:rsidP="00C41AD5">
      <w:pPr>
        <w:jc w:val="both"/>
        <w:rPr>
          <w:rFonts w:ascii="Sylfaen" w:hAnsi="Sylfaen"/>
          <w:color w:val="000000" w:themeColor="text1"/>
          <w:lang w:val="ka-GE"/>
        </w:rPr>
      </w:pPr>
      <w:r w:rsidRPr="00C41AD5">
        <w:rPr>
          <w:rFonts w:ascii="Sylfaen" w:hAnsi="Sylfaen"/>
          <w:color w:val="000000" w:themeColor="text1"/>
          <w:lang w:val="ka-GE"/>
        </w:rPr>
        <w:t xml:space="preserve">  </w:t>
      </w:r>
    </w:p>
    <w:p w14:paraId="2724C6A7" w14:textId="77777777" w:rsidR="00C41AD5" w:rsidRPr="00C41AD5" w:rsidRDefault="00C41AD5" w:rsidP="00C41AD5">
      <w:pPr>
        <w:jc w:val="both"/>
        <w:rPr>
          <w:rFonts w:ascii="Sylfaen" w:hAnsi="Sylfaen"/>
          <w:lang w:val="ka-GE"/>
        </w:rPr>
      </w:pPr>
    </w:p>
    <w:p w14:paraId="48E5CF68" w14:textId="77777777" w:rsidR="00C41AD5" w:rsidRPr="00C41AD5" w:rsidRDefault="00C41AD5" w:rsidP="00C41AD5">
      <w:pPr>
        <w:numPr>
          <w:ilvl w:val="2"/>
          <w:numId w:val="27"/>
        </w:numPr>
        <w:spacing w:before="100" w:beforeAutospacing="1" w:after="100" w:afterAutospacing="1"/>
        <w:contextualSpacing/>
        <w:jc w:val="both"/>
        <w:rPr>
          <w:rFonts w:ascii="Sylfaen" w:hAnsi="Sylfaen"/>
          <w:i/>
          <w:iCs/>
          <w:lang w:val="ka-GE"/>
        </w:rPr>
      </w:pPr>
      <w:r w:rsidRPr="00C41AD5">
        <w:rPr>
          <w:rFonts w:ascii="Sylfaen" w:hAnsi="Sylfaen" w:cs="Sylfaen_PDF_Subset"/>
          <w:i/>
          <w:iCs/>
          <w:kern w:val="0"/>
          <w:lang w:val="ka-GE"/>
        </w:rPr>
        <w:t>სააპელაციო სასამართლოში გასაჩივრების სამართლებრივი ინტერესი</w:t>
      </w:r>
    </w:p>
    <w:p w14:paraId="3352A159" w14:textId="77777777" w:rsidR="00C41AD5" w:rsidRPr="00C41AD5" w:rsidRDefault="00C41AD5" w:rsidP="00C41AD5">
      <w:pPr>
        <w:spacing w:before="100" w:beforeAutospacing="1" w:after="100" w:afterAutospacing="1"/>
        <w:jc w:val="both"/>
        <w:rPr>
          <w:rFonts w:ascii="Sylfaen" w:eastAsia="Times New Roman" w:hAnsi="Sylfaen" w:cs="Sylfaen"/>
          <w:lang w:val="ka-GE"/>
        </w:rPr>
      </w:pPr>
      <w:bookmarkStart w:id="6" w:name="_Hlk162346372"/>
      <w:r w:rsidRPr="00C41AD5">
        <w:rPr>
          <w:rFonts w:ascii="Sylfaen" w:hAnsi="Sylfaen"/>
          <w:color w:val="000000" w:themeColor="text1"/>
          <w:lang w:val="ka-GE"/>
        </w:rPr>
        <w:t>პირველ რიგში, მხედველობაშია კვლავ მისაღების, რომ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 ამასთანავე,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w:t>
      </w:r>
      <w:r w:rsidRPr="00C41AD5">
        <w:rPr>
          <w:rFonts w:ascii="Sylfaen" w:hAnsi="Sylfaen"/>
          <w:color w:val="000000" w:themeColor="text1"/>
          <w:vertAlign w:val="superscript"/>
          <w:lang w:val="ka-GE"/>
        </w:rPr>
        <w:footnoteReference w:id="83"/>
      </w:r>
      <w:r w:rsidRPr="00C41AD5">
        <w:rPr>
          <w:rFonts w:ascii="Sylfaen" w:hAnsi="Sylfaen"/>
          <w:color w:val="000000" w:themeColor="text1"/>
          <w:lang w:val="ka-GE"/>
        </w:rPr>
        <w:t xml:space="preserve"> </w:t>
      </w:r>
    </w:p>
    <w:p w14:paraId="0404A1A3" w14:textId="77777777" w:rsidR="00C41AD5" w:rsidRPr="00C41AD5" w:rsidRDefault="00C41AD5" w:rsidP="00C41AD5">
      <w:pPr>
        <w:spacing w:before="100" w:beforeAutospacing="1" w:after="100" w:afterAutospacing="1"/>
        <w:jc w:val="both"/>
        <w:rPr>
          <w:rFonts w:ascii="Sylfaen" w:eastAsia="Times New Roman" w:hAnsi="Sylfaen" w:cs="Sylfaen"/>
          <w:color w:val="000000" w:themeColor="text1"/>
          <w:lang w:val="ka-GE"/>
        </w:rPr>
      </w:pPr>
      <w:r w:rsidRPr="00C41AD5">
        <w:rPr>
          <w:rFonts w:ascii="Sylfaen" w:hAnsi="Sylfaen"/>
          <w:color w:val="000000" w:themeColor="text1"/>
          <w:lang w:val="ka-GE"/>
        </w:rPr>
        <w:t xml:space="preserve">საკონსტიტუციო სასამართლოს პოზიციით, „...გასაჩივრების უფლების არსებობას უმთავრესად ორი მიზანი გააჩნია: ქვედა ინსტანციის მიერ დაშვებული შეცდომების გამოსწორება და კანონის განმარტების და გამოყენების ერთგვაროვანი სასამართლო პრაქტიკის დამკვიდრება. </w:t>
      </w:r>
      <w:bookmarkEnd w:id="6"/>
      <w:r w:rsidRPr="00C41AD5">
        <w:rPr>
          <w:rFonts w:ascii="Sylfaen" w:hAnsi="Sylfaen"/>
          <w:color w:val="000000" w:themeColor="text1"/>
          <w:lang w:val="ka-GE"/>
        </w:rPr>
        <w:t xml:space="preserve">ამავე დროს, ხსენებული ინტერესები ყოველ კონკრეტულ შემთხვევასთან მიმართებით სხვადასხვა ხარისხის შეიძლება იყოს. მაგალითად, საქართველოს საკონსტიტუციო სასამართლოს მიერ უკვე დადგენილია, რომ გასაჩივრების ინტერესი შედარებით დაბალია იმ შემთხვევაში, როდესაც გადაწყვეტილებას პირველი ინსტანციით იღებს საქართველოს უზენაესი სასამართლო (იხ. საქართველოს საკონსტიტუციო სასამართლოს 2017 წლის 21 ივლისის N2/1/598 გადაწყვეტილება საქმეზე „საქართველოს მოქალაქე ნუგზარ კანდელაკი საქართველოს პარლამენტის წინააღმდეგ“, II, 49-57). ამდენად, სასამართლომ უნდა შეამოწმოს, სადავო ნორმებით გათვალისწინებულ შეთხვევებში </w:t>
      </w:r>
      <w:r w:rsidRPr="00C41AD5">
        <w:rPr>
          <w:rFonts w:ascii="Sylfaen" w:hAnsi="Sylfaen"/>
          <w:b/>
          <w:bCs/>
          <w:color w:val="000000" w:themeColor="text1"/>
          <w:lang w:val="ka-GE"/>
        </w:rPr>
        <w:t>რამდენად მომეტებულად არსებობს გასაჩივრების საჭიროება და ხსენებული უფლების შეზღუდვის შედეგად შელახული მოსარჩელის ინტერესი რამდენად აღემატება სადავო ნორმით დაცულ სიკეთეებს</w:t>
      </w:r>
      <w:r w:rsidRPr="00C41AD5">
        <w:rPr>
          <w:rFonts w:ascii="Sylfaen" w:hAnsi="Sylfaen"/>
          <w:color w:val="000000" w:themeColor="text1"/>
          <w:lang w:val="ka-GE"/>
        </w:rPr>
        <w:t>.“</w:t>
      </w:r>
      <w:r w:rsidRPr="00C41AD5">
        <w:rPr>
          <w:rFonts w:ascii="Sylfaen" w:hAnsi="Sylfaen"/>
          <w:color w:val="000000" w:themeColor="text1"/>
          <w:vertAlign w:val="superscript"/>
          <w:lang w:val="ka-GE"/>
        </w:rPr>
        <w:footnoteReference w:id="84"/>
      </w:r>
    </w:p>
    <w:p w14:paraId="40B99693" w14:textId="77777777" w:rsidR="00C41AD5" w:rsidRPr="00C41AD5" w:rsidRDefault="00C41AD5" w:rsidP="00C41AD5">
      <w:pPr>
        <w:spacing w:before="100" w:beforeAutospacing="1" w:after="100" w:afterAutospacing="1"/>
        <w:jc w:val="both"/>
        <w:rPr>
          <w:rFonts w:ascii="Sylfaen" w:eastAsia="Times New Roman" w:hAnsi="Sylfaen" w:cs="Sylfaen"/>
          <w:lang w:val="ka-GE"/>
        </w:rPr>
      </w:pPr>
      <w:r w:rsidRPr="00C41AD5">
        <w:rPr>
          <w:rFonts w:ascii="Sylfaen" w:eastAsia="Times New Roman" w:hAnsi="Sylfaen" w:cs="Sylfaen"/>
          <w:lang w:val="ka-GE"/>
        </w:rPr>
        <w:t xml:space="preserve">აღნიშნულიდან გამომდინარე, </w:t>
      </w:r>
      <w:r w:rsidRPr="00C41AD5">
        <w:rPr>
          <w:rFonts w:ascii="Sylfaen" w:hAnsi="Sylfaen"/>
          <w:color w:val="000000" w:themeColor="text1"/>
          <w:lang w:val="ka-GE"/>
        </w:rPr>
        <w:t xml:space="preserve">ვინაიდან სასამართლოს გადაწყვეტილების გასაჩივრება უმთავრესად ქვედა ინსტანციის სასამართლოს მიერ დაშვებული შეცდომების გამოსწორების შედეგად საქმის სწორად, უშეცდომოდ გადაწყვეტასა და კანონის განმარტებისა და გამოყენების ერთგვაროვანი პრაქტიკის ჩამოყალიბებას ემსახურება, მიზანშეწონილად </w:t>
      </w:r>
      <w:r w:rsidRPr="00C41AD5">
        <w:rPr>
          <w:rFonts w:ascii="Sylfaen" w:hAnsi="Sylfaen"/>
          <w:color w:val="000000" w:themeColor="text1"/>
          <w:lang w:val="ka-GE"/>
        </w:rPr>
        <w:lastRenderedPageBreak/>
        <w:t xml:space="preserve">მიგვაჩნია, </w:t>
      </w:r>
      <w:r w:rsidRPr="00C41AD5">
        <w:rPr>
          <w:rFonts w:ascii="Sylfaen" w:hAnsi="Sylfaen" w:cs="Sylfaen"/>
          <w:color w:val="000000" w:themeColor="text1"/>
          <w:lang w:val="ka-GE"/>
        </w:rPr>
        <w:t>დადგენილი შეზღუდვის პროპორციულობა სწორედ ამ ინტერესებთან მიმართებით შევაფასოთ.</w:t>
      </w:r>
      <w:r w:rsidRPr="00C41AD5">
        <w:rPr>
          <w:rFonts w:ascii="Sylfaen" w:hAnsi="Sylfaen" w:cs="Sylfaen"/>
          <w:color w:val="000000" w:themeColor="text1"/>
          <w:vertAlign w:val="superscript"/>
          <w:lang w:val="ka-GE"/>
        </w:rPr>
        <w:footnoteReference w:id="85"/>
      </w:r>
    </w:p>
    <w:p w14:paraId="2AD24D43" w14:textId="77777777" w:rsidR="00C41AD5" w:rsidRPr="00C41AD5" w:rsidRDefault="00C41AD5" w:rsidP="00C41AD5">
      <w:pPr>
        <w:spacing w:before="100" w:beforeAutospacing="1" w:after="100" w:afterAutospacing="1"/>
        <w:jc w:val="both"/>
        <w:rPr>
          <w:rFonts w:ascii="Sylfaen" w:hAnsi="Sylfaen"/>
          <w:b/>
          <w:bCs/>
          <w:color w:val="000000" w:themeColor="text1"/>
          <w:lang w:val="ka-GE"/>
        </w:rPr>
      </w:pPr>
      <w:r w:rsidRPr="00C41AD5">
        <w:rPr>
          <w:rFonts w:ascii="Sylfaen" w:eastAsia="Times New Roman" w:hAnsi="Sylfaen" w:cs="Sylfaen"/>
          <w:lang w:val="ka-GE"/>
        </w:rPr>
        <w:t>ამასთან, როგორც საკონსტიტუციო სასამართლომ განაცხადა, ზოგადად, გასაჩივრება ხშირად სააპელაციო სასამართლოს გადატვირთულობასთან არის დაკავშირებული, შესაბამისად, „</w:t>
      </w:r>
      <w:r w:rsidRPr="00C41AD5">
        <w:rPr>
          <w:rFonts w:ascii="Sylfaen" w:hAnsi="Sylfaen"/>
          <w:color w:val="000000" w:themeColor="text1"/>
          <w:lang w:val="ka-GE"/>
        </w:rPr>
        <w:t xml:space="preserve">სასამართლოს გადატვირთულობა მნიშვნელოვან პრობლემას წარმოდგენს, რომელიც, ერთი მხრივ, იწვევს საქმეების განხილვის დაგვიანებას, ხოლო, მეორე მხრივ, ხელს უშლის სასამართლოს საქმეთა სრულყოფილად გამოკვლევაში. ამდენად, სასამართლოს გადატვირთულობის პრევენცია პირდაპირ კავშირშია მართლმსაჯულების გამართულ ფუნქციონირებასთან. აღნიშნულიდან გამომდინარე, ბუნებრივია, რომ ყველა საქმეზე სააპელაციო სასამარლოსათვის მიმართვის უფლების დადგენა მნიშვნელოვნად გააუარესებს ზემდგომი სასამართლოების საქმიანობის ეფექტურობას. შესაბამისად, პირველი ინსტანციის სასამართლოს გადაწვეტილების გასაჩივრების უფლება, ყველა შემთხვევაში, თავისთავად ვერ გადაწონის სასამართლოს გადატვირთვისგან დაცვის უმნიშვნელოვანეს ინტერესს. ამდენად, კანონმდებელი უფლებამოსილია, </w:t>
      </w:r>
      <w:r w:rsidRPr="00C41AD5">
        <w:rPr>
          <w:rFonts w:ascii="Sylfaen" w:hAnsi="Sylfaen"/>
          <w:b/>
          <w:bCs/>
          <w:color w:val="000000" w:themeColor="text1"/>
          <w:lang w:val="ka-GE"/>
        </w:rPr>
        <w:t>შეზღუდოს ... გადაწყვეტილების ორ ინსტანციაში გასაჩივრების უფლება, მხოლოდ მაშინ, თუ პირს პირველი ინსტანციის სასამართლოს გადაწყვეტილების გადამოწმების განსაკუთრებული ინტერესი არ გააჩნია.“</w:t>
      </w:r>
      <w:r w:rsidRPr="00C41AD5">
        <w:rPr>
          <w:rFonts w:ascii="Sylfaen" w:hAnsi="Sylfaen"/>
          <w:b/>
          <w:bCs/>
          <w:color w:val="000000" w:themeColor="text1"/>
          <w:vertAlign w:val="superscript"/>
          <w:lang w:val="ka-GE"/>
        </w:rPr>
        <w:footnoteReference w:id="86"/>
      </w:r>
    </w:p>
    <w:p w14:paraId="60EABE3B" w14:textId="77777777" w:rsidR="00C41AD5" w:rsidRPr="00C41AD5" w:rsidRDefault="00C41AD5" w:rsidP="00C41AD5">
      <w:pPr>
        <w:spacing w:before="100" w:beforeAutospacing="1" w:after="100" w:afterAutospacing="1"/>
        <w:jc w:val="both"/>
        <w:rPr>
          <w:rFonts w:ascii="Sylfaen" w:hAnsi="Sylfaen"/>
          <w:color w:val="000000" w:themeColor="text1"/>
          <w:lang w:val="ka-GE"/>
        </w:rPr>
      </w:pPr>
      <w:r w:rsidRPr="00C41AD5">
        <w:rPr>
          <w:rFonts w:ascii="Sylfaen" w:hAnsi="Sylfaen"/>
          <w:color w:val="000000" w:themeColor="text1"/>
          <w:lang w:val="ka-GE"/>
        </w:rPr>
        <w:t xml:space="preserve">შესაბამისად, საკონსტიტუციო სასამართლოს პოზიციით, „პირველი ინსტანციის სასამართლოს გადაწყვეტილების გასაჩივრების, ისევე როგორც ზოგადად სამართლიანი სასამართლოს უფლების, მიზანია, უზრუნველყოს პირის ამა თუ იმ უფლების დაცვა. </w:t>
      </w:r>
      <w:r w:rsidRPr="00C41AD5">
        <w:rPr>
          <w:rFonts w:ascii="Sylfaen" w:hAnsi="Sylfaen"/>
          <w:b/>
          <w:bCs/>
          <w:color w:val="000000" w:themeColor="text1"/>
          <w:lang w:val="ka-GE"/>
        </w:rPr>
        <w:t>აღნიშნულიდან გამომდინარე, პირის ინტერესი, გაასაჩივროს სასამართლოს გადაწყვეტილება, პირდაპირ არის დამოკიდებული სასამართლოს გადაწყვეტილებით შეზღუდული უფლების ინტენსივობაზე.</w:t>
      </w:r>
      <w:r w:rsidRPr="00C41AD5">
        <w:rPr>
          <w:rFonts w:ascii="Sylfaen" w:hAnsi="Sylfaen"/>
          <w:color w:val="000000" w:themeColor="text1"/>
          <w:lang w:val="ka-GE"/>
        </w:rPr>
        <w:t xml:space="preserve"> რაც უფრო ინტენსიურია პირველი ინსტანციის სასამართლოს გადაწყვეტილებიდან მომდინარე უფლების შეზღუდვა, მით უფრო მაღალია ხსენებული გადაწყვეტილების სააპელაციო სასამართლოში გასაჩივრების ინტერესი. </w:t>
      </w:r>
      <w:r w:rsidRPr="00C41AD5">
        <w:rPr>
          <w:rFonts w:ascii="Sylfaen" w:hAnsi="Sylfaen"/>
          <w:b/>
          <w:bCs/>
          <w:color w:val="000000" w:themeColor="text1"/>
          <w:lang w:val="ka-GE"/>
        </w:rPr>
        <w:t>აღნიშნულიდან გამომდინარე, საკონსტიტუციო სასამართლომ უნდა შეაფასოს სადავო ნორმით რეგულირებული შემთხვევები რამდენად შეეხება უფლების იმდენად ინტენსიურ შეზღუდვას, რომლის პირობებშიც აუცილებელია პირისათვის ორი ინსტანციის სასამართლოში გასაჩივრების შესაძლებლობის მინიჭება</w:t>
      </w:r>
      <w:r w:rsidRPr="00C41AD5">
        <w:rPr>
          <w:rFonts w:ascii="Sylfaen" w:hAnsi="Sylfaen"/>
          <w:color w:val="000000" w:themeColor="text1"/>
          <w:lang w:val="ka-GE"/>
        </w:rPr>
        <w:t>.“</w:t>
      </w:r>
      <w:r w:rsidRPr="00C41AD5">
        <w:rPr>
          <w:rFonts w:ascii="Sylfaen" w:hAnsi="Sylfaen"/>
          <w:color w:val="000000" w:themeColor="text1"/>
          <w:vertAlign w:val="superscript"/>
          <w:lang w:val="ka-GE"/>
        </w:rPr>
        <w:footnoteReference w:id="87"/>
      </w:r>
    </w:p>
    <w:p w14:paraId="2890D4CC" w14:textId="77777777" w:rsidR="00C41AD5" w:rsidRPr="00C41AD5" w:rsidRDefault="00C41AD5" w:rsidP="00C41AD5">
      <w:pPr>
        <w:jc w:val="both"/>
        <w:rPr>
          <w:rFonts w:ascii="Sylfaen" w:hAnsi="Sylfaen" w:cs="Sylfaen_PDF_Subset"/>
          <w:color w:val="000000" w:themeColor="text1"/>
          <w:kern w:val="0"/>
          <w:lang w:val="ka-GE"/>
        </w:rPr>
      </w:pPr>
      <w:r w:rsidRPr="00C41AD5">
        <w:rPr>
          <w:rFonts w:ascii="Sylfaen" w:hAnsi="Sylfaen"/>
          <w:bCs/>
          <w:lang w:val="ka-GE"/>
        </w:rPr>
        <w:t xml:space="preserve">ამ მხრივ, საგულისხმოა, რომ სადავო ნორმა ზღუდავს ბრალდებულის უფლებას სააპელაციო სასამართლოს საგამოძიებო კოლეგიაში გაასაჩივროს წინასასამართლო სხდომის დროს ან საქმის არსებითი განხილვის სტადიაზე მის მიმართ აღკვეთის ღონისძიების სახით გამოყენებული </w:t>
      </w:r>
      <w:r w:rsidRPr="00C41AD5">
        <w:rPr>
          <w:rFonts w:ascii="Sylfaen" w:hAnsi="Sylfaen"/>
          <w:b/>
          <w:lang w:val="ka-GE"/>
        </w:rPr>
        <w:t xml:space="preserve">პატიმრობის, </w:t>
      </w:r>
      <w:r w:rsidRPr="00C41AD5">
        <w:rPr>
          <w:rFonts w:ascii="Sylfaen" w:hAnsi="Sylfaen"/>
          <w:bCs/>
          <w:lang w:val="ka-GE"/>
        </w:rPr>
        <w:t xml:space="preserve">მაშასადამე, თავისუფლების ხელშეუხებლობის კონსტიტუციური უფლების შეზღუდვის მართლზომიერება. </w:t>
      </w:r>
    </w:p>
    <w:p w14:paraId="57405725" w14:textId="77777777" w:rsidR="00C41AD5" w:rsidRPr="00C41AD5" w:rsidRDefault="00C41AD5" w:rsidP="00C41AD5">
      <w:pPr>
        <w:spacing w:before="100" w:beforeAutospacing="1" w:after="100" w:afterAutospacing="1"/>
        <w:jc w:val="both"/>
        <w:rPr>
          <w:rFonts w:ascii="Sylfaen" w:hAnsi="Sylfaen" w:cs="Sylfaen"/>
          <w:lang w:val="ka-GE"/>
        </w:rPr>
      </w:pPr>
      <w:r w:rsidRPr="00C41AD5">
        <w:rPr>
          <w:rFonts w:ascii="Sylfaen" w:hAnsi="Sylfaen" w:cs="Sylfaen"/>
          <w:lang w:val="ka-GE"/>
        </w:rPr>
        <w:t>ამავე დროს, სადავო</w:t>
      </w:r>
      <w:r w:rsidRPr="00C41AD5">
        <w:rPr>
          <w:rFonts w:ascii="Sylfaen" w:hAnsi="Sylfaen"/>
          <w:lang w:val="ka-GE"/>
        </w:rPr>
        <w:t xml:space="preserve"> </w:t>
      </w:r>
      <w:r w:rsidRPr="00C41AD5">
        <w:rPr>
          <w:rFonts w:ascii="Sylfaen" w:hAnsi="Sylfaen" w:cs="Sylfaen"/>
          <w:lang w:val="ka-GE"/>
        </w:rPr>
        <w:t>ნორმის</w:t>
      </w:r>
      <w:r w:rsidRPr="00C41AD5">
        <w:rPr>
          <w:rFonts w:ascii="Sylfaen" w:hAnsi="Sylfaen"/>
          <w:lang w:val="ka-GE"/>
        </w:rPr>
        <w:t xml:space="preserve"> </w:t>
      </w:r>
      <w:r w:rsidRPr="00C41AD5">
        <w:rPr>
          <w:rFonts w:ascii="Sylfaen" w:hAnsi="Sylfaen" w:cs="Sylfaen"/>
          <w:lang w:val="ka-GE"/>
        </w:rPr>
        <w:t xml:space="preserve">და სააპელაციო სასამართლოს შესაბამისი პრაქტიკის ანალიზიდან </w:t>
      </w:r>
      <w:r w:rsidRPr="00C41AD5">
        <w:rPr>
          <w:rFonts w:ascii="Sylfaen" w:eastAsia="Times New Roman" w:hAnsi="Sylfaen" w:cs="Sylfaen"/>
          <w:lang w:val="ka-GE"/>
        </w:rPr>
        <w:t>ირკვევა</w:t>
      </w:r>
      <w:r w:rsidRPr="00C41AD5">
        <w:rPr>
          <w:rFonts w:ascii="Sylfaen" w:eastAsia="Times New Roman" w:hAnsi="Sylfaen"/>
          <w:lang w:val="ka-GE"/>
        </w:rPr>
        <w:t xml:space="preserve">, </w:t>
      </w:r>
      <w:r w:rsidRPr="00C41AD5">
        <w:rPr>
          <w:rFonts w:ascii="Sylfaen" w:eastAsia="Times New Roman" w:hAnsi="Sylfaen" w:cs="Sylfaen"/>
          <w:lang w:val="ka-GE"/>
        </w:rPr>
        <w:t>რომ</w:t>
      </w:r>
      <w:r w:rsidRPr="00C41AD5">
        <w:rPr>
          <w:rFonts w:ascii="Sylfaen" w:eastAsia="Times New Roman" w:hAnsi="Sylfaen"/>
          <w:lang w:val="ka-GE"/>
        </w:rPr>
        <w:t xml:space="preserve"> წინასასამართლო სხდომაზე და საქმის არსებითი განხილვის დროს </w:t>
      </w:r>
      <w:r w:rsidRPr="00C41AD5">
        <w:rPr>
          <w:rFonts w:ascii="Sylfaen" w:eastAsia="Times New Roman" w:hAnsi="Sylfaen" w:cs="Sylfaen"/>
          <w:lang w:val="ka-GE"/>
        </w:rPr>
        <w:t>მიმდინარე ანუ მოქმედი</w:t>
      </w:r>
      <w:r w:rsidRPr="00C41AD5">
        <w:rPr>
          <w:rFonts w:ascii="Sylfaen" w:eastAsia="Times New Roman" w:hAnsi="Sylfaen"/>
          <w:lang w:val="ka-GE"/>
        </w:rPr>
        <w:t xml:space="preserve"> </w:t>
      </w:r>
      <w:r w:rsidRPr="00C41AD5">
        <w:rPr>
          <w:rFonts w:ascii="Sylfaen" w:eastAsia="Times New Roman" w:hAnsi="Sylfaen" w:cs="Sylfaen"/>
          <w:lang w:val="ka-GE"/>
        </w:rPr>
        <w:t>ა/ღონისძიების - პატიმრობის მართლზომიერების</w:t>
      </w:r>
      <w:r w:rsidRPr="00C41AD5">
        <w:rPr>
          <w:rFonts w:ascii="Sylfaen" w:eastAsia="Times New Roman" w:hAnsi="Sylfaen"/>
          <w:lang w:val="ka-GE"/>
        </w:rPr>
        <w:t xml:space="preserve"> ცალკე </w:t>
      </w:r>
      <w:r w:rsidRPr="00C41AD5">
        <w:rPr>
          <w:rFonts w:ascii="Sylfaen" w:eastAsia="Times New Roman" w:hAnsi="Sylfaen" w:cs="Sylfaen"/>
          <w:lang w:val="ka-GE"/>
        </w:rPr>
        <w:lastRenderedPageBreak/>
        <w:t>გასაჩივრების წესი არ არის გათვალისწინებული, შესაბამისად,</w:t>
      </w:r>
      <w:r w:rsidRPr="00C41AD5">
        <w:rPr>
          <w:rFonts w:ascii="Sylfaen" w:eastAsia="Times New Roman" w:hAnsi="Sylfaen"/>
          <w:lang w:val="ka-GE"/>
        </w:rPr>
        <w:t xml:space="preserve"> </w:t>
      </w:r>
      <w:r w:rsidRPr="00C41AD5">
        <w:rPr>
          <w:rFonts w:ascii="Sylfaen" w:hAnsi="Sylfaen" w:cs="Sylfaen"/>
          <w:lang w:val="ka-GE"/>
        </w:rPr>
        <w:t>ამ საკითხთან დაკავშირებით მიღებული გადაწყვეტილება, თავისი არსით,</w:t>
      </w:r>
      <w:r w:rsidRPr="00C41AD5">
        <w:rPr>
          <w:rFonts w:ascii="Sylfaen" w:hAnsi="Sylfaen"/>
          <w:lang w:val="ka-GE"/>
        </w:rPr>
        <w:t xml:space="preserve"> </w:t>
      </w:r>
      <w:r w:rsidRPr="00C41AD5">
        <w:rPr>
          <w:rFonts w:ascii="Sylfaen" w:hAnsi="Sylfaen" w:cs="Sylfaen"/>
          <w:lang w:val="ka-GE"/>
        </w:rPr>
        <w:t>საბოლოოა</w:t>
      </w:r>
      <w:r w:rsidRPr="00C41AD5">
        <w:rPr>
          <w:rFonts w:ascii="Sylfaen" w:hAnsi="Sylfaen"/>
          <w:lang w:val="ka-GE"/>
        </w:rPr>
        <w:t xml:space="preserve">, რაც, </w:t>
      </w:r>
      <w:r w:rsidRPr="00C41AD5">
        <w:rPr>
          <w:rFonts w:ascii="Sylfaen" w:hAnsi="Sylfaen" w:cs="Sylfaen"/>
          <w:lang w:val="ka-GE"/>
        </w:rPr>
        <w:t>თავისთავად</w:t>
      </w:r>
      <w:r w:rsidRPr="00C41AD5">
        <w:rPr>
          <w:rFonts w:ascii="Sylfaen" w:hAnsi="Sylfaen"/>
          <w:lang w:val="ka-GE"/>
        </w:rPr>
        <w:t xml:space="preserve">, </w:t>
      </w:r>
      <w:r w:rsidRPr="00C41AD5">
        <w:rPr>
          <w:rFonts w:ascii="Sylfaen" w:hAnsi="Sylfaen" w:cs="Sylfaen"/>
          <w:lang w:val="ka-GE"/>
        </w:rPr>
        <w:t>გამორიცხავს</w:t>
      </w:r>
      <w:r w:rsidRPr="00C41AD5">
        <w:rPr>
          <w:rFonts w:ascii="Sylfaen" w:hAnsi="Sylfaen"/>
          <w:lang w:val="ka-GE"/>
        </w:rPr>
        <w:t xml:space="preserve"> </w:t>
      </w:r>
      <w:r w:rsidRPr="00C41AD5">
        <w:rPr>
          <w:rFonts w:ascii="Sylfaen" w:hAnsi="Sylfaen" w:cs="Sylfaen"/>
          <w:lang w:val="ka-GE"/>
        </w:rPr>
        <w:t>მისი</w:t>
      </w:r>
      <w:r w:rsidRPr="00C41AD5">
        <w:rPr>
          <w:rFonts w:ascii="Sylfaen" w:hAnsi="Sylfaen"/>
          <w:lang w:val="ka-GE"/>
        </w:rPr>
        <w:t xml:space="preserve"> </w:t>
      </w:r>
      <w:r w:rsidRPr="00C41AD5">
        <w:rPr>
          <w:rFonts w:ascii="Sylfaen" w:hAnsi="Sylfaen" w:cs="Sylfaen"/>
          <w:b/>
          <w:bCs/>
          <w:lang w:val="ka-GE"/>
        </w:rPr>
        <w:t>მცდარობის</w:t>
      </w:r>
      <w:r w:rsidRPr="00C41AD5">
        <w:rPr>
          <w:rFonts w:ascii="Sylfaen" w:hAnsi="Sylfaen"/>
          <w:lang w:val="ka-GE"/>
        </w:rPr>
        <w:t xml:space="preserve"> </w:t>
      </w:r>
      <w:r w:rsidRPr="00C41AD5">
        <w:rPr>
          <w:rFonts w:ascii="Sylfaen" w:hAnsi="Sylfaen" w:cs="Sylfaen"/>
          <w:lang w:val="ka-GE"/>
        </w:rPr>
        <w:t>შემოწმების</w:t>
      </w:r>
      <w:r w:rsidRPr="00C41AD5">
        <w:rPr>
          <w:rFonts w:ascii="Sylfaen" w:hAnsi="Sylfaen"/>
          <w:lang w:val="ka-GE"/>
        </w:rPr>
        <w:t xml:space="preserve"> </w:t>
      </w:r>
      <w:r w:rsidRPr="00C41AD5">
        <w:rPr>
          <w:rFonts w:ascii="Sylfaen" w:hAnsi="Sylfaen" w:cs="Sylfaen"/>
          <w:lang w:val="ka-GE"/>
        </w:rPr>
        <w:t>შესაძლებლობას</w:t>
      </w:r>
      <w:r w:rsidRPr="00C41AD5">
        <w:rPr>
          <w:rFonts w:ascii="Sylfaen" w:hAnsi="Sylfaen"/>
          <w:lang w:val="ka-GE"/>
        </w:rPr>
        <w:t>. როგორც საკონსტიტუციო სასამართლომ აღნიშნა, „</w:t>
      </w:r>
      <w:r w:rsidRPr="00C41AD5">
        <w:rPr>
          <w:rFonts w:ascii="Sylfaen" w:hAnsi="Sylfaen" w:cs="Sylfaen"/>
          <w:lang w:val="ka-GE"/>
        </w:rPr>
        <w:t>თუ</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არსებობს</w:t>
      </w:r>
      <w:r w:rsidRPr="00C41AD5">
        <w:rPr>
          <w:rFonts w:ascii="Sylfaen" w:hAnsi="Sylfaen"/>
          <w:lang w:val="ka-GE"/>
        </w:rPr>
        <w:t xml:space="preserve"> </w:t>
      </w:r>
      <w:r w:rsidRPr="00C41AD5">
        <w:rPr>
          <w:rFonts w:ascii="Sylfaen" w:hAnsi="Sylfaen" w:cs="Sylfaen"/>
          <w:lang w:val="ka-GE"/>
        </w:rPr>
        <w:t>ზემდგომი</w:t>
      </w:r>
      <w:r w:rsidRPr="00C41AD5">
        <w:rPr>
          <w:rFonts w:ascii="Sylfaen" w:hAnsi="Sylfaen"/>
          <w:lang w:val="ka-GE"/>
        </w:rPr>
        <w:t xml:space="preserve"> </w:t>
      </w:r>
      <w:r w:rsidRPr="00C41AD5">
        <w:rPr>
          <w:rFonts w:ascii="Sylfaen" w:hAnsi="Sylfaen" w:cs="Sylfaen"/>
          <w:lang w:val="ka-GE"/>
        </w:rPr>
        <w:t>სასამართლო</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არსებობს</w:t>
      </w:r>
      <w:r w:rsidRPr="00C41AD5">
        <w:rPr>
          <w:rFonts w:ascii="Sylfaen" w:hAnsi="Sylfaen"/>
          <w:lang w:val="ka-GE"/>
        </w:rPr>
        <w:t xml:space="preserve"> </w:t>
      </w:r>
      <w:r w:rsidRPr="00C41AD5">
        <w:rPr>
          <w:rFonts w:ascii="Sylfaen" w:hAnsi="Sylfaen" w:cs="Sylfaen"/>
          <w:lang w:val="ka-GE"/>
        </w:rPr>
        <w:t>შესაძლებლობა</w:t>
      </w:r>
      <w:r w:rsidRPr="00C41AD5">
        <w:rPr>
          <w:rFonts w:ascii="Sylfaen" w:hAnsi="Sylfaen"/>
          <w:lang w:val="ka-GE"/>
        </w:rPr>
        <w:t xml:space="preserve"> </w:t>
      </w:r>
      <w:r w:rsidRPr="00C41AD5">
        <w:rPr>
          <w:rFonts w:ascii="Sylfaen" w:hAnsi="Sylfaen" w:cs="Sylfaen"/>
          <w:lang w:val="ka-GE"/>
        </w:rPr>
        <w:t>შემოწმდეს</w:t>
      </w:r>
      <w:r w:rsidRPr="00C41AD5">
        <w:rPr>
          <w:rFonts w:ascii="Sylfaen" w:hAnsi="Sylfaen"/>
          <w:lang w:val="ka-GE"/>
        </w:rPr>
        <w:t xml:space="preserve"> </w:t>
      </w:r>
      <w:r w:rsidRPr="00C41AD5">
        <w:rPr>
          <w:rFonts w:ascii="Sylfaen" w:hAnsi="Sylfaen" w:cs="Sylfaen"/>
          <w:lang w:val="ka-GE"/>
        </w:rPr>
        <w:t>მიღებული</w:t>
      </w:r>
      <w:r w:rsidRPr="00C41AD5">
        <w:rPr>
          <w:rFonts w:ascii="Sylfaen" w:hAnsi="Sylfaen"/>
          <w:lang w:val="ka-GE"/>
        </w:rPr>
        <w:t xml:space="preserve"> </w:t>
      </w:r>
      <w:r w:rsidRPr="00C41AD5">
        <w:rPr>
          <w:rFonts w:ascii="Sylfaen" w:hAnsi="Sylfaen" w:cs="Sylfaen"/>
          <w:lang w:val="ka-GE"/>
        </w:rPr>
        <w:t>გადაწყვეტილების</w:t>
      </w:r>
      <w:r w:rsidRPr="00C41AD5">
        <w:rPr>
          <w:rFonts w:ascii="Sylfaen" w:hAnsi="Sylfaen"/>
          <w:lang w:val="ka-GE"/>
        </w:rPr>
        <w:t xml:space="preserve"> </w:t>
      </w:r>
      <w:r w:rsidRPr="00C41AD5">
        <w:rPr>
          <w:rFonts w:ascii="Sylfaen" w:hAnsi="Sylfaen" w:cs="Sylfaen"/>
          <w:b/>
          <w:bCs/>
          <w:lang w:val="ka-GE"/>
        </w:rPr>
        <w:t>კანონიერება</w:t>
      </w:r>
      <w:r w:rsidRPr="00C41AD5">
        <w:rPr>
          <w:rFonts w:ascii="Sylfaen" w:hAnsi="Sylfaen"/>
          <w:b/>
          <w:bCs/>
          <w:lang w:val="ka-GE"/>
        </w:rPr>
        <w:t xml:space="preserve"> </w:t>
      </w:r>
      <w:r w:rsidRPr="00C41AD5">
        <w:rPr>
          <w:rFonts w:ascii="Sylfaen" w:hAnsi="Sylfaen" w:cs="Sylfaen"/>
          <w:b/>
          <w:bCs/>
          <w:lang w:val="ka-GE"/>
        </w:rPr>
        <w:t>და</w:t>
      </w:r>
      <w:r w:rsidRPr="00C41AD5">
        <w:rPr>
          <w:rFonts w:ascii="Sylfaen" w:hAnsi="Sylfaen"/>
          <w:b/>
          <w:bCs/>
          <w:lang w:val="ka-GE"/>
        </w:rPr>
        <w:t xml:space="preserve"> </w:t>
      </w:r>
      <w:r w:rsidRPr="00C41AD5">
        <w:rPr>
          <w:rFonts w:ascii="Sylfaen" w:hAnsi="Sylfaen" w:cs="Sylfaen"/>
          <w:b/>
          <w:bCs/>
          <w:lang w:val="ka-GE"/>
        </w:rPr>
        <w:t>დასაბუთებულობა</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თავის</w:t>
      </w:r>
      <w:r w:rsidRPr="00C41AD5">
        <w:rPr>
          <w:rFonts w:ascii="Sylfaen" w:hAnsi="Sylfaen"/>
          <w:lang w:val="ka-GE"/>
        </w:rPr>
        <w:t xml:space="preserve"> </w:t>
      </w:r>
      <w:r w:rsidRPr="00C41AD5">
        <w:rPr>
          <w:rFonts w:ascii="Sylfaen" w:hAnsi="Sylfaen" w:cs="Sylfaen"/>
          <w:lang w:val="ka-GE"/>
        </w:rPr>
        <w:t>მხრივ</w:t>
      </w:r>
      <w:r w:rsidRPr="00C41AD5">
        <w:rPr>
          <w:rFonts w:ascii="Sylfaen" w:hAnsi="Sylfaen"/>
          <w:lang w:val="ka-GE"/>
        </w:rPr>
        <w:t xml:space="preserve">, </w:t>
      </w:r>
      <w:r w:rsidRPr="00C41AD5">
        <w:rPr>
          <w:rFonts w:ascii="Sylfaen" w:hAnsi="Sylfaen" w:cs="Sylfaen"/>
          <w:lang w:val="ka-GE"/>
        </w:rPr>
        <w:t>მართლმსაჯულების</w:t>
      </w:r>
      <w:r w:rsidRPr="00C41AD5">
        <w:rPr>
          <w:rFonts w:ascii="Sylfaen" w:hAnsi="Sylfaen"/>
          <w:lang w:val="ka-GE"/>
        </w:rPr>
        <w:t xml:space="preserve"> </w:t>
      </w:r>
      <w:r w:rsidRPr="00C41AD5">
        <w:rPr>
          <w:rFonts w:ascii="Sylfaen" w:hAnsi="Sylfaen" w:cs="Sylfaen"/>
          <w:lang w:val="ka-GE"/>
        </w:rPr>
        <w:t>განხორციელებისას</w:t>
      </w:r>
      <w:r w:rsidRPr="00C41AD5">
        <w:rPr>
          <w:rFonts w:ascii="Sylfaen" w:hAnsi="Sylfaen"/>
          <w:lang w:val="ka-GE"/>
        </w:rPr>
        <w:t xml:space="preserve"> </w:t>
      </w:r>
      <w:r w:rsidRPr="00C41AD5">
        <w:rPr>
          <w:rFonts w:ascii="Sylfaen" w:hAnsi="Sylfaen" w:cs="Sylfaen"/>
          <w:lang w:val="ka-GE"/>
        </w:rPr>
        <w:t>პრაქტიკულად</w:t>
      </w:r>
      <w:r w:rsidRPr="00C41AD5">
        <w:rPr>
          <w:rFonts w:ascii="Sylfaen" w:hAnsi="Sylfaen"/>
          <w:lang w:val="ka-GE"/>
        </w:rPr>
        <w:t xml:space="preserve"> </w:t>
      </w:r>
      <w:r w:rsidRPr="00C41AD5">
        <w:rPr>
          <w:rFonts w:ascii="Sylfaen" w:hAnsi="Sylfaen" w:cs="Sylfaen"/>
          <w:lang w:val="ka-GE"/>
        </w:rPr>
        <w:t>შეუძლებელია</w:t>
      </w:r>
      <w:r w:rsidRPr="00C41AD5">
        <w:rPr>
          <w:rFonts w:ascii="Sylfaen" w:hAnsi="Sylfaen"/>
          <w:lang w:val="ka-GE"/>
        </w:rPr>
        <w:t xml:space="preserve"> </w:t>
      </w:r>
      <w:r w:rsidRPr="00C41AD5">
        <w:rPr>
          <w:rFonts w:ascii="Sylfaen" w:hAnsi="Sylfaen" w:cs="Sylfaen"/>
          <w:lang w:val="ka-GE"/>
        </w:rPr>
        <w:t>ცალკეულ</w:t>
      </w:r>
      <w:r w:rsidRPr="00C41AD5">
        <w:rPr>
          <w:rFonts w:ascii="Sylfaen" w:hAnsi="Sylfaen"/>
          <w:lang w:val="ka-GE"/>
        </w:rPr>
        <w:t xml:space="preserve"> </w:t>
      </w:r>
      <w:r w:rsidRPr="00C41AD5">
        <w:rPr>
          <w:rFonts w:ascii="Sylfaen" w:hAnsi="Sylfaen" w:cs="Sylfaen"/>
          <w:lang w:val="ka-GE"/>
        </w:rPr>
        <w:t>საქმეზე</w:t>
      </w:r>
      <w:r w:rsidRPr="00C41AD5">
        <w:rPr>
          <w:rFonts w:ascii="Sylfaen" w:hAnsi="Sylfaen"/>
          <w:lang w:val="ka-GE"/>
        </w:rPr>
        <w:t xml:space="preserve"> </w:t>
      </w:r>
      <w:r w:rsidRPr="00C41AD5">
        <w:rPr>
          <w:rFonts w:ascii="Sylfaen" w:hAnsi="Sylfaen" w:cs="Sylfaen"/>
          <w:lang w:val="ka-GE"/>
        </w:rPr>
        <w:t>შეცდომის</w:t>
      </w:r>
      <w:r w:rsidRPr="00C41AD5">
        <w:rPr>
          <w:rFonts w:ascii="Sylfaen" w:hAnsi="Sylfaen"/>
          <w:lang w:val="ka-GE"/>
        </w:rPr>
        <w:t xml:space="preserve"> </w:t>
      </w:r>
      <w:r w:rsidRPr="00C41AD5">
        <w:rPr>
          <w:rFonts w:ascii="Sylfaen" w:hAnsi="Sylfaen" w:cs="Sylfaen"/>
          <w:lang w:val="ka-GE"/>
        </w:rPr>
        <w:t>დაშვების</w:t>
      </w:r>
      <w:r w:rsidRPr="00C41AD5">
        <w:rPr>
          <w:rFonts w:ascii="Sylfaen" w:hAnsi="Sylfaen"/>
          <w:lang w:val="ka-GE"/>
        </w:rPr>
        <w:t xml:space="preserve"> </w:t>
      </w:r>
      <w:r w:rsidRPr="00C41AD5">
        <w:rPr>
          <w:rFonts w:ascii="Sylfaen" w:hAnsi="Sylfaen" w:cs="Sylfaen"/>
          <w:lang w:val="ka-GE"/>
        </w:rPr>
        <w:t>რისკის</w:t>
      </w:r>
      <w:r w:rsidRPr="00C41AD5">
        <w:rPr>
          <w:rFonts w:ascii="Sylfaen" w:hAnsi="Sylfaen"/>
          <w:lang w:val="ka-GE"/>
        </w:rPr>
        <w:t xml:space="preserve"> </w:t>
      </w:r>
      <w:r w:rsidRPr="00C41AD5">
        <w:rPr>
          <w:rFonts w:ascii="Sylfaen" w:hAnsi="Sylfaen" w:cs="Sylfaen"/>
          <w:lang w:val="ka-GE"/>
        </w:rPr>
        <w:t>აბსოლუტურად</w:t>
      </w:r>
      <w:r w:rsidRPr="00C41AD5">
        <w:rPr>
          <w:rFonts w:ascii="Sylfaen" w:hAnsi="Sylfaen"/>
          <w:lang w:val="ka-GE"/>
        </w:rPr>
        <w:t xml:space="preserve"> </w:t>
      </w:r>
      <w:r w:rsidRPr="00C41AD5">
        <w:rPr>
          <w:rFonts w:ascii="Sylfaen" w:hAnsi="Sylfaen" w:cs="Sylfaen"/>
          <w:lang w:val="ka-GE"/>
        </w:rPr>
        <w:t>გამორიცხვა</w:t>
      </w:r>
      <w:r w:rsidRPr="00C41AD5">
        <w:rPr>
          <w:rFonts w:ascii="Sylfaen" w:hAnsi="Sylfaen"/>
          <w:lang w:val="ka-GE"/>
        </w:rPr>
        <w:t xml:space="preserve">, </w:t>
      </w:r>
      <w:r w:rsidRPr="00C41AD5">
        <w:rPr>
          <w:rFonts w:ascii="Sylfaen" w:hAnsi="Sylfaen" w:cs="Sylfaen"/>
          <w:lang w:val="ka-GE"/>
        </w:rPr>
        <w:t>მით</w:t>
      </w:r>
      <w:r w:rsidRPr="00C41AD5">
        <w:rPr>
          <w:rFonts w:ascii="Sylfaen" w:hAnsi="Sylfaen"/>
          <w:lang w:val="ka-GE"/>
        </w:rPr>
        <w:t xml:space="preserve"> </w:t>
      </w:r>
      <w:r w:rsidRPr="00C41AD5">
        <w:rPr>
          <w:rFonts w:ascii="Sylfaen" w:hAnsi="Sylfaen" w:cs="Sylfaen"/>
          <w:lang w:val="ka-GE"/>
        </w:rPr>
        <w:t>უფრო</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 </w:t>
      </w:r>
      <w:r w:rsidRPr="00C41AD5">
        <w:rPr>
          <w:rFonts w:ascii="Sylfaen" w:hAnsi="Sylfaen" w:cs="Sylfaen"/>
          <w:lang w:val="ka-GE"/>
        </w:rPr>
        <w:t>განსახილველ</w:t>
      </w:r>
      <w:r w:rsidRPr="00C41AD5">
        <w:rPr>
          <w:rFonts w:ascii="Sylfaen" w:hAnsi="Sylfaen"/>
          <w:lang w:val="ka-GE"/>
        </w:rPr>
        <w:t xml:space="preserve"> </w:t>
      </w:r>
      <w:r w:rsidRPr="00C41AD5">
        <w:rPr>
          <w:rFonts w:ascii="Sylfaen" w:hAnsi="Sylfaen" w:cs="Sylfaen"/>
          <w:lang w:val="ka-GE"/>
        </w:rPr>
        <w:t>შემთხვევაში</w:t>
      </w:r>
      <w:r w:rsidRPr="00C41AD5">
        <w:rPr>
          <w:rFonts w:ascii="Sylfaen" w:hAnsi="Sylfaen"/>
          <w:lang w:val="ka-GE"/>
        </w:rPr>
        <w:t xml:space="preserve">, </w:t>
      </w:r>
      <w:r w:rsidRPr="00C41AD5">
        <w:rPr>
          <w:rFonts w:ascii="Sylfaen" w:hAnsi="Sylfaen" w:cs="Sylfaen"/>
          <w:lang w:val="ka-GE"/>
        </w:rPr>
        <w:t>მოსამართლეს</w:t>
      </w:r>
      <w:r w:rsidRPr="00C41AD5">
        <w:rPr>
          <w:rFonts w:ascii="Sylfaen" w:hAnsi="Sylfaen"/>
          <w:lang w:val="ka-GE"/>
        </w:rPr>
        <w:t xml:space="preserve"> </w:t>
      </w:r>
      <w:r w:rsidRPr="00C41AD5">
        <w:rPr>
          <w:rFonts w:ascii="Sylfaen" w:hAnsi="Sylfaen" w:cs="Sylfaen"/>
          <w:lang w:val="ka-GE"/>
        </w:rPr>
        <w:t>უწევს</w:t>
      </w:r>
      <w:r w:rsidRPr="00C41AD5">
        <w:rPr>
          <w:rFonts w:ascii="Sylfaen" w:hAnsi="Sylfaen"/>
          <w:lang w:val="ka-GE"/>
        </w:rPr>
        <w:t xml:space="preserve"> </w:t>
      </w:r>
      <w:r w:rsidRPr="00C41AD5">
        <w:rPr>
          <w:rFonts w:ascii="Sylfaen" w:hAnsi="Sylfaen" w:cs="Sylfaen"/>
          <w:lang w:val="ka-GE"/>
        </w:rPr>
        <w:t>არა</w:t>
      </w:r>
      <w:r w:rsidRPr="00C41AD5">
        <w:rPr>
          <w:rFonts w:ascii="Sylfaen" w:hAnsi="Sylfaen"/>
          <w:lang w:val="ka-GE"/>
        </w:rPr>
        <w:t xml:space="preserve"> </w:t>
      </w:r>
      <w:r w:rsidRPr="00C41AD5">
        <w:rPr>
          <w:rFonts w:ascii="Sylfaen" w:hAnsi="Sylfaen" w:cs="Sylfaen"/>
          <w:lang w:val="ka-GE"/>
        </w:rPr>
        <w:t>მხოლოდ</w:t>
      </w:r>
      <w:r w:rsidRPr="00C41AD5">
        <w:rPr>
          <w:rFonts w:ascii="Sylfaen" w:hAnsi="Sylfaen"/>
          <w:lang w:val="ka-GE"/>
        </w:rPr>
        <w:t xml:space="preserve"> </w:t>
      </w:r>
      <w:r w:rsidRPr="00C41AD5">
        <w:rPr>
          <w:rFonts w:ascii="Sylfaen" w:hAnsi="Sylfaen" w:cs="Sylfaen"/>
          <w:lang w:val="ka-GE"/>
        </w:rPr>
        <w:t>სამართლებრივი</w:t>
      </w:r>
      <w:r w:rsidRPr="00C41AD5">
        <w:rPr>
          <w:rFonts w:ascii="Sylfaen" w:hAnsi="Sylfaen"/>
          <w:lang w:val="ka-GE"/>
        </w:rPr>
        <w:t xml:space="preserve">, </w:t>
      </w:r>
      <w:r w:rsidRPr="00C41AD5">
        <w:rPr>
          <w:rFonts w:ascii="Sylfaen" w:hAnsi="Sylfaen" w:cs="Sylfaen"/>
          <w:lang w:val="ka-GE"/>
        </w:rPr>
        <w:t>არამედ [სწორედ, რომ]</w:t>
      </w:r>
      <w:r w:rsidRPr="00C41AD5">
        <w:rPr>
          <w:rFonts w:ascii="Sylfaen" w:hAnsi="Sylfaen"/>
          <w:lang w:val="ka-GE"/>
        </w:rPr>
        <w:t xml:space="preserve"> </w:t>
      </w:r>
      <w:r w:rsidRPr="00C41AD5">
        <w:rPr>
          <w:rFonts w:ascii="Sylfaen" w:hAnsi="Sylfaen" w:cs="Sylfaen"/>
          <w:b/>
          <w:bCs/>
          <w:lang w:val="ka-GE"/>
        </w:rPr>
        <w:t>ფაქტობრივი</w:t>
      </w:r>
      <w:r w:rsidRPr="00C41AD5">
        <w:rPr>
          <w:rFonts w:ascii="Sylfaen" w:hAnsi="Sylfaen"/>
          <w:b/>
          <w:bCs/>
          <w:lang w:val="ka-GE"/>
        </w:rPr>
        <w:t xml:space="preserve"> </w:t>
      </w:r>
      <w:r w:rsidRPr="00C41AD5">
        <w:rPr>
          <w:rFonts w:ascii="Sylfaen" w:hAnsi="Sylfaen" w:cs="Sylfaen"/>
          <w:b/>
          <w:bCs/>
          <w:lang w:val="ka-GE"/>
        </w:rPr>
        <w:t>გარემოებების</w:t>
      </w:r>
      <w:r w:rsidRPr="00C41AD5">
        <w:rPr>
          <w:rFonts w:ascii="Sylfaen" w:hAnsi="Sylfaen"/>
          <w:b/>
          <w:bCs/>
          <w:lang w:val="ka-GE"/>
        </w:rPr>
        <w:t xml:space="preserve"> </w:t>
      </w:r>
      <w:r w:rsidRPr="00C41AD5">
        <w:rPr>
          <w:rFonts w:ascii="Sylfaen" w:hAnsi="Sylfaen" w:cs="Sylfaen"/>
          <w:b/>
          <w:bCs/>
          <w:lang w:val="ka-GE"/>
        </w:rPr>
        <w:t>შეფასებაც.</w:t>
      </w:r>
      <w:r w:rsidRPr="00C41AD5">
        <w:rPr>
          <w:rFonts w:ascii="Sylfaen" w:hAnsi="Sylfaen" w:cs="Sylfaen"/>
          <w:lang w:val="ka-GE"/>
        </w:rPr>
        <w:t>“</w:t>
      </w:r>
      <w:r w:rsidRPr="00C41AD5">
        <w:rPr>
          <w:rFonts w:ascii="Sylfaen" w:hAnsi="Sylfaen" w:cs="Sylfaen"/>
          <w:vertAlign w:val="superscript"/>
          <w:lang w:val="ka-GE"/>
        </w:rPr>
        <w:footnoteReference w:id="88"/>
      </w:r>
    </w:p>
    <w:p w14:paraId="5A5C19C1"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საგულისხმოა, რომ ა/ღონისძიების გამოყენებით ხდება ბრალდებულის ფიზიკური</w:t>
      </w:r>
      <w:r w:rsidRPr="00C41AD5">
        <w:rPr>
          <w:rFonts w:ascii="Sylfaen" w:hAnsi="Sylfaen"/>
          <w:lang w:val="ka-GE"/>
        </w:rPr>
        <w:t xml:space="preserve"> </w:t>
      </w:r>
      <w:r w:rsidRPr="00C41AD5">
        <w:rPr>
          <w:rFonts w:ascii="Sylfaen" w:hAnsi="Sylfaen" w:cs="Sylfaen"/>
          <w:lang w:val="ka-GE"/>
        </w:rPr>
        <w:t>თავისუფლების ხელშეუხებლობის</w:t>
      </w:r>
      <w:r w:rsidRPr="00C41AD5">
        <w:rPr>
          <w:rFonts w:ascii="Sylfaen" w:hAnsi="Sylfaen"/>
          <w:lang w:val="ka-GE"/>
        </w:rPr>
        <w:t xml:space="preserve"> </w:t>
      </w:r>
      <w:r w:rsidRPr="00C41AD5">
        <w:rPr>
          <w:rFonts w:ascii="Sylfaen" w:hAnsi="Sylfaen" w:cs="Sylfaen"/>
          <w:lang w:val="ka-GE"/>
        </w:rPr>
        <w:t>შეზღუდვა</w:t>
      </w:r>
      <w:r w:rsidRPr="00C41AD5">
        <w:rPr>
          <w:rFonts w:ascii="Sylfaen" w:hAnsi="Sylfaen"/>
          <w:lang w:val="ka-GE"/>
        </w:rPr>
        <w:t xml:space="preserve"> </w:t>
      </w:r>
      <w:r w:rsidRPr="00C41AD5">
        <w:rPr>
          <w:rFonts w:ascii="Sylfaen" w:hAnsi="Sylfaen" w:cs="Sylfaen"/>
          <w:lang w:val="ka-GE"/>
        </w:rPr>
        <w:t>ისე</w:t>
      </w:r>
      <w:r w:rsidRPr="00C41AD5">
        <w:rPr>
          <w:rFonts w:ascii="Sylfaen" w:hAnsi="Sylfaen"/>
          <w:lang w:val="ka-GE"/>
        </w:rPr>
        <w:t>,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არსებობს</w:t>
      </w:r>
      <w:r w:rsidRPr="00C41AD5">
        <w:rPr>
          <w:rFonts w:ascii="Sylfaen" w:hAnsi="Sylfaen"/>
          <w:lang w:val="ka-GE"/>
        </w:rPr>
        <w:t xml:space="preserve"> </w:t>
      </w:r>
      <w:r w:rsidRPr="00C41AD5">
        <w:rPr>
          <w:rFonts w:ascii="Sylfaen" w:hAnsi="Sylfaen" w:cs="Sylfaen"/>
          <w:lang w:val="ka-GE"/>
        </w:rPr>
        <w:t>პირველი</w:t>
      </w:r>
      <w:r w:rsidRPr="00C41AD5">
        <w:rPr>
          <w:rFonts w:ascii="Sylfaen" w:hAnsi="Sylfaen"/>
          <w:lang w:val="ka-GE"/>
        </w:rPr>
        <w:t xml:space="preserve"> </w:t>
      </w:r>
      <w:r w:rsidRPr="00C41AD5">
        <w:rPr>
          <w:rFonts w:ascii="Sylfaen" w:hAnsi="Sylfaen" w:cs="Sylfaen"/>
          <w:lang w:val="ka-GE"/>
        </w:rPr>
        <w:t>ინსტანციის</w:t>
      </w:r>
      <w:r w:rsidRPr="00C41AD5">
        <w:rPr>
          <w:rFonts w:ascii="Sylfaen" w:hAnsi="Sylfaen"/>
          <w:lang w:val="ka-GE"/>
        </w:rPr>
        <w:t xml:space="preserve"> </w:t>
      </w:r>
      <w:r w:rsidRPr="00C41AD5">
        <w:rPr>
          <w:rFonts w:ascii="Sylfaen" w:hAnsi="Sylfaen" w:cs="Sylfaen"/>
          <w:lang w:val="ka-GE"/>
        </w:rPr>
        <w:t>ფარგლებში</w:t>
      </w:r>
      <w:r w:rsidRPr="00C41AD5">
        <w:rPr>
          <w:rFonts w:ascii="Sylfaen" w:hAnsi="Sylfaen"/>
          <w:lang w:val="ka-GE"/>
        </w:rPr>
        <w:t xml:space="preserve"> </w:t>
      </w:r>
      <w:r w:rsidRPr="00C41AD5">
        <w:rPr>
          <w:rFonts w:ascii="Sylfaen" w:hAnsi="Sylfaen" w:cs="Sylfaen"/>
          <w:lang w:val="ka-GE"/>
        </w:rPr>
        <w:t>დაშვებული</w:t>
      </w:r>
      <w:r w:rsidRPr="00C41AD5">
        <w:rPr>
          <w:rFonts w:ascii="Sylfaen" w:hAnsi="Sylfaen"/>
          <w:lang w:val="ka-GE"/>
        </w:rPr>
        <w:t xml:space="preserve"> </w:t>
      </w:r>
      <w:r w:rsidRPr="00C41AD5">
        <w:rPr>
          <w:rFonts w:ascii="Sylfaen" w:hAnsi="Sylfaen" w:cs="Sylfaen"/>
          <w:lang w:val="ka-GE"/>
        </w:rPr>
        <w:t>შესაძლო</w:t>
      </w:r>
      <w:r w:rsidRPr="00C41AD5">
        <w:rPr>
          <w:rFonts w:ascii="Sylfaen" w:hAnsi="Sylfaen"/>
          <w:lang w:val="ka-GE"/>
        </w:rPr>
        <w:t xml:space="preserve"> </w:t>
      </w:r>
      <w:r w:rsidRPr="00C41AD5">
        <w:rPr>
          <w:rFonts w:ascii="Sylfaen" w:hAnsi="Sylfaen" w:cs="Sylfaen"/>
          <w:lang w:val="ka-GE"/>
        </w:rPr>
        <w:t>შეცდომების</w:t>
      </w:r>
      <w:r w:rsidRPr="00C41AD5">
        <w:rPr>
          <w:rFonts w:ascii="Sylfaen" w:hAnsi="Sylfaen"/>
          <w:lang w:val="ka-GE"/>
        </w:rPr>
        <w:t xml:space="preserve">, </w:t>
      </w:r>
      <w:r w:rsidRPr="00C41AD5">
        <w:rPr>
          <w:rFonts w:ascii="Sylfaen" w:hAnsi="Sylfaen" w:cs="Sylfaen"/>
          <w:lang w:val="ka-GE"/>
        </w:rPr>
        <w:t>მათ</w:t>
      </w:r>
      <w:r w:rsidRPr="00C41AD5">
        <w:rPr>
          <w:rFonts w:ascii="Sylfaen" w:hAnsi="Sylfaen"/>
          <w:lang w:val="ka-GE"/>
        </w:rPr>
        <w:t xml:space="preserve"> </w:t>
      </w:r>
      <w:r w:rsidRPr="00C41AD5">
        <w:rPr>
          <w:rFonts w:ascii="Sylfaen" w:hAnsi="Sylfaen" w:cs="Sylfaen"/>
          <w:lang w:val="ka-GE"/>
        </w:rPr>
        <w:t>შორის</w:t>
      </w:r>
      <w:r w:rsidRPr="00C41AD5">
        <w:rPr>
          <w:rFonts w:ascii="Sylfaen" w:hAnsi="Sylfaen"/>
          <w:lang w:val="ka-GE"/>
        </w:rPr>
        <w:t xml:space="preserve">, </w:t>
      </w:r>
      <w:r w:rsidRPr="00C41AD5">
        <w:rPr>
          <w:rFonts w:ascii="Sylfaen" w:hAnsi="Sylfaen" w:cs="Sylfaen"/>
          <w:lang w:val="ka-GE"/>
        </w:rPr>
        <w:t>ფაქტობრივი</w:t>
      </w:r>
      <w:r w:rsidRPr="00C41AD5">
        <w:rPr>
          <w:rFonts w:ascii="Sylfaen" w:hAnsi="Sylfaen"/>
          <w:lang w:val="ka-GE"/>
        </w:rPr>
        <w:t xml:space="preserve"> </w:t>
      </w:r>
      <w:r w:rsidRPr="00C41AD5">
        <w:rPr>
          <w:rFonts w:ascii="Sylfaen" w:hAnsi="Sylfaen" w:cs="Sylfaen"/>
          <w:lang w:val="ka-GE"/>
        </w:rPr>
        <w:t>შეფასებების</w:t>
      </w:r>
      <w:r w:rsidRPr="00C41AD5">
        <w:rPr>
          <w:rFonts w:ascii="Sylfaen" w:hAnsi="Sylfaen"/>
          <w:lang w:val="ka-GE"/>
        </w:rPr>
        <w:t xml:space="preserve"> </w:t>
      </w:r>
      <w:r w:rsidRPr="00C41AD5">
        <w:rPr>
          <w:rFonts w:ascii="Sylfaen" w:hAnsi="Sylfaen" w:cs="Sylfaen"/>
          <w:lang w:val="ka-GE"/>
        </w:rPr>
        <w:t>ასპექტში</w:t>
      </w:r>
      <w:r w:rsidRPr="00C41AD5">
        <w:rPr>
          <w:rFonts w:ascii="Sylfaen" w:hAnsi="Sylfaen"/>
          <w:lang w:val="ka-GE"/>
        </w:rPr>
        <w:t xml:space="preserve"> </w:t>
      </w:r>
      <w:r w:rsidRPr="00C41AD5">
        <w:rPr>
          <w:rFonts w:ascii="Sylfaen" w:hAnsi="Sylfaen" w:cs="Sylfaen"/>
          <w:lang w:val="ka-GE"/>
        </w:rPr>
        <w:t>გამოსწორების</w:t>
      </w:r>
      <w:r w:rsidRPr="00C41AD5">
        <w:rPr>
          <w:rFonts w:ascii="Sylfaen" w:hAnsi="Sylfaen"/>
          <w:lang w:val="ka-GE"/>
        </w:rPr>
        <w:t xml:space="preserve"> </w:t>
      </w:r>
      <w:r w:rsidRPr="00C41AD5">
        <w:rPr>
          <w:rFonts w:ascii="Sylfaen" w:hAnsi="Sylfaen" w:cs="Sylfaen"/>
          <w:lang w:val="ka-GE"/>
        </w:rPr>
        <w:t>მექანიზმი</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საკონსტიტუციო</w:t>
      </w:r>
      <w:r w:rsidRPr="00C41AD5">
        <w:rPr>
          <w:rFonts w:ascii="Sylfaen" w:hAnsi="Sylfaen"/>
          <w:lang w:val="ka-GE"/>
        </w:rPr>
        <w:t xml:space="preserve"> </w:t>
      </w:r>
      <w:r w:rsidRPr="00C41AD5">
        <w:rPr>
          <w:rFonts w:ascii="Sylfaen" w:hAnsi="Sylfaen" w:cs="Sylfaen"/>
          <w:lang w:val="ka-GE"/>
        </w:rPr>
        <w:t>სასამართლო</w:t>
      </w:r>
      <w:r w:rsidRPr="00C41AD5">
        <w:rPr>
          <w:rFonts w:ascii="Sylfaen" w:hAnsi="Sylfaen"/>
          <w:lang w:val="ka-GE"/>
        </w:rPr>
        <w:t xml:space="preserve"> </w:t>
      </w:r>
      <w:r w:rsidRPr="00C41AD5">
        <w:rPr>
          <w:rFonts w:ascii="Sylfaen" w:hAnsi="Sylfaen" w:cs="Sylfaen"/>
          <w:lang w:val="ka-GE"/>
        </w:rPr>
        <w:t>ითვალისწინებს</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მიერ</w:t>
      </w:r>
      <w:r w:rsidRPr="00C41AD5">
        <w:rPr>
          <w:rFonts w:ascii="Sylfaen" w:hAnsi="Sylfaen"/>
          <w:lang w:val="ka-GE"/>
        </w:rPr>
        <w:t xml:space="preserve"> </w:t>
      </w:r>
      <w:r w:rsidRPr="00C41AD5">
        <w:rPr>
          <w:rFonts w:ascii="Sylfaen" w:hAnsi="Sylfaen" w:cs="Sylfaen"/>
          <w:lang w:val="ka-GE"/>
        </w:rPr>
        <w:t>ფიზიკური</w:t>
      </w:r>
      <w:r w:rsidRPr="00C41AD5">
        <w:rPr>
          <w:rFonts w:ascii="Sylfaen" w:hAnsi="Sylfaen"/>
          <w:lang w:val="ka-GE"/>
        </w:rPr>
        <w:t xml:space="preserve"> </w:t>
      </w:r>
      <w:r w:rsidRPr="00C41AD5">
        <w:rPr>
          <w:rFonts w:ascii="Sylfaen" w:hAnsi="Sylfaen" w:cs="Sylfaen"/>
          <w:lang w:val="ka-GE"/>
        </w:rPr>
        <w:t>თავისუფლების</w:t>
      </w:r>
      <w:r w:rsidRPr="00C41AD5">
        <w:rPr>
          <w:rFonts w:ascii="Sylfaen" w:hAnsi="Sylfaen"/>
          <w:lang w:val="ka-GE"/>
        </w:rPr>
        <w:t xml:space="preserve"> </w:t>
      </w:r>
      <w:r w:rsidRPr="00C41AD5">
        <w:rPr>
          <w:rFonts w:ascii="Sylfaen" w:hAnsi="Sylfaen" w:cs="Sylfaen"/>
          <w:lang w:val="ka-GE"/>
        </w:rPr>
        <w:t>შეზღუდვა</w:t>
      </w:r>
      <w:r w:rsidRPr="00C41AD5">
        <w:rPr>
          <w:rFonts w:ascii="Sylfaen" w:hAnsi="Sylfaen"/>
          <w:lang w:val="ka-GE"/>
        </w:rPr>
        <w:t xml:space="preserve"> </w:t>
      </w:r>
      <w:r w:rsidRPr="00C41AD5">
        <w:rPr>
          <w:rFonts w:ascii="Sylfaen" w:hAnsi="Sylfaen" w:cs="Sylfaen"/>
          <w:lang w:val="ka-GE"/>
        </w:rPr>
        <w:t>იმთავითვე</w:t>
      </w:r>
      <w:r w:rsidRPr="00C41AD5">
        <w:rPr>
          <w:rFonts w:ascii="Sylfaen" w:hAnsi="Sylfaen"/>
          <w:lang w:val="ka-GE"/>
        </w:rPr>
        <w:t xml:space="preserve"> </w:t>
      </w:r>
      <w:r w:rsidRPr="00C41AD5">
        <w:rPr>
          <w:rFonts w:ascii="Sylfaen" w:hAnsi="Sylfaen" w:cs="Sylfaen"/>
          <w:lang w:val="ka-GE"/>
        </w:rPr>
        <w:t>მიუთითებს</w:t>
      </w:r>
      <w:r w:rsidRPr="00C41AD5">
        <w:rPr>
          <w:rFonts w:ascii="Sylfaen" w:hAnsi="Sylfaen"/>
          <w:lang w:val="ka-GE"/>
        </w:rPr>
        <w:t xml:space="preserve"> </w:t>
      </w:r>
      <w:r w:rsidRPr="00C41AD5">
        <w:rPr>
          <w:rFonts w:ascii="Sylfaen" w:hAnsi="Sylfaen" w:cs="Sylfaen"/>
          <w:lang w:val="ka-GE"/>
        </w:rPr>
        <w:t>უფლებაში</w:t>
      </w:r>
      <w:r w:rsidRPr="00C41AD5">
        <w:rPr>
          <w:rFonts w:ascii="Sylfaen" w:hAnsi="Sylfaen"/>
          <w:lang w:val="ka-GE"/>
        </w:rPr>
        <w:t xml:space="preserve"> </w:t>
      </w:r>
      <w:r w:rsidRPr="00C41AD5">
        <w:rPr>
          <w:rFonts w:ascii="Sylfaen" w:hAnsi="Sylfaen" w:cs="Sylfaen"/>
          <w:lang w:val="ka-GE"/>
        </w:rPr>
        <w:t>ჩარევის</w:t>
      </w:r>
      <w:r w:rsidRPr="00C41AD5">
        <w:rPr>
          <w:rFonts w:ascii="Sylfaen" w:hAnsi="Sylfaen"/>
          <w:lang w:val="ka-GE"/>
        </w:rPr>
        <w:t xml:space="preserve"> </w:t>
      </w:r>
      <w:r w:rsidRPr="00C41AD5">
        <w:rPr>
          <w:rFonts w:ascii="Sylfaen" w:hAnsi="Sylfaen" w:cs="Sylfaen"/>
          <w:lang w:val="ka-GE"/>
        </w:rPr>
        <w:t>ინტენსივობაზე</w:t>
      </w:r>
      <w:r w:rsidRPr="00C41AD5">
        <w:rPr>
          <w:rFonts w:ascii="Sylfaen" w:hAnsi="Sylfaen"/>
          <w:lang w:val="ka-GE"/>
        </w:rPr>
        <w:t xml:space="preserve">, </w:t>
      </w:r>
      <w:r w:rsidRPr="00C41AD5">
        <w:rPr>
          <w:rFonts w:ascii="Sylfaen" w:hAnsi="Sylfaen" w:cs="Sylfaen"/>
          <w:lang w:val="ka-GE"/>
        </w:rPr>
        <w:t>ხოლო</w:t>
      </w:r>
      <w:r w:rsidRPr="00C41AD5">
        <w:rPr>
          <w:rFonts w:ascii="Sylfaen" w:hAnsi="Sylfaen"/>
          <w:lang w:val="ka-GE"/>
        </w:rPr>
        <w:t xml:space="preserve"> „</w:t>
      </w:r>
      <w:r w:rsidRPr="00C41AD5">
        <w:rPr>
          <w:rFonts w:ascii="Sylfaen" w:hAnsi="Sylfaen" w:cs="Sylfaen"/>
          <w:lang w:val="ka-GE"/>
        </w:rPr>
        <w:t>თავისუფლება-შეზღუდული</w:t>
      </w:r>
      <w:r w:rsidRPr="00C41AD5">
        <w:rPr>
          <w:rFonts w:ascii="Sylfaen" w:hAnsi="Sylfaen"/>
          <w:lang w:val="ka-GE"/>
        </w:rPr>
        <w:t xml:space="preserve"> </w:t>
      </w:r>
      <w:r w:rsidRPr="00C41AD5">
        <w:rPr>
          <w:rFonts w:ascii="Sylfaen" w:hAnsi="Sylfaen" w:cs="Sylfaen"/>
          <w:lang w:val="ka-GE"/>
        </w:rPr>
        <w:t>პირის</w:t>
      </w:r>
      <w:r w:rsidRPr="00C41AD5">
        <w:rPr>
          <w:rFonts w:ascii="Sylfaen" w:hAnsi="Sylfaen"/>
          <w:lang w:val="ka-GE"/>
        </w:rPr>
        <w:t xml:space="preserve"> </w:t>
      </w:r>
      <w:r w:rsidRPr="00C41AD5">
        <w:rPr>
          <w:rFonts w:ascii="Sylfaen" w:hAnsi="Sylfaen" w:cs="Sylfaen"/>
          <w:lang w:val="ka-GE"/>
        </w:rPr>
        <w:t>მდგომარეობა</w:t>
      </w:r>
      <w:r w:rsidRPr="00C41AD5">
        <w:rPr>
          <w:rFonts w:ascii="Sylfaen" w:hAnsi="Sylfaen"/>
          <w:lang w:val="ka-GE"/>
        </w:rPr>
        <w:t xml:space="preserve"> </w:t>
      </w:r>
      <w:r w:rsidRPr="00C41AD5">
        <w:rPr>
          <w:rFonts w:ascii="Sylfaen" w:hAnsi="Sylfaen" w:cs="Sylfaen"/>
          <w:lang w:val="ka-GE"/>
        </w:rPr>
        <w:t>არ</w:t>
      </w:r>
      <w:r w:rsidRPr="00C41AD5">
        <w:rPr>
          <w:rFonts w:ascii="Sylfaen" w:hAnsi="Sylfaen"/>
          <w:lang w:val="ka-GE"/>
        </w:rPr>
        <w:t xml:space="preserve"> </w:t>
      </w:r>
      <w:r w:rsidRPr="00C41AD5">
        <w:rPr>
          <w:rFonts w:ascii="Sylfaen" w:hAnsi="Sylfaen" w:cs="Sylfaen"/>
          <w:lang w:val="ka-GE"/>
        </w:rPr>
        <w:t>იცვლება</w:t>
      </w:r>
      <w:r w:rsidRPr="00C41AD5">
        <w:rPr>
          <w:rFonts w:ascii="Sylfaen" w:hAnsi="Sylfaen"/>
          <w:lang w:val="ka-GE"/>
        </w:rPr>
        <w:t xml:space="preserve"> </w:t>
      </w:r>
      <w:r w:rsidRPr="00C41AD5">
        <w:rPr>
          <w:rFonts w:ascii="Sylfaen" w:hAnsi="Sylfaen" w:cs="Sylfaen"/>
          <w:lang w:val="ka-GE"/>
        </w:rPr>
        <w:t>იმის</w:t>
      </w:r>
      <w:r w:rsidRPr="00C41AD5">
        <w:rPr>
          <w:rFonts w:ascii="Sylfaen" w:hAnsi="Sylfaen"/>
          <w:lang w:val="ka-GE"/>
        </w:rPr>
        <w:t xml:space="preserve"> </w:t>
      </w:r>
      <w:r w:rsidRPr="00C41AD5">
        <w:rPr>
          <w:rFonts w:ascii="Sylfaen" w:hAnsi="Sylfaen" w:cs="Sylfaen"/>
          <w:lang w:val="ka-GE"/>
        </w:rPr>
        <w:t>მიხედვით</w:t>
      </w:r>
      <w:r w:rsidRPr="00C41AD5">
        <w:rPr>
          <w:rFonts w:ascii="Sylfaen" w:hAnsi="Sylfaen"/>
          <w:lang w:val="ka-GE"/>
        </w:rPr>
        <w:t xml:space="preserve">, </w:t>
      </w:r>
      <w:r w:rsidRPr="00C41AD5">
        <w:rPr>
          <w:rFonts w:ascii="Sylfaen" w:hAnsi="Sylfaen" w:cs="Sylfaen"/>
          <w:lang w:val="ka-GE"/>
        </w:rPr>
        <w:t>თავისუფლება</w:t>
      </w:r>
      <w:r w:rsidRPr="00C41AD5">
        <w:rPr>
          <w:rFonts w:ascii="Sylfaen" w:hAnsi="Sylfaen"/>
          <w:lang w:val="ka-GE"/>
        </w:rPr>
        <w:t xml:space="preserve"> </w:t>
      </w:r>
      <w:r w:rsidRPr="00C41AD5">
        <w:rPr>
          <w:rFonts w:ascii="Sylfaen" w:hAnsi="Sylfaen" w:cs="Sylfaen"/>
          <w:lang w:val="ka-GE"/>
        </w:rPr>
        <w:t>შეეზღუდა</w:t>
      </w:r>
      <w:r w:rsidRPr="00C41AD5">
        <w:rPr>
          <w:rFonts w:ascii="Sylfaen" w:hAnsi="Sylfaen"/>
          <w:lang w:val="ka-GE"/>
        </w:rPr>
        <w:t xml:space="preserve"> </w:t>
      </w:r>
      <w:r w:rsidRPr="00C41AD5">
        <w:rPr>
          <w:rFonts w:ascii="Sylfaen" w:hAnsi="Sylfaen" w:cs="Sylfaen"/>
          <w:lang w:val="ka-GE"/>
        </w:rPr>
        <w:t>სასამართლოს</w:t>
      </w:r>
      <w:r w:rsidRPr="00C41AD5">
        <w:rPr>
          <w:rFonts w:ascii="Sylfaen" w:hAnsi="Sylfaen"/>
          <w:lang w:val="ka-GE"/>
        </w:rPr>
        <w:t xml:space="preserve"> </w:t>
      </w:r>
      <w:r w:rsidRPr="00C41AD5">
        <w:rPr>
          <w:rFonts w:ascii="Sylfaen" w:hAnsi="Sylfaen" w:cs="Sylfaen"/>
          <w:lang w:val="ka-GE"/>
        </w:rPr>
        <w:t>განაჩენის</w:t>
      </w:r>
      <w:r w:rsidRPr="00C41AD5">
        <w:rPr>
          <w:rFonts w:ascii="Sylfaen" w:hAnsi="Sylfaen"/>
          <w:lang w:val="ka-GE"/>
        </w:rPr>
        <w:t xml:space="preserve">, </w:t>
      </w:r>
      <w:r w:rsidRPr="00C41AD5">
        <w:rPr>
          <w:rFonts w:ascii="Sylfaen" w:hAnsi="Sylfaen" w:cs="Sylfaen"/>
          <w:lang w:val="ka-GE"/>
        </w:rPr>
        <w:t>ბრძანების</w:t>
      </w:r>
      <w:r w:rsidRPr="00C41AD5">
        <w:rPr>
          <w:rFonts w:ascii="Sylfaen" w:hAnsi="Sylfaen"/>
          <w:lang w:val="ka-GE"/>
        </w:rPr>
        <w:t xml:space="preserve"> </w:t>
      </w:r>
      <w:r w:rsidRPr="00C41AD5">
        <w:rPr>
          <w:rFonts w:ascii="Sylfaen" w:hAnsi="Sylfaen" w:cs="Sylfaen"/>
          <w:lang w:val="ka-GE"/>
        </w:rPr>
        <w:t>თუ</w:t>
      </w:r>
      <w:r w:rsidRPr="00C41AD5">
        <w:rPr>
          <w:rFonts w:ascii="Sylfaen" w:hAnsi="Sylfaen"/>
          <w:lang w:val="ka-GE"/>
        </w:rPr>
        <w:t xml:space="preserve"> </w:t>
      </w:r>
      <w:r w:rsidRPr="00C41AD5">
        <w:rPr>
          <w:rFonts w:ascii="Sylfaen" w:hAnsi="Sylfaen" w:cs="Sylfaen"/>
          <w:lang w:val="ka-GE"/>
        </w:rPr>
        <w:t>განკარგულების</w:t>
      </w:r>
      <w:r w:rsidRPr="00C41AD5">
        <w:rPr>
          <w:rFonts w:ascii="Sylfaen" w:hAnsi="Sylfaen"/>
          <w:lang w:val="ka-GE"/>
        </w:rPr>
        <w:t xml:space="preserve"> </w:t>
      </w:r>
      <w:r w:rsidRPr="00C41AD5">
        <w:rPr>
          <w:rFonts w:ascii="Sylfaen" w:hAnsi="Sylfaen" w:cs="Sylfaen"/>
          <w:lang w:val="ka-GE"/>
        </w:rPr>
        <w:t>საფუძველზე</w:t>
      </w:r>
      <w:r w:rsidRPr="00C41AD5">
        <w:rPr>
          <w:rFonts w:ascii="Sylfaen" w:hAnsi="Sylfaen"/>
          <w:lang w:val="ka-GE"/>
        </w:rPr>
        <w:t xml:space="preserve">. </w:t>
      </w:r>
      <w:r w:rsidRPr="00C41AD5">
        <w:rPr>
          <w:rFonts w:ascii="Sylfaen" w:hAnsi="Sylfaen" w:cs="Sylfaen"/>
          <w:lang w:val="ka-GE"/>
        </w:rPr>
        <w:t>ამიტომ</w:t>
      </w:r>
      <w:r w:rsidRPr="00C41AD5">
        <w:rPr>
          <w:rFonts w:ascii="Sylfaen" w:hAnsi="Sylfaen"/>
          <w:lang w:val="ka-GE"/>
        </w:rPr>
        <w:t xml:space="preserve"> </w:t>
      </w:r>
      <w:r w:rsidRPr="00C41AD5">
        <w:rPr>
          <w:rFonts w:ascii="Sylfaen" w:hAnsi="Sylfaen" w:cs="Sylfaen"/>
          <w:lang w:val="ka-GE"/>
        </w:rPr>
        <w:t>მას</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ჰქონდეს</w:t>
      </w:r>
      <w:r w:rsidRPr="00C41AD5">
        <w:rPr>
          <w:rFonts w:ascii="Sylfaen" w:hAnsi="Sylfaen"/>
          <w:lang w:val="ka-GE"/>
        </w:rPr>
        <w:t xml:space="preserve"> </w:t>
      </w:r>
      <w:r w:rsidRPr="00C41AD5">
        <w:rPr>
          <w:rFonts w:ascii="Sylfaen" w:hAnsi="Sylfaen" w:cs="Sylfaen"/>
          <w:lang w:val="ka-GE"/>
        </w:rPr>
        <w:t>შესაძლებლობა</w:t>
      </w:r>
      <w:r w:rsidRPr="00C41AD5">
        <w:rPr>
          <w:rFonts w:ascii="Sylfaen" w:hAnsi="Sylfaen"/>
          <w:lang w:val="ka-GE"/>
        </w:rPr>
        <w:t xml:space="preserve">, </w:t>
      </w:r>
      <w:r w:rsidRPr="00C41AD5">
        <w:rPr>
          <w:rFonts w:ascii="Sylfaen" w:hAnsi="Sylfaen" w:cs="Sylfaen"/>
          <w:lang w:val="ka-GE"/>
        </w:rPr>
        <w:t>ერთნაირად</w:t>
      </w:r>
      <w:r w:rsidRPr="00C41AD5">
        <w:rPr>
          <w:rFonts w:ascii="Sylfaen" w:hAnsi="Sylfaen"/>
          <w:lang w:val="ka-GE"/>
        </w:rPr>
        <w:t xml:space="preserve"> </w:t>
      </w:r>
      <w:r w:rsidRPr="00C41AD5">
        <w:rPr>
          <w:rFonts w:ascii="Sylfaen" w:hAnsi="Sylfaen" w:cs="Sylfaen"/>
          <w:lang w:val="ka-GE"/>
        </w:rPr>
        <w:t>გაასაჩივროს</w:t>
      </w:r>
      <w:r w:rsidRPr="00C41AD5">
        <w:rPr>
          <w:rFonts w:ascii="Sylfaen" w:hAnsi="Sylfaen"/>
          <w:lang w:val="ka-GE"/>
        </w:rPr>
        <w:t xml:space="preserve"> </w:t>
      </w:r>
      <w:r w:rsidRPr="00C41AD5">
        <w:rPr>
          <w:rFonts w:ascii="Sylfaen" w:hAnsi="Sylfaen" w:cs="Sylfaen"/>
          <w:lang w:val="ka-GE"/>
        </w:rPr>
        <w:t>თავისუფლების</w:t>
      </w:r>
      <w:r w:rsidRPr="00C41AD5">
        <w:rPr>
          <w:rFonts w:ascii="Sylfaen" w:hAnsi="Sylfaen"/>
          <w:lang w:val="ka-GE"/>
        </w:rPr>
        <w:t xml:space="preserve"> </w:t>
      </w:r>
      <w:r w:rsidRPr="00C41AD5">
        <w:rPr>
          <w:rFonts w:ascii="Sylfaen" w:hAnsi="Sylfaen" w:cs="Sylfaen"/>
          <w:lang w:val="ka-GE"/>
        </w:rPr>
        <w:t>შეზღუდვის</w:t>
      </w:r>
      <w:r w:rsidRPr="00C41AD5">
        <w:rPr>
          <w:rFonts w:ascii="Sylfaen" w:hAnsi="Sylfaen"/>
          <w:lang w:val="ka-GE"/>
        </w:rPr>
        <w:t xml:space="preserve"> </w:t>
      </w:r>
      <w:r w:rsidRPr="00C41AD5">
        <w:rPr>
          <w:rFonts w:ascii="Sylfaen" w:hAnsi="Sylfaen" w:cs="Sylfaen"/>
          <w:lang w:val="ka-GE"/>
        </w:rPr>
        <w:t>კანონიერება</w:t>
      </w:r>
      <w:r w:rsidRPr="00C41AD5">
        <w:rPr>
          <w:rFonts w:ascii="Sylfaen" w:hAnsi="Sylfaen"/>
          <w:lang w:val="ka-GE"/>
        </w:rPr>
        <w:t xml:space="preserve">, </w:t>
      </w:r>
      <w:r w:rsidRPr="00C41AD5">
        <w:rPr>
          <w:rFonts w:ascii="Sylfaen" w:hAnsi="Sylfaen" w:cs="Sylfaen"/>
          <w:lang w:val="ka-GE"/>
        </w:rPr>
        <w:t>მიუხედავად</w:t>
      </w:r>
      <w:r w:rsidRPr="00C41AD5">
        <w:rPr>
          <w:rFonts w:ascii="Sylfaen" w:hAnsi="Sylfaen"/>
          <w:lang w:val="ka-GE"/>
        </w:rPr>
        <w:t xml:space="preserve"> </w:t>
      </w:r>
      <w:r w:rsidRPr="00C41AD5">
        <w:rPr>
          <w:rFonts w:ascii="Sylfaen" w:hAnsi="Sylfaen" w:cs="Sylfaen"/>
          <w:lang w:val="ka-GE"/>
        </w:rPr>
        <w:t>შეზღუდვის</w:t>
      </w:r>
      <w:r w:rsidRPr="00C41AD5">
        <w:rPr>
          <w:rFonts w:ascii="Sylfaen" w:hAnsi="Sylfaen"/>
          <w:lang w:val="ka-GE"/>
        </w:rPr>
        <w:t xml:space="preserve"> </w:t>
      </w:r>
      <w:r w:rsidRPr="00C41AD5">
        <w:rPr>
          <w:rFonts w:ascii="Sylfaen" w:hAnsi="Sylfaen" w:cs="Sylfaen"/>
          <w:lang w:val="ka-GE"/>
        </w:rPr>
        <w:t>საფუძვლისა.</w:t>
      </w:r>
      <w:r w:rsidRPr="00C41AD5">
        <w:rPr>
          <w:rFonts w:ascii="Sylfaen" w:hAnsi="Sylfaen"/>
          <w:lang w:val="ka-GE"/>
        </w:rPr>
        <w:t>“</w:t>
      </w:r>
      <w:r w:rsidRPr="00C41AD5">
        <w:rPr>
          <w:rFonts w:ascii="Sylfaen" w:hAnsi="Sylfaen"/>
          <w:vertAlign w:val="superscript"/>
          <w:lang w:val="ka-GE"/>
        </w:rPr>
        <w:footnoteReference w:id="89"/>
      </w:r>
    </w:p>
    <w:p w14:paraId="1A54EFDC"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შესაბამისად</w:t>
      </w:r>
      <w:r w:rsidRPr="00C41AD5">
        <w:rPr>
          <w:rFonts w:ascii="Sylfaen" w:hAnsi="Sylfaen"/>
          <w:lang w:val="ka-GE"/>
        </w:rPr>
        <w:t xml:space="preserve">, </w:t>
      </w:r>
      <w:r w:rsidRPr="00C41AD5">
        <w:rPr>
          <w:rFonts w:ascii="Sylfaen" w:hAnsi="Sylfaen" w:cs="Sylfaen"/>
          <w:lang w:val="ka-GE"/>
        </w:rPr>
        <w:t>განსახილველ</w:t>
      </w:r>
      <w:r w:rsidRPr="00C41AD5">
        <w:rPr>
          <w:rFonts w:ascii="Sylfaen" w:hAnsi="Sylfaen"/>
          <w:lang w:val="ka-GE"/>
        </w:rPr>
        <w:t xml:space="preserve"> </w:t>
      </w:r>
      <w:r w:rsidRPr="00C41AD5">
        <w:rPr>
          <w:rFonts w:ascii="Sylfaen" w:hAnsi="Sylfaen" w:cs="Sylfaen"/>
          <w:lang w:val="ka-GE"/>
        </w:rPr>
        <w:t>შემთხვევაში</w:t>
      </w:r>
      <w:r w:rsidRPr="00C41AD5">
        <w:rPr>
          <w:rFonts w:ascii="Sylfaen" w:hAnsi="Sylfaen"/>
          <w:lang w:val="ka-GE"/>
        </w:rPr>
        <w:t xml:space="preserve">, </w:t>
      </w:r>
      <w:r w:rsidRPr="00C41AD5">
        <w:rPr>
          <w:rFonts w:ascii="Sylfaen" w:hAnsi="Sylfaen" w:cs="Sylfaen"/>
          <w:lang w:val="ka-GE"/>
        </w:rPr>
        <w:t>სადავო</w:t>
      </w:r>
      <w:r w:rsidRPr="00C41AD5">
        <w:rPr>
          <w:rFonts w:ascii="Sylfaen" w:hAnsi="Sylfaen"/>
          <w:lang w:val="ka-GE"/>
        </w:rPr>
        <w:t xml:space="preserve"> </w:t>
      </w:r>
      <w:r w:rsidRPr="00C41AD5">
        <w:rPr>
          <w:rFonts w:ascii="Sylfaen" w:hAnsi="Sylfaen" w:cs="Sylfaen"/>
          <w:lang w:val="ka-GE"/>
        </w:rPr>
        <w:t>ნორმის</w:t>
      </w:r>
      <w:r w:rsidRPr="00C41AD5">
        <w:rPr>
          <w:rFonts w:ascii="Sylfaen" w:hAnsi="Sylfaen"/>
          <w:lang w:val="ka-GE"/>
        </w:rPr>
        <w:t xml:space="preserve"> </w:t>
      </w:r>
      <w:r w:rsidRPr="00C41AD5">
        <w:rPr>
          <w:rFonts w:ascii="Sylfaen" w:hAnsi="Sylfaen" w:cs="Sylfaen"/>
          <w:lang w:val="ka-GE"/>
        </w:rPr>
        <w:t>ფარგლებში</w:t>
      </w:r>
      <w:r w:rsidRPr="00C41AD5">
        <w:rPr>
          <w:rFonts w:ascii="Sylfaen" w:hAnsi="Sylfaen"/>
          <w:lang w:val="ka-GE"/>
        </w:rPr>
        <w:t xml:space="preserve">, </w:t>
      </w:r>
      <w:r w:rsidRPr="00C41AD5">
        <w:rPr>
          <w:rFonts w:ascii="Sylfaen" w:hAnsi="Sylfaen" w:cs="Sylfaen"/>
          <w:lang w:val="ka-GE"/>
        </w:rPr>
        <w:t>ბრალდებულის მიმართ შეიძლება გამოყენებული იყოს საპროცესო იძულების ღონისძიება, რომელმაც შეიძლება პირის უფლებრივი ინტერესები, კერძოდ, ფიზიკური თავისუფლება ინტენსიურად შეზღუდოს. „გასაჩივრებული რეგულირება, თავის მხრივ, ვერ ახდენს პირველი ინსტანციის მოსამართლის მიერ შესაძლო შეცდომების</w:t>
      </w:r>
      <w:r w:rsidRPr="00C41AD5">
        <w:rPr>
          <w:rFonts w:ascii="Sylfaen" w:hAnsi="Sylfaen"/>
          <w:lang w:val="ka-GE"/>
        </w:rPr>
        <w:t xml:space="preserve"> </w:t>
      </w:r>
      <w:r w:rsidRPr="00C41AD5">
        <w:rPr>
          <w:rFonts w:ascii="Sylfaen" w:hAnsi="Sylfaen" w:cs="Sylfaen"/>
          <w:lang w:val="ka-GE"/>
        </w:rPr>
        <w:t>პრევენციას</w:t>
      </w:r>
      <w:r w:rsidRPr="00C41AD5">
        <w:rPr>
          <w:rFonts w:ascii="Sylfaen" w:hAnsi="Sylfaen"/>
          <w:lang w:val="ka-GE"/>
        </w:rPr>
        <w:t xml:space="preserve">. </w:t>
      </w:r>
      <w:r w:rsidRPr="00C41AD5">
        <w:rPr>
          <w:rFonts w:ascii="Sylfaen" w:hAnsi="Sylfaen" w:cs="Sylfaen"/>
          <w:lang w:val="ka-GE"/>
        </w:rPr>
        <w:t>ამდენად</w:t>
      </w:r>
      <w:r w:rsidRPr="00C41AD5">
        <w:rPr>
          <w:rFonts w:ascii="Sylfaen" w:hAnsi="Sylfaen"/>
          <w:lang w:val="ka-GE"/>
        </w:rPr>
        <w:t xml:space="preserve">, </w:t>
      </w:r>
      <w:r w:rsidRPr="00C41AD5">
        <w:rPr>
          <w:rFonts w:ascii="Sylfaen" w:hAnsi="Sylfaen" w:cs="Sylfaen"/>
          <w:lang w:val="ka-GE"/>
        </w:rPr>
        <w:t>აშკარაა</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მოცემულ</w:t>
      </w:r>
      <w:r w:rsidRPr="00C41AD5">
        <w:rPr>
          <w:rFonts w:ascii="Sylfaen" w:hAnsi="Sylfaen"/>
          <w:lang w:val="ka-GE"/>
        </w:rPr>
        <w:t xml:space="preserve"> </w:t>
      </w:r>
      <w:r w:rsidRPr="00C41AD5">
        <w:rPr>
          <w:rFonts w:ascii="Sylfaen" w:hAnsi="Sylfaen" w:cs="Sylfaen"/>
          <w:lang w:val="ka-GE"/>
        </w:rPr>
        <w:t>შემთხვევაში</w:t>
      </w:r>
      <w:r w:rsidRPr="00C41AD5">
        <w:rPr>
          <w:rFonts w:ascii="Sylfaen" w:hAnsi="Sylfaen"/>
          <w:lang w:val="ka-GE"/>
        </w:rPr>
        <w:t xml:space="preserve"> </w:t>
      </w:r>
      <w:r w:rsidRPr="00C41AD5">
        <w:rPr>
          <w:rFonts w:ascii="Sylfaen" w:hAnsi="Sylfaen" w:cs="Sylfaen"/>
          <w:lang w:val="ka-GE"/>
        </w:rPr>
        <w:t>პირს</w:t>
      </w:r>
      <w:r w:rsidRPr="00C41AD5">
        <w:rPr>
          <w:rFonts w:ascii="Sylfaen" w:hAnsi="Sylfaen"/>
          <w:lang w:val="ka-GE"/>
        </w:rPr>
        <w:t xml:space="preserve"> </w:t>
      </w:r>
      <w:r w:rsidRPr="00C41AD5">
        <w:rPr>
          <w:rFonts w:ascii="Sylfaen" w:hAnsi="Sylfaen" w:cs="Sylfaen"/>
          <w:lang w:val="ka-GE"/>
        </w:rPr>
        <w:t>აქვს</w:t>
      </w:r>
      <w:r w:rsidRPr="00C41AD5">
        <w:rPr>
          <w:rFonts w:ascii="Sylfaen" w:hAnsi="Sylfaen"/>
          <w:lang w:val="ka-GE"/>
        </w:rPr>
        <w:t xml:space="preserve"> </w:t>
      </w:r>
      <w:r w:rsidRPr="00C41AD5">
        <w:rPr>
          <w:rFonts w:ascii="Sylfaen" w:hAnsi="Sylfaen" w:cs="Sylfaen"/>
          <w:lang w:val="ka-GE"/>
        </w:rPr>
        <w:t>შესაბამისი</w:t>
      </w:r>
      <w:r w:rsidRPr="00C41AD5">
        <w:rPr>
          <w:rFonts w:ascii="Sylfaen" w:hAnsi="Sylfaen"/>
          <w:lang w:val="ka-GE"/>
        </w:rPr>
        <w:t xml:space="preserve"> </w:t>
      </w:r>
      <w:r w:rsidRPr="00C41AD5">
        <w:rPr>
          <w:rFonts w:ascii="Sylfaen" w:hAnsi="Sylfaen" w:cs="Sylfaen"/>
          <w:lang w:val="ka-GE"/>
        </w:rPr>
        <w:t>განჩინების</w:t>
      </w:r>
      <w:r w:rsidRPr="00C41AD5">
        <w:rPr>
          <w:rFonts w:ascii="Sylfaen" w:hAnsi="Sylfaen"/>
          <w:lang w:val="ka-GE"/>
        </w:rPr>
        <w:t xml:space="preserve"> </w:t>
      </w:r>
      <w:r w:rsidRPr="00C41AD5">
        <w:rPr>
          <w:rFonts w:ascii="Sylfaen" w:hAnsi="Sylfaen" w:cs="Sylfaen"/>
          <w:lang w:val="ka-GE"/>
        </w:rPr>
        <w:t>გასაჩივრების</w:t>
      </w:r>
      <w:r w:rsidRPr="00C41AD5">
        <w:rPr>
          <w:rFonts w:ascii="Sylfaen" w:hAnsi="Sylfaen"/>
          <w:lang w:val="ka-GE"/>
        </w:rPr>
        <w:t xml:space="preserve"> </w:t>
      </w:r>
      <w:r w:rsidRPr="00C41AD5">
        <w:rPr>
          <w:rFonts w:ascii="Sylfaen" w:hAnsi="Sylfaen" w:cs="Sylfaen"/>
          <w:lang w:val="ka-GE"/>
        </w:rPr>
        <w:t>მომეტებული</w:t>
      </w:r>
      <w:r w:rsidRPr="00C41AD5">
        <w:rPr>
          <w:rFonts w:ascii="Sylfaen" w:hAnsi="Sylfaen"/>
          <w:lang w:val="ka-GE"/>
        </w:rPr>
        <w:t xml:space="preserve"> </w:t>
      </w:r>
      <w:r w:rsidRPr="00C41AD5">
        <w:rPr>
          <w:rFonts w:ascii="Sylfaen" w:hAnsi="Sylfaen" w:cs="Sylfaen"/>
          <w:lang w:val="ka-GE"/>
        </w:rPr>
        <w:t>სამართლებრივი</w:t>
      </w:r>
      <w:r w:rsidRPr="00C41AD5">
        <w:rPr>
          <w:rFonts w:ascii="Sylfaen" w:hAnsi="Sylfaen"/>
          <w:lang w:val="ka-GE"/>
        </w:rPr>
        <w:t xml:space="preserve"> </w:t>
      </w:r>
      <w:r w:rsidRPr="00C41AD5">
        <w:rPr>
          <w:rFonts w:ascii="Sylfaen" w:hAnsi="Sylfaen" w:cs="Sylfaen"/>
          <w:lang w:val="ka-GE"/>
        </w:rPr>
        <w:t>ინტერესი</w:t>
      </w:r>
      <w:r w:rsidRPr="00C41AD5">
        <w:rPr>
          <w:rFonts w:ascii="Sylfaen" w:hAnsi="Sylfaen"/>
          <w:lang w:val="ka-GE"/>
        </w:rPr>
        <w:t xml:space="preserve">, </w:t>
      </w:r>
      <w:r w:rsidRPr="00C41AD5">
        <w:rPr>
          <w:rFonts w:ascii="Sylfaen" w:hAnsi="Sylfaen" w:cs="Sylfaen"/>
          <w:lang w:val="ka-GE"/>
        </w:rPr>
        <w:t>რომელიც</w:t>
      </w:r>
      <w:r w:rsidRPr="00C41AD5">
        <w:rPr>
          <w:rFonts w:ascii="Sylfaen" w:hAnsi="Sylfaen"/>
          <w:lang w:val="ka-GE"/>
        </w:rPr>
        <w:t xml:space="preserve"> </w:t>
      </w:r>
      <w:r w:rsidRPr="00C41AD5">
        <w:rPr>
          <w:rFonts w:ascii="Sylfaen" w:hAnsi="Sylfaen" w:cs="Sylfaen"/>
          <w:lang w:val="ka-GE"/>
        </w:rPr>
        <w:t>აღემატება</w:t>
      </w:r>
      <w:r w:rsidRPr="00C41AD5">
        <w:rPr>
          <w:rFonts w:ascii="Sylfaen" w:hAnsi="Sylfaen"/>
          <w:lang w:val="ka-GE"/>
        </w:rPr>
        <w:t xml:space="preserve"> </w:t>
      </w:r>
      <w:r w:rsidRPr="00C41AD5">
        <w:rPr>
          <w:rFonts w:ascii="Sylfaen" w:hAnsi="Sylfaen" w:cs="Sylfaen"/>
          <w:b/>
          <w:bCs/>
          <w:lang w:val="ka-GE"/>
        </w:rPr>
        <w:t>პროცესის</w:t>
      </w:r>
      <w:r w:rsidRPr="00C41AD5">
        <w:rPr>
          <w:rFonts w:ascii="Sylfaen" w:hAnsi="Sylfaen"/>
          <w:b/>
          <w:bCs/>
          <w:lang w:val="ka-GE"/>
        </w:rPr>
        <w:t xml:space="preserve"> </w:t>
      </w:r>
      <w:r w:rsidRPr="00C41AD5">
        <w:rPr>
          <w:rFonts w:ascii="Sylfaen" w:hAnsi="Sylfaen" w:cs="Sylfaen"/>
          <w:b/>
          <w:bCs/>
          <w:lang w:val="ka-GE"/>
        </w:rPr>
        <w:t>ეკონომიურობისა</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b/>
          <w:bCs/>
          <w:lang w:val="ka-GE"/>
        </w:rPr>
        <w:t>სასამართლოს</w:t>
      </w:r>
      <w:r w:rsidRPr="00C41AD5">
        <w:rPr>
          <w:rFonts w:ascii="Sylfaen" w:hAnsi="Sylfaen"/>
          <w:b/>
          <w:bCs/>
          <w:lang w:val="ka-GE"/>
        </w:rPr>
        <w:t xml:space="preserve"> </w:t>
      </w:r>
      <w:r w:rsidRPr="00C41AD5">
        <w:rPr>
          <w:rFonts w:ascii="Sylfaen" w:hAnsi="Sylfaen" w:cs="Sylfaen"/>
          <w:b/>
          <w:bCs/>
          <w:lang w:val="ka-GE"/>
        </w:rPr>
        <w:t>გადატვირთულობისგან</w:t>
      </w:r>
      <w:r w:rsidRPr="00C41AD5">
        <w:rPr>
          <w:rFonts w:ascii="Sylfaen" w:hAnsi="Sylfaen"/>
          <w:b/>
          <w:bCs/>
          <w:lang w:val="ka-GE"/>
        </w:rPr>
        <w:t xml:space="preserve"> </w:t>
      </w:r>
      <w:r w:rsidRPr="00C41AD5">
        <w:rPr>
          <w:rFonts w:ascii="Sylfaen" w:hAnsi="Sylfaen" w:cs="Sylfaen"/>
          <w:b/>
          <w:bCs/>
          <w:lang w:val="ka-GE"/>
        </w:rPr>
        <w:t>დაცვის</w:t>
      </w:r>
      <w:r w:rsidRPr="00C41AD5">
        <w:rPr>
          <w:rFonts w:ascii="Sylfaen" w:hAnsi="Sylfaen"/>
          <w:b/>
          <w:bCs/>
          <w:lang w:val="ka-GE"/>
        </w:rPr>
        <w:t xml:space="preserve"> </w:t>
      </w:r>
      <w:r w:rsidRPr="00C41AD5">
        <w:rPr>
          <w:rFonts w:ascii="Sylfaen" w:hAnsi="Sylfaen" w:cs="Sylfaen"/>
          <w:b/>
          <w:bCs/>
          <w:lang w:val="ka-GE"/>
        </w:rPr>
        <w:t>ლეგიტიმურ</w:t>
      </w:r>
      <w:r w:rsidRPr="00C41AD5">
        <w:rPr>
          <w:rFonts w:ascii="Sylfaen" w:hAnsi="Sylfaen"/>
          <w:b/>
          <w:bCs/>
          <w:lang w:val="ka-GE"/>
        </w:rPr>
        <w:t xml:space="preserve"> </w:t>
      </w:r>
      <w:r w:rsidRPr="00C41AD5">
        <w:rPr>
          <w:rFonts w:ascii="Sylfaen" w:hAnsi="Sylfaen" w:cs="Sylfaen"/>
          <w:b/>
          <w:bCs/>
          <w:lang w:val="ka-GE"/>
        </w:rPr>
        <w:t>მიზნებს</w:t>
      </w:r>
      <w:r w:rsidRPr="00C41AD5">
        <w:rPr>
          <w:rFonts w:ascii="Sylfaen" w:hAnsi="Sylfaen"/>
          <w:b/>
          <w:bCs/>
          <w:lang w:val="ka-GE"/>
        </w:rPr>
        <w:t>.</w:t>
      </w:r>
      <w:r w:rsidRPr="00C41AD5">
        <w:rPr>
          <w:rFonts w:ascii="Sylfaen" w:hAnsi="Sylfaen"/>
          <w:lang w:val="ka-GE"/>
        </w:rPr>
        <w:t xml:space="preserve"> </w:t>
      </w:r>
      <w:r w:rsidRPr="00C41AD5">
        <w:rPr>
          <w:rFonts w:ascii="Sylfaen" w:hAnsi="Sylfaen" w:cs="Sylfaen"/>
          <w:lang w:val="ka-GE"/>
        </w:rPr>
        <w:t>თუმცა</w:t>
      </w:r>
      <w:r w:rsidRPr="00C41AD5">
        <w:rPr>
          <w:rFonts w:ascii="Sylfaen" w:hAnsi="Sylfaen"/>
          <w:lang w:val="ka-GE"/>
        </w:rPr>
        <w:t xml:space="preserve"> </w:t>
      </w:r>
      <w:r w:rsidRPr="00C41AD5">
        <w:rPr>
          <w:rFonts w:ascii="Sylfaen" w:hAnsi="Sylfaen" w:cs="Sylfaen"/>
          <w:lang w:val="ka-GE"/>
        </w:rPr>
        <w:t>სადავო</w:t>
      </w:r>
      <w:r w:rsidRPr="00C41AD5">
        <w:rPr>
          <w:rFonts w:ascii="Sylfaen" w:hAnsi="Sylfaen"/>
          <w:lang w:val="ka-GE"/>
        </w:rPr>
        <w:t xml:space="preserve"> </w:t>
      </w:r>
      <w:r w:rsidRPr="00C41AD5">
        <w:rPr>
          <w:rFonts w:ascii="Sylfaen" w:hAnsi="Sylfaen" w:cs="Sylfaen"/>
          <w:lang w:val="ka-GE"/>
        </w:rPr>
        <w:t>ნორმა</w:t>
      </w:r>
      <w:r w:rsidRPr="00C41AD5">
        <w:rPr>
          <w:rFonts w:ascii="Sylfaen" w:hAnsi="Sylfaen"/>
          <w:lang w:val="ka-GE"/>
        </w:rPr>
        <w:t xml:space="preserve"> </w:t>
      </w:r>
      <w:r w:rsidRPr="00C41AD5">
        <w:rPr>
          <w:rFonts w:ascii="Sylfaen" w:hAnsi="Sylfaen" w:cs="Sylfaen"/>
          <w:lang w:val="ka-GE"/>
        </w:rPr>
        <w:t>გამორიცხავს</w:t>
      </w:r>
      <w:r w:rsidRPr="00C41AD5">
        <w:rPr>
          <w:rFonts w:ascii="Sylfaen" w:hAnsi="Sylfaen"/>
          <w:lang w:val="ka-GE"/>
        </w:rPr>
        <w:t xml:space="preserve"> </w:t>
      </w:r>
      <w:r w:rsidRPr="00C41AD5">
        <w:rPr>
          <w:rFonts w:ascii="Sylfaen" w:hAnsi="Sylfaen" w:cs="Sylfaen"/>
          <w:lang w:val="ka-GE"/>
        </w:rPr>
        <w:t>ზემდგომ</w:t>
      </w:r>
      <w:r w:rsidRPr="00C41AD5">
        <w:rPr>
          <w:rFonts w:ascii="Sylfaen" w:hAnsi="Sylfaen"/>
          <w:lang w:val="ka-GE"/>
        </w:rPr>
        <w:t xml:space="preserve"> </w:t>
      </w:r>
      <w:r w:rsidRPr="00C41AD5">
        <w:rPr>
          <w:rFonts w:ascii="Sylfaen" w:hAnsi="Sylfaen" w:cs="Sylfaen"/>
          <w:lang w:val="ka-GE"/>
        </w:rPr>
        <w:t>ინსტანციაში</w:t>
      </w:r>
      <w:r w:rsidRPr="00C41AD5">
        <w:rPr>
          <w:rFonts w:ascii="Sylfaen" w:hAnsi="Sylfaen"/>
          <w:lang w:val="ka-GE"/>
        </w:rPr>
        <w:t xml:space="preserve"> </w:t>
      </w:r>
      <w:r w:rsidRPr="00C41AD5">
        <w:rPr>
          <w:rFonts w:ascii="Sylfaen" w:hAnsi="Sylfaen" w:cs="Sylfaen"/>
          <w:lang w:val="ka-GE"/>
        </w:rPr>
        <w:t>გასაჩივრებას</w:t>
      </w:r>
      <w:r w:rsidRPr="00C41AD5">
        <w:rPr>
          <w:rFonts w:ascii="Sylfaen" w:hAnsi="Sylfaen"/>
          <w:lang w:val="ka-GE"/>
        </w:rPr>
        <w:t>.“</w:t>
      </w:r>
      <w:r w:rsidRPr="00C41AD5">
        <w:rPr>
          <w:rFonts w:ascii="Sylfaen" w:hAnsi="Sylfaen"/>
          <w:vertAlign w:val="superscript"/>
          <w:lang w:val="ka-GE"/>
        </w:rPr>
        <w:footnoteReference w:id="90"/>
      </w:r>
      <w:r w:rsidRPr="00C41AD5">
        <w:rPr>
          <w:rFonts w:ascii="Sylfaen" w:hAnsi="Sylfaen"/>
          <w:lang w:val="ka-GE"/>
        </w:rPr>
        <w:t xml:space="preserve"> </w:t>
      </w:r>
    </w:p>
    <w:p w14:paraId="4782903B" w14:textId="77777777" w:rsidR="00C41AD5" w:rsidRPr="00C41AD5" w:rsidRDefault="00C41AD5" w:rsidP="00C41AD5">
      <w:pPr>
        <w:spacing w:before="100" w:beforeAutospacing="1" w:after="100" w:afterAutospacing="1"/>
        <w:jc w:val="both"/>
        <w:rPr>
          <w:rFonts w:ascii="Sylfaen" w:hAnsi="Sylfaen"/>
          <w:lang w:val="ka-GE"/>
        </w:rPr>
      </w:pPr>
      <w:r w:rsidRPr="00C41AD5">
        <w:rPr>
          <w:rFonts w:ascii="Sylfaen" w:hAnsi="Sylfaen" w:cs="Sylfaen"/>
          <w:lang w:val="ka-GE"/>
        </w:rPr>
        <w:t>ყოველივე</w:t>
      </w:r>
      <w:r w:rsidRPr="00C41AD5">
        <w:rPr>
          <w:rFonts w:ascii="Sylfaen" w:hAnsi="Sylfaen"/>
          <w:lang w:val="ka-GE"/>
        </w:rPr>
        <w:t xml:space="preserve"> </w:t>
      </w:r>
      <w:r w:rsidRPr="00C41AD5">
        <w:rPr>
          <w:rFonts w:ascii="Sylfaen" w:hAnsi="Sylfaen" w:cs="Sylfaen"/>
          <w:lang w:val="ka-GE"/>
        </w:rPr>
        <w:t>ზემოაღნიშნულიდან</w:t>
      </w:r>
      <w:r w:rsidRPr="00C41AD5">
        <w:rPr>
          <w:rFonts w:ascii="Sylfaen" w:hAnsi="Sylfaen"/>
          <w:lang w:val="ka-GE"/>
        </w:rPr>
        <w:t xml:space="preserve"> </w:t>
      </w:r>
      <w:r w:rsidRPr="00C41AD5">
        <w:rPr>
          <w:rFonts w:ascii="Sylfaen" w:hAnsi="Sylfaen" w:cs="Sylfaen"/>
          <w:lang w:val="ka-GE"/>
        </w:rPr>
        <w:t>გამომდინარე</w:t>
      </w:r>
      <w:r w:rsidRPr="00C41AD5">
        <w:rPr>
          <w:rFonts w:ascii="Sylfaen" w:hAnsi="Sylfaen"/>
          <w:lang w:val="ka-GE"/>
        </w:rPr>
        <w:t xml:space="preserve">, </w:t>
      </w:r>
      <w:r w:rsidRPr="00C41AD5">
        <w:rPr>
          <w:rFonts w:ascii="Sylfaen" w:hAnsi="Sylfaen" w:cs="Sylfaen"/>
          <w:lang w:val="ka-GE"/>
        </w:rPr>
        <w:t>ვთვლით</w:t>
      </w:r>
      <w:r w:rsidRPr="00C41AD5">
        <w:rPr>
          <w:rFonts w:ascii="Sylfaen" w:hAnsi="Sylfaen"/>
          <w:lang w:val="ka-GE"/>
        </w:rPr>
        <w:t xml:space="preserve">, </w:t>
      </w:r>
      <w:r w:rsidRPr="00C41AD5">
        <w:rPr>
          <w:rFonts w:ascii="Sylfaen" w:hAnsi="Sylfaen" w:cs="Sylfaen"/>
          <w:lang w:val="ka-GE"/>
        </w:rPr>
        <w:t>რომ</w:t>
      </w:r>
      <w:r w:rsidRPr="00C41AD5">
        <w:rPr>
          <w:rFonts w:ascii="Sylfaen" w:hAnsi="Sylfaen"/>
          <w:lang w:val="ka-GE"/>
        </w:rPr>
        <w:t xml:space="preserve"> </w:t>
      </w:r>
      <w:r w:rsidRPr="00C41AD5">
        <w:rPr>
          <w:rFonts w:ascii="Sylfaen" w:hAnsi="Sylfaen" w:cs="Sylfaen"/>
          <w:lang w:val="ka-GE"/>
        </w:rPr>
        <w:t>სადავო</w:t>
      </w:r>
      <w:r w:rsidRPr="00C41AD5">
        <w:rPr>
          <w:rFonts w:ascii="Sylfaen" w:hAnsi="Sylfaen"/>
          <w:lang w:val="ka-GE"/>
        </w:rPr>
        <w:t xml:space="preserve"> </w:t>
      </w:r>
      <w:r w:rsidRPr="00C41AD5">
        <w:rPr>
          <w:rFonts w:ascii="Sylfaen" w:hAnsi="Sylfaen" w:cs="Sylfaen"/>
          <w:lang w:val="ka-GE"/>
        </w:rPr>
        <w:t>ნორმით</w:t>
      </w:r>
      <w:r w:rsidRPr="00C41AD5">
        <w:rPr>
          <w:rFonts w:ascii="Sylfaen" w:hAnsi="Sylfaen"/>
          <w:lang w:val="ka-GE"/>
        </w:rPr>
        <w:t xml:space="preserve"> </w:t>
      </w:r>
      <w:r w:rsidRPr="00C41AD5">
        <w:rPr>
          <w:rFonts w:ascii="Sylfaen" w:hAnsi="Sylfaen" w:cs="Sylfaen"/>
          <w:lang w:val="ka-GE"/>
        </w:rPr>
        <w:t>ირღვევა</w:t>
      </w:r>
      <w:r w:rsidRPr="00C41AD5">
        <w:rPr>
          <w:rFonts w:ascii="Sylfaen" w:hAnsi="Sylfaen"/>
          <w:lang w:val="ka-GE"/>
        </w:rPr>
        <w:t xml:space="preserve"> </w:t>
      </w:r>
      <w:r w:rsidRPr="00C41AD5">
        <w:rPr>
          <w:rFonts w:ascii="Sylfaen" w:hAnsi="Sylfaen" w:cs="Sylfaen"/>
          <w:lang w:val="ka-GE"/>
        </w:rPr>
        <w:t>გონივრული</w:t>
      </w:r>
      <w:r w:rsidRPr="00C41AD5">
        <w:rPr>
          <w:rFonts w:ascii="Sylfaen" w:hAnsi="Sylfaen"/>
          <w:lang w:val="ka-GE"/>
        </w:rPr>
        <w:t xml:space="preserve"> </w:t>
      </w:r>
      <w:r w:rsidRPr="00C41AD5">
        <w:rPr>
          <w:rFonts w:ascii="Sylfaen" w:hAnsi="Sylfaen" w:cs="Sylfaen"/>
          <w:lang w:val="ka-GE"/>
        </w:rPr>
        <w:t>ბალანსი</w:t>
      </w:r>
      <w:r w:rsidRPr="00C41AD5">
        <w:rPr>
          <w:rFonts w:ascii="Sylfaen" w:hAnsi="Sylfaen"/>
          <w:lang w:val="ka-GE"/>
        </w:rPr>
        <w:t xml:space="preserve"> </w:t>
      </w:r>
      <w:r w:rsidRPr="00C41AD5">
        <w:rPr>
          <w:rFonts w:ascii="Sylfaen" w:hAnsi="Sylfaen" w:cs="Sylfaen"/>
          <w:lang w:val="ka-GE"/>
        </w:rPr>
        <w:t>პირის</w:t>
      </w:r>
      <w:r w:rsidRPr="00C41AD5">
        <w:rPr>
          <w:rFonts w:ascii="Sylfaen" w:hAnsi="Sylfaen"/>
          <w:lang w:val="ka-GE"/>
        </w:rPr>
        <w:t xml:space="preserve"> </w:t>
      </w:r>
      <w:r w:rsidRPr="00C41AD5">
        <w:rPr>
          <w:rFonts w:ascii="Sylfaen" w:hAnsi="Sylfaen" w:cs="Sylfaen"/>
          <w:lang w:val="ka-GE"/>
        </w:rPr>
        <w:t>შეზღუდულ</w:t>
      </w:r>
      <w:r w:rsidRPr="00C41AD5">
        <w:rPr>
          <w:rFonts w:ascii="Sylfaen" w:hAnsi="Sylfaen"/>
          <w:lang w:val="ka-GE"/>
        </w:rPr>
        <w:t xml:space="preserve"> </w:t>
      </w:r>
      <w:r w:rsidRPr="00C41AD5">
        <w:rPr>
          <w:rFonts w:ascii="Sylfaen" w:hAnsi="Sylfaen" w:cs="Sylfaen"/>
          <w:lang w:val="ka-GE"/>
        </w:rPr>
        <w:t>უფლებასა</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მისაღწევ</w:t>
      </w:r>
      <w:r w:rsidRPr="00C41AD5">
        <w:rPr>
          <w:rFonts w:ascii="Sylfaen" w:hAnsi="Sylfaen"/>
          <w:lang w:val="ka-GE"/>
        </w:rPr>
        <w:t xml:space="preserve"> </w:t>
      </w:r>
      <w:r w:rsidRPr="00C41AD5">
        <w:rPr>
          <w:rFonts w:ascii="Sylfaen" w:hAnsi="Sylfaen" w:cs="Sylfaen"/>
          <w:lang w:val="ka-GE"/>
        </w:rPr>
        <w:t>ლეგიტიმურ</w:t>
      </w:r>
      <w:r w:rsidRPr="00C41AD5">
        <w:rPr>
          <w:rFonts w:ascii="Sylfaen" w:hAnsi="Sylfaen"/>
          <w:lang w:val="ka-GE"/>
        </w:rPr>
        <w:t xml:space="preserve"> </w:t>
      </w:r>
      <w:r w:rsidRPr="00C41AD5">
        <w:rPr>
          <w:rFonts w:ascii="Sylfaen" w:hAnsi="Sylfaen" w:cs="Sylfaen"/>
          <w:lang w:val="ka-GE"/>
        </w:rPr>
        <w:t>საჯარო</w:t>
      </w:r>
      <w:r w:rsidRPr="00C41AD5">
        <w:rPr>
          <w:rFonts w:ascii="Sylfaen" w:hAnsi="Sylfaen"/>
          <w:lang w:val="ka-GE"/>
        </w:rPr>
        <w:t xml:space="preserve"> </w:t>
      </w:r>
      <w:r w:rsidRPr="00C41AD5">
        <w:rPr>
          <w:rFonts w:ascii="Sylfaen" w:hAnsi="Sylfaen" w:cs="Sylfaen"/>
          <w:lang w:val="ka-GE"/>
        </w:rPr>
        <w:t>მიზნებს</w:t>
      </w:r>
      <w:r w:rsidRPr="00C41AD5">
        <w:rPr>
          <w:rFonts w:ascii="Sylfaen" w:hAnsi="Sylfaen"/>
          <w:lang w:val="ka-GE"/>
        </w:rPr>
        <w:t xml:space="preserve"> </w:t>
      </w:r>
      <w:r w:rsidRPr="00C41AD5">
        <w:rPr>
          <w:rFonts w:ascii="Sylfaen" w:hAnsi="Sylfaen" w:cs="Sylfaen"/>
          <w:lang w:val="ka-GE"/>
        </w:rPr>
        <w:t>შორის</w:t>
      </w:r>
      <w:r w:rsidRPr="00C41AD5">
        <w:rPr>
          <w:rFonts w:ascii="Sylfaen" w:hAnsi="Sylfaen"/>
          <w:lang w:val="ka-GE"/>
        </w:rPr>
        <w:t xml:space="preserve">. </w:t>
      </w:r>
      <w:r w:rsidRPr="00C41AD5">
        <w:rPr>
          <w:rFonts w:ascii="Sylfaen" w:hAnsi="Sylfaen" w:cs="Sylfaen"/>
          <w:lang w:val="ka-GE"/>
        </w:rPr>
        <w:t>ამდენად</w:t>
      </w:r>
      <w:r w:rsidRPr="00C41AD5">
        <w:rPr>
          <w:rFonts w:ascii="Sylfaen" w:hAnsi="Sylfaen"/>
          <w:lang w:val="ka-GE"/>
        </w:rPr>
        <w:t xml:space="preserve">, </w:t>
      </w:r>
      <w:r w:rsidRPr="00C41AD5">
        <w:rPr>
          <w:rFonts w:ascii="Sylfaen" w:hAnsi="Sylfaen" w:cs="Sylfaen"/>
          <w:lang w:val="ka-GE"/>
        </w:rPr>
        <w:t>გასაჩივრებული</w:t>
      </w:r>
      <w:r w:rsidRPr="00C41AD5">
        <w:rPr>
          <w:rFonts w:ascii="Sylfaen" w:hAnsi="Sylfaen"/>
          <w:lang w:val="ka-GE"/>
        </w:rPr>
        <w:t xml:space="preserve"> </w:t>
      </w:r>
      <w:r w:rsidRPr="00C41AD5">
        <w:rPr>
          <w:rFonts w:ascii="Sylfaen" w:hAnsi="Sylfaen" w:cs="Sylfaen"/>
          <w:lang w:val="ka-GE"/>
        </w:rPr>
        <w:t>ნორმა</w:t>
      </w:r>
      <w:r w:rsidRPr="00C41AD5">
        <w:rPr>
          <w:rFonts w:ascii="Sylfaen" w:hAnsi="Sylfaen"/>
          <w:lang w:val="ka-GE"/>
        </w:rPr>
        <w:t xml:space="preserve"> </w:t>
      </w:r>
      <w:r w:rsidRPr="00C41AD5">
        <w:rPr>
          <w:rFonts w:ascii="Sylfaen" w:hAnsi="Sylfaen" w:cs="Sylfaen"/>
          <w:lang w:val="ka-GE"/>
        </w:rPr>
        <w:t>არაპროპორციულად</w:t>
      </w:r>
      <w:r w:rsidRPr="00C41AD5">
        <w:rPr>
          <w:rFonts w:ascii="Sylfaen" w:hAnsi="Sylfaen"/>
          <w:lang w:val="ka-GE"/>
        </w:rPr>
        <w:t xml:space="preserve"> </w:t>
      </w:r>
      <w:r w:rsidRPr="00C41AD5">
        <w:rPr>
          <w:rFonts w:ascii="Sylfaen" w:hAnsi="Sylfaen" w:cs="Sylfaen"/>
          <w:lang w:val="ka-GE"/>
        </w:rPr>
        <w:t>ზღუდავს</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კონსტიტუციის</w:t>
      </w:r>
      <w:r w:rsidRPr="00C41AD5">
        <w:rPr>
          <w:rFonts w:ascii="Sylfaen" w:hAnsi="Sylfaen"/>
          <w:lang w:val="ka-GE"/>
        </w:rPr>
        <w:t xml:space="preserve"> 31-</w:t>
      </w:r>
      <w:r w:rsidRPr="00C41AD5">
        <w:rPr>
          <w:rFonts w:ascii="Sylfaen" w:hAnsi="Sylfaen" w:cs="Sylfaen"/>
          <w:lang w:val="ka-GE"/>
        </w:rPr>
        <w:t>ე</w:t>
      </w:r>
      <w:r w:rsidRPr="00C41AD5">
        <w:rPr>
          <w:rFonts w:ascii="Sylfaen" w:hAnsi="Sylfaen"/>
          <w:lang w:val="ka-GE"/>
        </w:rPr>
        <w:t xml:space="preserve"> </w:t>
      </w:r>
      <w:r w:rsidRPr="00C41AD5">
        <w:rPr>
          <w:rFonts w:ascii="Sylfaen" w:hAnsi="Sylfaen" w:cs="Sylfaen"/>
          <w:lang w:val="ka-GE"/>
        </w:rPr>
        <w:t>მუხლის</w:t>
      </w:r>
      <w:r w:rsidRPr="00C41AD5">
        <w:rPr>
          <w:rFonts w:ascii="Sylfaen" w:hAnsi="Sylfaen"/>
          <w:lang w:val="ka-GE"/>
        </w:rPr>
        <w:t xml:space="preserve"> </w:t>
      </w:r>
      <w:r w:rsidRPr="00C41AD5">
        <w:rPr>
          <w:rFonts w:ascii="Sylfaen" w:hAnsi="Sylfaen" w:cs="Sylfaen"/>
          <w:lang w:val="ka-GE"/>
        </w:rPr>
        <w:t>პირველი</w:t>
      </w:r>
      <w:r w:rsidRPr="00C41AD5">
        <w:rPr>
          <w:rFonts w:ascii="Sylfaen" w:hAnsi="Sylfaen"/>
          <w:lang w:val="ka-GE"/>
        </w:rPr>
        <w:t xml:space="preserve"> </w:t>
      </w:r>
      <w:r w:rsidRPr="00C41AD5">
        <w:rPr>
          <w:rFonts w:ascii="Sylfaen" w:hAnsi="Sylfaen" w:cs="Sylfaen"/>
          <w:lang w:val="ka-GE"/>
        </w:rPr>
        <w:t>პუნქტით</w:t>
      </w:r>
      <w:r w:rsidRPr="00C41AD5">
        <w:rPr>
          <w:rFonts w:ascii="Sylfaen" w:hAnsi="Sylfaen"/>
          <w:lang w:val="ka-GE"/>
        </w:rPr>
        <w:t xml:space="preserve"> </w:t>
      </w:r>
      <w:r w:rsidRPr="00C41AD5">
        <w:rPr>
          <w:rFonts w:ascii="Sylfaen" w:hAnsi="Sylfaen" w:cs="Sylfaen"/>
          <w:lang w:val="ka-GE"/>
        </w:rPr>
        <w:t>გარანტირებულ</w:t>
      </w:r>
      <w:r w:rsidRPr="00C41AD5">
        <w:rPr>
          <w:rFonts w:ascii="Sylfaen" w:hAnsi="Sylfaen"/>
          <w:lang w:val="ka-GE"/>
        </w:rPr>
        <w:t xml:space="preserve"> </w:t>
      </w:r>
      <w:r w:rsidRPr="00C41AD5">
        <w:rPr>
          <w:rFonts w:ascii="Sylfaen" w:hAnsi="Sylfaen" w:cs="Sylfaen"/>
          <w:lang w:val="ka-GE"/>
        </w:rPr>
        <w:t>უფლებას</w:t>
      </w:r>
      <w:r w:rsidRPr="00C41AD5">
        <w:rPr>
          <w:rFonts w:ascii="Sylfaen" w:hAnsi="Sylfaen"/>
          <w:lang w:val="ka-GE"/>
        </w:rPr>
        <w:t xml:space="preserve"> </w:t>
      </w:r>
      <w:r w:rsidRPr="00C41AD5">
        <w:rPr>
          <w:rFonts w:ascii="Sylfaen" w:hAnsi="Sylfaen" w:cs="Sylfaen"/>
          <w:lang w:val="ka-GE"/>
        </w:rPr>
        <w:t>და</w:t>
      </w:r>
      <w:r w:rsidRPr="00C41AD5">
        <w:rPr>
          <w:rFonts w:ascii="Sylfaen" w:hAnsi="Sylfaen"/>
          <w:lang w:val="ka-GE"/>
        </w:rPr>
        <w:t xml:space="preserve">, </w:t>
      </w:r>
      <w:r w:rsidRPr="00C41AD5">
        <w:rPr>
          <w:rFonts w:ascii="Sylfaen" w:hAnsi="Sylfaen" w:cs="Sylfaen"/>
          <w:lang w:val="ka-GE"/>
        </w:rPr>
        <w:t>შესაბამისად</w:t>
      </w:r>
      <w:r w:rsidRPr="00C41AD5">
        <w:rPr>
          <w:rFonts w:ascii="Sylfaen" w:hAnsi="Sylfaen"/>
          <w:lang w:val="ka-GE"/>
        </w:rPr>
        <w:t xml:space="preserve">, </w:t>
      </w:r>
      <w:r w:rsidRPr="00C41AD5">
        <w:rPr>
          <w:rFonts w:ascii="Sylfaen" w:hAnsi="Sylfaen" w:cs="Sylfaen"/>
          <w:lang w:val="ka-GE"/>
        </w:rPr>
        <w:t>საქართველოს</w:t>
      </w:r>
      <w:r w:rsidRPr="00C41AD5">
        <w:rPr>
          <w:rFonts w:ascii="Sylfaen" w:hAnsi="Sylfaen"/>
          <w:lang w:val="ka-GE"/>
        </w:rPr>
        <w:t xml:space="preserve"> </w:t>
      </w:r>
      <w:r w:rsidRPr="00C41AD5">
        <w:rPr>
          <w:rFonts w:ascii="Sylfaen" w:hAnsi="Sylfaen" w:cs="Sylfaen"/>
          <w:lang w:val="ka-GE"/>
        </w:rPr>
        <w:t>სისხლის</w:t>
      </w:r>
      <w:r w:rsidRPr="00C41AD5">
        <w:rPr>
          <w:rFonts w:ascii="Sylfaen" w:hAnsi="Sylfaen"/>
          <w:lang w:val="ka-GE"/>
        </w:rPr>
        <w:t xml:space="preserve"> </w:t>
      </w:r>
      <w:r w:rsidRPr="00C41AD5">
        <w:rPr>
          <w:rFonts w:ascii="Sylfaen" w:hAnsi="Sylfaen" w:cs="Sylfaen"/>
          <w:lang w:val="ka-GE"/>
        </w:rPr>
        <w:t>სამართლის</w:t>
      </w:r>
      <w:r w:rsidRPr="00C41AD5">
        <w:rPr>
          <w:rFonts w:ascii="Sylfaen" w:hAnsi="Sylfaen"/>
          <w:lang w:val="ka-GE"/>
        </w:rPr>
        <w:t xml:space="preserve"> </w:t>
      </w:r>
      <w:r w:rsidRPr="00C41AD5">
        <w:rPr>
          <w:rFonts w:ascii="Sylfaen" w:hAnsi="Sylfaen" w:cs="Sylfaen"/>
          <w:lang w:val="ka-GE"/>
        </w:rPr>
        <w:t>საპროცესო</w:t>
      </w:r>
      <w:r w:rsidRPr="00C41AD5">
        <w:rPr>
          <w:rFonts w:ascii="Sylfaen" w:hAnsi="Sylfaen"/>
          <w:lang w:val="ka-GE"/>
        </w:rPr>
        <w:t xml:space="preserve"> </w:t>
      </w:r>
      <w:r w:rsidRPr="00C41AD5">
        <w:rPr>
          <w:rFonts w:ascii="Sylfaen" w:hAnsi="Sylfaen" w:cs="Sylfaen"/>
          <w:lang w:val="ka-GE"/>
        </w:rPr>
        <w:t>კოდექსის</w:t>
      </w:r>
      <w:r w:rsidRPr="00C41AD5">
        <w:rPr>
          <w:rFonts w:ascii="Sylfaen" w:hAnsi="Sylfaen"/>
          <w:lang w:val="ka-GE"/>
        </w:rPr>
        <w:t xml:space="preserve"> 95-ე მუხლის პირველი ნაწილის სადავო ნორმატიული შინაარსი </w:t>
      </w:r>
      <w:r w:rsidRPr="00C41AD5">
        <w:rPr>
          <w:rFonts w:ascii="Sylfaen" w:hAnsi="Sylfaen" w:cs="Sylfaen"/>
          <w:lang w:val="ka-GE"/>
        </w:rPr>
        <w:t>არაკონსტიტუციურად</w:t>
      </w:r>
      <w:r w:rsidRPr="00C41AD5">
        <w:rPr>
          <w:rFonts w:ascii="Sylfaen" w:hAnsi="Sylfaen"/>
          <w:lang w:val="ka-GE"/>
        </w:rPr>
        <w:t xml:space="preserve"> </w:t>
      </w:r>
      <w:r w:rsidRPr="00C41AD5">
        <w:rPr>
          <w:rFonts w:ascii="Sylfaen" w:hAnsi="Sylfaen" w:cs="Sylfaen"/>
          <w:lang w:val="ka-GE"/>
        </w:rPr>
        <w:t>უნდა</w:t>
      </w:r>
      <w:r w:rsidRPr="00C41AD5">
        <w:rPr>
          <w:rFonts w:ascii="Sylfaen" w:hAnsi="Sylfaen"/>
          <w:lang w:val="ka-GE"/>
        </w:rPr>
        <w:t xml:space="preserve"> </w:t>
      </w:r>
      <w:r w:rsidRPr="00C41AD5">
        <w:rPr>
          <w:rFonts w:ascii="Sylfaen" w:hAnsi="Sylfaen" w:cs="Sylfaen"/>
          <w:lang w:val="ka-GE"/>
        </w:rPr>
        <w:t>იქნეს</w:t>
      </w:r>
      <w:r w:rsidRPr="00C41AD5">
        <w:rPr>
          <w:rFonts w:ascii="Sylfaen" w:hAnsi="Sylfaen"/>
          <w:lang w:val="ka-GE"/>
        </w:rPr>
        <w:t xml:space="preserve"> </w:t>
      </w:r>
      <w:r w:rsidRPr="00C41AD5">
        <w:rPr>
          <w:rFonts w:ascii="Sylfaen" w:hAnsi="Sylfaen" w:cs="Sylfaen"/>
          <w:lang w:val="ka-GE"/>
        </w:rPr>
        <w:t>ცნობილი</w:t>
      </w:r>
      <w:r w:rsidRPr="00C41AD5">
        <w:rPr>
          <w:rFonts w:ascii="Sylfaen" w:hAnsi="Sylfaen"/>
          <w:lang w:val="ka-GE"/>
        </w:rPr>
        <w:t>.</w:t>
      </w:r>
      <w:r w:rsidRPr="00C41AD5">
        <w:rPr>
          <w:rFonts w:ascii="Sylfaen" w:hAnsi="Sylfaen"/>
          <w:vertAlign w:val="superscript"/>
          <w:lang w:val="ka-GE"/>
        </w:rPr>
        <w:footnoteReference w:id="91"/>
      </w:r>
    </w:p>
    <w:p w14:paraId="76E401F2" w14:textId="77777777" w:rsidR="00C41AD5" w:rsidRDefault="00C41AD5" w:rsidP="00C41AD5">
      <w:pPr>
        <w:spacing w:before="100" w:beforeAutospacing="1" w:after="100" w:afterAutospacing="1"/>
        <w:jc w:val="both"/>
        <w:rPr>
          <w:rFonts w:ascii="Sylfaen" w:hAnsi="Sylfaen"/>
        </w:rPr>
      </w:pPr>
    </w:p>
    <w:p w14:paraId="242B8AF1" w14:textId="77777777" w:rsidR="00C41AD5" w:rsidRPr="00D8057D" w:rsidRDefault="00C41AD5" w:rsidP="00C41AD5">
      <w:pPr>
        <w:spacing w:before="100" w:beforeAutospacing="1" w:after="100" w:afterAutospacing="1"/>
        <w:jc w:val="both"/>
        <w:rPr>
          <w:rFonts w:ascii="Sylfaen" w:hAnsi="Sylfaen"/>
        </w:rPr>
      </w:pPr>
    </w:p>
    <w:p w14:paraId="303351E8" w14:textId="77777777" w:rsidR="00FF0E6A" w:rsidRPr="00D7744A" w:rsidRDefault="00FF0E6A" w:rsidP="00FF0E6A">
      <w:pPr>
        <w:tabs>
          <w:tab w:val="left" w:pos="540"/>
        </w:tabs>
        <w:autoSpaceDE w:val="0"/>
        <w:autoSpaceDN w:val="0"/>
        <w:adjustRightInd w:val="0"/>
        <w:spacing w:before="100" w:beforeAutospacing="1" w:after="100" w:afterAutospacing="1" w:line="276" w:lineRule="auto"/>
        <w:jc w:val="both"/>
        <w:rPr>
          <w:rFonts w:ascii="Sylfaen" w:hAnsi="Sylfaen" w:cs="Arial"/>
          <w:color w:val="000000" w:themeColor="text1"/>
          <w:kern w:val="0"/>
          <w:lang w:val="ka-GE"/>
          <w14:ligatures w14:val="none"/>
        </w:rPr>
      </w:pPr>
    </w:p>
    <w:p w14:paraId="3BD9FE62" w14:textId="77777777" w:rsidR="00FF0E6A" w:rsidRPr="00D7744A" w:rsidRDefault="00FF0E6A" w:rsidP="00FF0E6A">
      <w:pPr>
        <w:tabs>
          <w:tab w:val="left" w:pos="540"/>
        </w:tabs>
        <w:autoSpaceDE w:val="0"/>
        <w:autoSpaceDN w:val="0"/>
        <w:adjustRightInd w:val="0"/>
        <w:spacing w:before="100" w:beforeAutospacing="1" w:after="100" w:afterAutospacing="1" w:line="276" w:lineRule="auto"/>
        <w:jc w:val="both"/>
        <w:rPr>
          <w:rFonts w:ascii="Sylfaen" w:hAnsi="Sylfaen" w:cs="Arial"/>
          <w:color w:val="000000" w:themeColor="text1"/>
          <w:kern w:val="0"/>
          <w:lang w:val="ka-GE"/>
          <w14:ligatures w14:val="none"/>
        </w:rPr>
      </w:pPr>
    </w:p>
    <w:p w14:paraId="3500CBEC" w14:textId="77777777" w:rsidR="00FF0E6A" w:rsidRDefault="00FF0E6A" w:rsidP="00FF0E6A"/>
    <w:p w14:paraId="7A9BD9CC" w14:textId="77777777" w:rsidR="00FF0E6A" w:rsidRPr="005D75EA" w:rsidRDefault="00FF0E6A" w:rsidP="00FF0E6A">
      <w:pPr>
        <w:spacing w:line="276" w:lineRule="auto"/>
        <w:jc w:val="both"/>
        <w:rPr>
          <w:rFonts w:ascii="Sylfaen" w:hAnsi="Sylfaen"/>
          <w:kern w:val="0"/>
          <w:lang w:val="ka-GE"/>
          <w14:ligatures w14:val="none"/>
        </w:rPr>
      </w:pPr>
    </w:p>
    <w:p w14:paraId="47FF68BC" w14:textId="77777777" w:rsidR="00FF0E6A" w:rsidRPr="005D75EA" w:rsidRDefault="00FF0E6A" w:rsidP="00FF0E6A">
      <w:pPr>
        <w:spacing w:line="276" w:lineRule="auto"/>
        <w:jc w:val="both"/>
        <w:rPr>
          <w:rFonts w:ascii="Sylfaen" w:hAnsi="Sylfaen"/>
          <w:kern w:val="0"/>
          <w:lang w:val="ka-GE"/>
          <w14:ligatures w14:val="none"/>
        </w:rPr>
      </w:pPr>
    </w:p>
    <w:p w14:paraId="2C61D76E" w14:textId="77777777" w:rsidR="00FF0E6A" w:rsidRPr="005D75EA" w:rsidRDefault="00FF0E6A" w:rsidP="00FF0E6A">
      <w:pPr>
        <w:spacing w:line="276" w:lineRule="auto"/>
        <w:jc w:val="both"/>
        <w:rPr>
          <w:rFonts w:ascii="Sylfaen" w:hAnsi="Sylfaen"/>
          <w:kern w:val="0"/>
          <w:lang w:val="ka-GE"/>
          <w14:ligatures w14:val="none"/>
        </w:rPr>
      </w:pPr>
    </w:p>
    <w:p w14:paraId="4092565A" w14:textId="77777777" w:rsidR="00FF0E6A" w:rsidRPr="005D75EA" w:rsidRDefault="00FF0E6A" w:rsidP="00FF0E6A">
      <w:pPr>
        <w:spacing w:line="276" w:lineRule="auto"/>
        <w:jc w:val="both"/>
        <w:rPr>
          <w:rFonts w:ascii="Sylfaen" w:hAnsi="Sylfaen"/>
          <w:kern w:val="0"/>
          <w:lang w:val="ka-GE"/>
          <w14:ligatures w14:val="none"/>
        </w:rPr>
      </w:pPr>
    </w:p>
    <w:p w14:paraId="490787CC" w14:textId="77777777" w:rsidR="00FF0E6A" w:rsidRPr="005D75EA" w:rsidRDefault="00FF0E6A" w:rsidP="00FF0E6A">
      <w:pPr>
        <w:spacing w:line="276" w:lineRule="auto"/>
        <w:jc w:val="both"/>
        <w:rPr>
          <w:rFonts w:ascii="Sylfaen" w:hAnsi="Sylfaen"/>
          <w:kern w:val="0"/>
          <w:lang w:val="ka-GE"/>
          <w14:ligatures w14:val="none"/>
        </w:rPr>
      </w:pPr>
    </w:p>
    <w:p w14:paraId="40F1736D" w14:textId="77777777" w:rsidR="00FF0E6A" w:rsidRPr="005D75EA" w:rsidRDefault="00FF0E6A" w:rsidP="00FF0E6A">
      <w:pPr>
        <w:spacing w:line="276" w:lineRule="auto"/>
        <w:jc w:val="both"/>
        <w:rPr>
          <w:rFonts w:ascii="Sylfaen" w:hAnsi="Sylfaen"/>
          <w:kern w:val="0"/>
          <w:lang w:val="ka-GE"/>
          <w14:ligatures w14:val="none"/>
        </w:rPr>
      </w:pPr>
    </w:p>
    <w:p w14:paraId="09E60008" w14:textId="77777777" w:rsidR="00FF0E6A" w:rsidRPr="005D75EA" w:rsidRDefault="00FF0E6A" w:rsidP="00FF0E6A">
      <w:pPr>
        <w:spacing w:line="276" w:lineRule="auto"/>
        <w:jc w:val="both"/>
        <w:rPr>
          <w:rFonts w:ascii="Sylfaen" w:hAnsi="Sylfaen"/>
          <w:kern w:val="0"/>
          <w:lang w:val="ka-GE"/>
          <w14:ligatures w14:val="none"/>
        </w:rPr>
      </w:pPr>
    </w:p>
    <w:p w14:paraId="579BE7CE" w14:textId="77777777" w:rsidR="00FF0E6A" w:rsidRPr="005D75EA" w:rsidRDefault="00FF0E6A" w:rsidP="00FF0E6A">
      <w:pPr>
        <w:spacing w:line="276" w:lineRule="auto"/>
        <w:jc w:val="both"/>
        <w:rPr>
          <w:rFonts w:ascii="Sylfaen" w:hAnsi="Sylfaen"/>
          <w:kern w:val="0"/>
          <w:lang w:val="ka-GE"/>
          <w14:ligatures w14:val="none"/>
        </w:rPr>
      </w:pPr>
    </w:p>
    <w:p w14:paraId="1318ACD2" w14:textId="77777777" w:rsidR="00FF0E6A" w:rsidRPr="005D75EA" w:rsidRDefault="00FF0E6A" w:rsidP="00FF0E6A">
      <w:pPr>
        <w:spacing w:line="276" w:lineRule="auto"/>
        <w:jc w:val="both"/>
        <w:rPr>
          <w:rFonts w:ascii="Sylfaen" w:hAnsi="Sylfaen"/>
          <w:kern w:val="0"/>
          <w:lang w:val="ka-GE"/>
          <w14:ligatures w14:val="none"/>
        </w:rPr>
      </w:pPr>
    </w:p>
    <w:p w14:paraId="34AAA5BE" w14:textId="77777777" w:rsidR="00FF0E6A" w:rsidRPr="005D75EA" w:rsidRDefault="00FF0E6A" w:rsidP="00FF0E6A">
      <w:pPr>
        <w:spacing w:line="276" w:lineRule="auto"/>
        <w:jc w:val="both"/>
        <w:rPr>
          <w:rFonts w:ascii="Sylfaen" w:hAnsi="Sylfaen"/>
          <w:kern w:val="0"/>
          <w:lang w:val="ka-GE"/>
          <w14:ligatures w14:val="none"/>
        </w:rPr>
      </w:pPr>
    </w:p>
    <w:p w14:paraId="11A53F5F" w14:textId="77777777" w:rsidR="00FF0E6A" w:rsidRPr="005D75EA" w:rsidRDefault="00FF0E6A" w:rsidP="00FF0E6A">
      <w:pPr>
        <w:spacing w:line="276" w:lineRule="auto"/>
        <w:jc w:val="both"/>
        <w:rPr>
          <w:rFonts w:ascii="Sylfaen" w:hAnsi="Sylfaen"/>
          <w:kern w:val="0"/>
          <w:lang w:val="ka-GE"/>
          <w14:ligatures w14:val="none"/>
        </w:rPr>
      </w:pPr>
    </w:p>
    <w:p w14:paraId="0B7CCEB8" w14:textId="77777777" w:rsidR="00FF0E6A" w:rsidRPr="005D75EA" w:rsidRDefault="00FF0E6A" w:rsidP="00FF0E6A">
      <w:pPr>
        <w:spacing w:line="276" w:lineRule="auto"/>
        <w:jc w:val="both"/>
        <w:rPr>
          <w:rFonts w:ascii="Sylfaen" w:hAnsi="Sylfaen"/>
          <w:kern w:val="0"/>
          <w:lang w:val="ka-GE"/>
          <w14:ligatures w14:val="none"/>
        </w:rPr>
      </w:pPr>
    </w:p>
    <w:p w14:paraId="4E132CF4" w14:textId="77777777" w:rsidR="00FF0E6A" w:rsidRPr="005D75EA" w:rsidRDefault="00FF0E6A" w:rsidP="00FF0E6A">
      <w:pPr>
        <w:spacing w:line="276" w:lineRule="auto"/>
        <w:jc w:val="both"/>
        <w:rPr>
          <w:rFonts w:ascii="Sylfaen" w:hAnsi="Sylfaen"/>
          <w:kern w:val="0"/>
          <w:lang w:val="ka-GE"/>
          <w14:ligatures w14:val="none"/>
        </w:rPr>
      </w:pPr>
    </w:p>
    <w:p w14:paraId="0F060B1E" w14:textId="0A059FF4" w:rsidR="00FF0E6A" w:rsidRPr="005D75EA" w:rsidRDefault="00FF0E6A" w:rsidP="00FF0E6A">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II</w:t>
      </w:r>
      <w:r w:rsidRPr="005D75EA">
        <w:rPr>
          <w:rFonts w:ascii="Sylfaen" w:hAnsi="Sylfaen"/>
          <w:b/>
          <w:kern w:val="0"/>
          <w14:ligatures w14:val="none"/>
        </w:rPr>
        <w:br/>
      </w:r>
      <w:r w:rsidRPr="005D75EA">
        <w:rPr>
          <w:rFonts w:ascii="Sylfaen" w:hAnsi="Sylfaen"/>
          <w:b/>
          <w:kern w:val="0"/>
          <w:lang w:val="ka-GE"/>
          <w14:ligatures w14:val="none"/>
        </w:rPr>
        <w:t xml:space="preserve">შუამდგომლობები </w:t>
      </w:r>
      <w:r w:rsidRPr="005D75EA">
        <w:rPr>
          <w:rFonts w:ascii="Sylfaen" w:hAnsi="Sylfaen"/>
          <w:i/>
          <w:color w:val="000000" w:themeColor="text1"/>
          <w:kern w:val="0"/>
          <w:sz w:val="18"/>
          <w:lang w:val="ka-GE"/>
          <w14:ligatures w14:val="none"/>
        </w:rPr>
        <w:t xml:space="preserve">შენიშვნა </w:t>
      </w:r>
      <w:r w:rsidRPr="005D75EA">
        <w:rPr>
          <w:rFonts w:ascii="Sylfaen" w:hAnsi="Sylfaen"/>
          <w:color w:val="000000" w:themeColor="text1"/>
          <w:kern w:val="0"/>
          <w:sz w:val="18"/>
          <w:vertAlign w:val="superscript"/>
          <w:lang w:val="ka-GE"/>
          <w14:ligatures w14:val="none"/>
        </w:rPr>
        <w:footnoteReference w:id="92"/>
      </w:r>
    </w:p>
    <w:p w14:paraId="75E52A41"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1. შუამდგომლობა მოწმის, ექსპერტის ან/და სპეციალისტის მოწვევის თაობაზე</w:t>
      </w:r>
    </w:p>
    <w:tbl>
      <w:tblPr>
        <w:tblStyle w:val="af"/>
        <w:tblW w:w="10885" w:type="dxa"/>
        <w:tblInd w:w="-720" w:type="dxa"/>
        <w:tblLook w:val="04A0" w:firstRow="1" w:lastRow="0" w:firstColumn="1" w:lastColumn="0" w:noHBand="0" w:noVBand="1"/>
      </w:tblPr>
      <w:tblGrid>
        <w:gridCol w:w="10885"/>
      </w:tblGrid>
      <w:tr w:rsidR="00FF0E6A" w:rsidRPr="005D75EA" w14:paraId="2B0B4F29" w14:textId="77777777" w:rsidTr="00D30B53">
        <w:tc>
          <w:tcPr>
            <w:tcW w:w="10885" w:type="dxa"/>
            <w:tcBorders>
              <w:top w:val="single" w:sz="4" w:space="0" w:color="FFFFFF" w:themeColor="background1"/>
              <w:left w:val="single" w:sz="4" w:space="0" w:color="FFFFFF" w:themeColor="background1"/>
              <w:right w:val="single" w:sz="4" w:space="0" w:color="FFFFFF" w:themeColor="background1"/>
            </w:tcBorders>
          </w:tcPr>
          <w:p w14:paraId="7392EDD4" w14:textId="77777777" w:rsidR="00FF0E6A" w:rsidRPr="005D75EA" w:rsidRDefault="00FF0E6A" w:rsidP="00D30B53">
            <w:pPr>
              <w:ind w:right="-108"/>
              <w:jc w:val="both"/>
              <w:rPr>
                <w:rFonts w:ascii="Sylfaen" w:hAnsi="Sylfaen"/>
                <w:lang w:val="ka-GE"/>
              </w:rPr>
            </w:pPr>
            <w:r w:rsidRPr="005D75EA">
              <w:rPr>
                <w:rFonts w:ascii="Sylfaen" w:hAnsi="Sylfaen"/>
                <w:lang w:val="ka-GE"/>
              </w:rPr>
              <w:t xml:space="preserve"> არ გვაქვს</w:t>
            </w:r>
          </w:p>
          <w:p w14:paraId="66BAE5B5" w14:textId="77777777" w:rsidR="00FF0E6A" w:rsidRPr="005D75EA" w:rsidRDefault="00FF0E6A" w:rsidP="00D30B53">
            <w:pPr>
              <w:ind w:right="-720"/>
              <w:jc w:val="both"/>
              <w:rPr>
                <w:rFonts w:ascii="Sylfaen" w:hAnsi="Sylfaen"/>
                <w:lang w:val="ka-GE"/>
              </w:rPr>
            </w:pPr>
          </w:p>
        </w:tc>
      </w:tr>
    </w:tbl>
    <w:p w14:paraId="6BE89BC7" w14:textId="77777777" w:rsidR="00FF0E6A" w:rsidRPr="005D75EA" w:rsidRDefault="00FF0E6A" w:rsidP="00FF0E6A">
      <w:pPr>
        <w:ind w:left="-720" w:right="-720"/>
        <w:jc w:val="both"/>
        <w:rPr>
          <w:rFonts w:ascii="Sylfaen" w:hAnsi="Sylfaen"/>
          <w:kern w:val="0"/>
          <w:lang w:val="ka-GE"/>
          <w14:ligatures w14:val="none"/>
        </w:rPr>
      </w:pPr>
    </w:p>
    <w:p w14:paraId="55AD10DC"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2. შუამდგომლობა სადავო ნორმის მოქმედების შეჩერების თაობაზე</w:t>
      </w:r>
    </w:p>
    <w:tbl>
      <w:tblPr>
        <w:tblStyle w:val="af"/>
        <w:tblW w:w="10885" w:type="dxa"/>
        <w:tblInd w:w="-720" w:type="dxa"/>
        <w:tblLook w:val="04A0" w:firstRow="1" w:lastRow="0" w:firstColumn="1" w:lastColumn="0" w:noHBand="0" w:noVBand="1"/>
      </w:tblPr>
      <w:tblGrid>
        <w:gridCol w:w="10885"/>
      </w:tblGrid>
      <w:tr w:rsidR="00FF0E6A" w:rsidRPr="005D75EA" w14:paraId="667FF7F5" w14:textId="77777777" w:rsidTr="00D30B53">
        <w:tc>
          <w:tcPr>
            <w:tcW w:w="10885" w:type="dxa"/>
            <w:tcBorders>
              <w:top w:val="single" w:sz="4" w:space="0" w:color="FFFFFF" w:themeColor="background1"/>
              <w:left w:val="single" w:sz="4" w:space="0" w:color="FFFFFF" w:themeColor="background1"/>
              <w:right w:val="single" w:sz="4" w:space="0" w:color="FFFFFF" w:themeColor="background1"/>
            </w:tcBorders>
          </w:tcPr>
          <w:p w14:paraId="6B6CB397" w14:textId="77777777" w:rsidR="00FF0E6A" w:rsidRPr="005D75EA" w:rsidRDefault="00FF0E6A" w:rsidP="00D30B53">
            <w:pPr>
              <w:ind w:right="-108"/>
              <w:jc w:val="both"/>
              <w:rPr>
                <w:rFonts w:ascii="Sylfaen" w:hAnsi="Sylfaen"/>
                <w:lang w:val="ka-GE"/>
              </w:rPr>
            </w:pPr>
            <w:r w:rsidRPr="005D75EA">
              <w:rPr>
                <w:rFonts w:ascii="Sylfaen" w:hAnsi="Sylfaen"/>
                <w:lang w:val="ka-GE"/>
              </w:rPr>
              <w:lastRenderedPageBreak/>
              <w:t xml:space="preserve"> არ გვაქვს</w:t>
            </w:r>
          </w:p>
          <w:p w14:paraId="4432A8BB" w14:textId="77777777" w:rsidR="00FF0E6A" w:rsidRPr="005D75EA" w:rsidRDefault="00FF0E6A" w:rsidP="00D30B53">
            <w:pPr>
              <w:ind w:right="-720"/>
              <w:jc w:val="both"/>
              <w:rPr>
                <w:rFonts w:ascii="Sylfaen" w:hAnsi="Sylfaen"/>
                <w:lang w:val="ka-GE"/>
              </w:rPr>
            </w:pPr>
          </w:p>
        </w:tc>
      </w:tr>
    </w:tbl>
    <w:p w14:paraId="56584CAB" w14:textId="77777777" w:rsidR="00FF0E6A" w:rsidRPr="005D75EA" w:rsidRDefault="00FF0E6A" w:rsidP="00FF0E6A">
      <w:pPr>
        <w:ind w:left="-720" w:right="-720"/>
        <w:jc w:val="both"/>
        <w:rPr>
          <w:rFonts w:ascii="Sylfaen" w:hAnsi="Sylfaen"/>
          <w:kern w:val="0"/>
          <w:lang w:val="ka-GE"/>
          <w14:ligatures w14:val="none"/>
        </w:rPr>
      </w:pPr>
    </w:p>
    <w:p w14:paraId="14820DB9"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3. შუამდგომლობა პერსონალურ მონაცემთა დაფარვის თაობაზე</w:t>
      </w:r>
    </w:p>
    <w:tbl>
      <w:tblPr>
        <w:tblStyle w:val="af"/>
        <w:tblW w:w="10885" w:type="dxa"/>
        <w:tblInd w:w="-720" w:type="dxa"/>
        <w:tblLook w:val="04A0" w:firstRow="1" w:lastRow="0" w:firstColumn="1" w:lastColumn="0" w:noHBand="0" w:noVBand="1"/>
      </w:tblPr>
      <w:tblGrid>
        <w:gridCol w:w="10885"/>
      </w:tblGrid>
      <w:tr w:rsidR="00FF0E6A" w:rsidRPr="005D75EA" w14:paraId="14D7631A" w14:textId="77777777" w:rsidTr="00D30B53">
        <w:tc>
          <w:tcPr>
            <w:tcW w:w="10885" w:type="dxa"/>
            <w:tcBorders>
              <w:top w:val="single" w:sz="4" w:space="0" w:color="FFFFFF" w:themeColor="background1"/>
              <w:left w:val="single" w:sz="4" w:space="0" w:color="FFFFFF" w:themeColor="background1"/>
              <w:right w:val="single" w:sz="4" w:space="0" w:color="FFFFFF" w:themeColor="background1"/>
            </w:tcBorders>
          </w:tcPr>
          <w:p w14:paraId="5C551E43" w14:textId="77777777" w:rsidR="00FF0E6A" w:rsidRPr="005D75EA" w:rsidRDefault="00FF0E6A" w:rsidP="00D30B53">
            <w:pPr>
              <w:ind w:right="-108"/>
              <w:jc w:val="both"/>
              <w:rPr>
                <w:rFonts w:ascii="Sylfaen" w:hAnsi="Sylfaen"/>
                <w:lang w:val="ka-GE"/>
              </w:rPr>
            </w:pPr>
            <w:r w:rsidRPr="005D75EA">
              <w:rPr>
                <w:rFonts w:ascii="Sylfaen" w:hAnsi="Sylfaen"/>
                <w:lang w:val="ka-GE"/>
              </w:rPr>
              <w:t xml:space="preserve"> არ გვაქვს</w:t>
            </w:r>
          </w:p>
          <w:p w14:paraId="4876E90D" w14:textId="77777777" w:rsidR="00FF0E6A" w:rsidRPr="005D75EA" w:rsidRDefault="00FF0E6A" w:rsidP="00D30B53">
            <w:pPr>
              <w:ind w:right="-720"/>
              <w:jc w:val="both"/>
              <w:rPr>
                <w:rFonts w:ascii="Sylfaen" w:hAnsi="Sylfaen"/>
                <w:lang w:val="ka-GE"/>
              </w:rPr>
            </w:pPr>
          </w:p>
        </w:tc>
      </w:tr>
    </w:tbl>
    <w:p w14:paraId="2601ABF2" w14:textId="77777777" w:rsidR="00FF0E6A" w:rsidRPr="005D75EA" w:rsidRDefault="00FF0E6A" w:rsidP="00FF0E6A">
      <w:pPr>
        <w:ind w:right="-720"/>
        <w:jc w:val="both"/>
        <w:rPr>
          <w:rFonts w:ascii="Sylfaen" w:hAnsi="Sylfaen"/>
          <w:kern w:val="0"/>
          <w:lang w:val="ka-GE"/>
          <w14:ligatures w14:val="none"/>
        </w:rPr>
      </w:pPr>
    </w:p>
    <w:p w14:paraId="292E320A" w14:textId="77777777" w:rsidR="00FF0E6A" w:rsidRPr="005D75EA" w:rsidRDefault="00FF0E6A" w:rsidP="00FF0E6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4. შუამდგომლობა/მოთხოვნა საქმის ზეპირი მოსმენის გარეშე განხილვის შესახებ</w:t>
      </w:r>
    </w:p>
    <w:tbl>
      <w:tblPr>
        <w:tblStyle w:val="af"/>
        <w:tblW w:w="10795" w:type="dxa"/>
        <w:tblInd w:w="-720" w:type="dxa"/>
        <w:tblLook w:val="04A0" w:firstRow="1" w:lastRow="0" w:firstColumn="1" w:lastColumn="0" w:noHBand="0" w:noVBand="1"/>
      </w:tblPr>
      <w:tblGrid>
        <w:gridCol w:w="10795"/>
      </w:tblGrid>
      <w:tr w:rsidR="00FF0E6A" w:rsidRPr="005D75EA" w14:paraId="0AFD6687" w14:textId="77777777" w:rsidTr="00D30B53">
        <w:tc>
          <w:tcPr>
            <w:tcW w:w="10795" w:type="dxa"/>
            <w:tcBorders>
              <w:top w:val="single" w:sz="4" w:space="0" w:color="FFFFFF" w:themeColor="background1"/>
              <w:left w:val="single" w:sz="4" w:space="0" w:color="FFFFFF" w:themeColor="background1"/>
              <w:right w:val="single" w:sz="4" w:space="0" w:color="FFFFFF" w:themeColor="background1"/>
            </w:tcBorders>
          </w:tcPr>
          <w:p w14:paraId="6C427C47" w14:textId="77777777" w:rsidR="00FF0E6A" w:rsidRPr="005D75EA" w:rsidRDefault="00FF0E6A" w:rsidP="00D30B53">
            <w:pPr>
              <w:ind w:right="-108"/>
              <w:jc w:val="both"/>
              <w:rPr>
                <w:rFonts w:ascii="Sylfaen" w:hAnsi="Sylfaen"/>
                <w:lang w:val="ka-GE"/>
              </w:rPr>
            </w:pPr>
            <w:r w:rsidRPr="005D75EA">
              <w:rPr>
                <w:rFonts w:ascii="Sylfaen" w:hAnsi="Sylfaen"/>
                <w:lang w:val="ka-GE"/>
              </w:rPr>
              <w:t xml:space="preserve"> არ გვაქვს</w:t>
            </w:r>
          </w:p>
          <w:p w14:paraId="4DA6970B" w14:textId="77777777" w:rsidR="00FF0E6A" w:rsidRPr="005D75EA" w:rsidRDefault="00FF0E6A" w:rsidP="00D30B53">
            <w:pPr>
              <w:ind w:right="-720"/>
              <w:jc w:val="both"/>
              <w:rPr>
                <w:rFonts w:ascii="Sylfaen" w:hAnsi="Sylfaen"/>
                <w:lang w:val="ka-GE"/>
              </w:rPr>
            </w:pPr>
          </w:p>
        </w:tc>
      </w:tr>
    </w:tbl>
    <w:p w14:paraId="3653013D" w14:textId="77777777" w:rsidR="00FF0E6A" w:rsidRPr="005D75EA" w:rsidRDefault="00FF0E6A" w:rsidP="00FF0E6A">
      <w:pPr>
        <w:ind w:right="-720"/>
        <w:jc w:val="both"/>
        <w:rPr>
          <w:rFonts w:ascii="Sylfaen" w:hAnsi="Sylfaen"/>
          <w:kern w:val="0"/>
          <w:lang w:val="ka-GE"/>
          <w14:ligatures w14:val="none"/>
        </w:rPr>
      </w:pPr>
    </w:p>
    <w:p w14:paraId="296363D8" w14:textId="77777777" w:rsidR="00FF0E6A" w:rsidRPr="005D75EA" w:rsidRDefault="00FF0E6A" w:rsidP="00FF0E6A">
      <w:pPr>
        <w:shd w:val="clear" w:color="auto" w:fill="BFBFBF" w:themeFill="background1" w:themeFillShade="BF"/>
        <w:ind w:left="-720" w:right="-720"/>
        <w:jc w:val="both"/>
        <w:rPr>
          <w:rFonts w:ascii="Sylfaen" w:hAnsi="Sylfaen"/>
          <w:color w:val="156082" w:themeColor="accent1"/>
          <w:kern w:val="0"/>
          <w:sz w:val="18"/>
          <w:lang w:val="ka-GE"/>
          <w14:ligatures w14:val="none"/>
        </w:rPr>
      </w:pPr>
      <w:r w:rsidRPr="005D75EA">
        <w:rPr>
          <w:rFonts w:ascii="Sylfaen" w:hAnsi="Sylfaen"/>
          <w:kern w:val="0"/>
          <w:lang w:val="ka-GE"/>
          <w14:ligatures w14:val="none"/>
        </w:rPr>
        <w:t xml:space="preserve">5. სხვა შუამდგომლობები </w:t>
      </w:r>
    </w:p>
    <w:tbl>
      <w:tblPr>
        <w:tblStyle w:val="af"/>
        <w:tblW w:w="10885" w:type="dxa"/>
        <w:tblInd w:w="-720" w:type="dxa"/>
        <w:tblLook w:val="04A0" w:firstRow="1" w:lastRow="0" w:firstColumn="1" w:lastColumn="0" w:noHBand="0" w:noVBand="1"/>
      </w:tblPr>
      <w:tblGrid>
        <w:gridCol w:w="10885"/>
      </w:tblGrid>
      <w:tr w:rsidR="00FF0E6A" w:rsidRPr="005D75EA" w14:paraId="5231DF3D" w14:textId="77777777" w:rsidTr="00D30B53">
        <w:tc>
          <w:tcPr>
            <w:tcW w:w="10885" w:type="dxa"/>
            <w:tcBorders>
              <w:top w:val="single" w:sz="4" w:space="0" w:color="FFFFFF" w:themeColor="background1"/>
              <w:left w:val="single" w:sz="4" w:space="0" w:color="FFFFFF" w:themeColor="background1"/>
              <w:right w:val="single" w:sz="4" w:space="0" w:color="FFFFFF" w:themeColor="background1"/>
            </w:tcBorders>
          </w:tcPr>
          <w:p w14:paraId="64FA1169" w14:textId="77777777" w:rsidR="00FF0E6A" w:rsidRPr="005D75EA" w:rsidRDefault="00FF0E6A" w:rsidP="00D30B53">
            <w:pPr>
              <w:ind w:right="-720"/>
              <w:jc w:val="both"/>
              <w:rPr>
                <w:rFonts w:ascii="Sylfaen" w:hAnsi="Sylfaen"/>
                <w:lang w:val="ka-GE"/>
              </w:rPr>
            </w:pPr>
          </w:p>
          <w:p w14:paraId="687ACEF8" w14:textId="77777777" w:rsidR="00FF0E6A" w:rsidRPr="005D75EA" w:rsidRDefault="00FF0E6A" w:rsidP="00D30B53">
            <w:pPr>
              <w:ind w:right="-108"/>
              <w:jc w:val="both"/>
              <w:rPr>
                <w:rFonts w:ascii="Sylfaen" w:hAnsi="Sylfaen"/>
                <w:lang w:val="ka-GE"/>
              </w:rPr>
            </w:pPr>
            <w:r w:rsidRPr="005D75EA">
              <w:rPr>
                <w:rFonts w:ascii="Sylfaen" w:hAnsi="Sylfaen"/>
                <w:lang w:val="ka-GE"/>
              </w:rPr>
              <w:t xml:space="preserve"> არ გვაქვს</w:t>
            </w:r>
          </w:p>
          <w:p w14:paraId="4A62FA87" w14:textId="77777777" w:rsidR="00FF0E6A" w:rsidRPr="005D75EA" w:rsidRDefault="00FF0E6A" w:rsidP="00D30B53">
            <w:pPr>
              <w:ind w:right="-720"/>
              <w:jc w:val="both"/>
              <w:rPr>
                <w:rFonts w:ascii="Sylfaen" w:hAnsi="Sylfaen"/>
                <w:lang w:val="ka-GE"/>
              </w:rPr>
            </w:pPr>
          </w:p>
        </w:tc>
      </w:tr>
    </w:tbl>
    <w:p w14:paraId="5E4E0AF7" w14:textId="77777777" w:rsidR="00FF0E6A" w:rsidRPr="005D75EA" w:rsidRDefault="00FF0E6A" w:rsidP="00FF0E6A">
      <w:pPr>
        <w:shd w:val="clear" w:color="auto" w:fill="FFFFFF" w:themeFill="background1"/>
        <w:ind w:left="-720" w:right="-720"/>
        <w:jc w:val="both"/>
        <w:rPr>
          <w:rFonts w:ascii="Sylfaen" w:hAnsi="Sylfaen"/>
          <w:kern w:val="0"/>
          <w:lang w:val="ka-GE"/>
          <w14:ligatures w14:val="none"/>
        </w:rPr>
      </w:pPr>
    </w:p>
    <w:p w14:paraId="73077D78" w14:textId="77777777" w:rsidR="00FF0E6A" w:rsidRPr="005D75EA" w:rsidRDefault="00FF0E6A" w:rsidP="00FF0E6A">
      <w:pPr>
        <w:rPr>
          <w:rFonts w:ascii="Sylfaen" w:hAnsi="Sylfaen"/>
          <w:kern w:val="0"/>
          <w:lang w:val="ka-GE"/>
          <w14:ligatures w14:val="none"/>
        </w:rPr>
      </w:pPr>
      <w:r w:rsidRPr="005D75EA">
        <w:rPr>
          <w:rFonts w:ascii="Sylfaen" w:hAnsi="Sylfaen"/>
          <w:kern w:val="0"/>
          <w:lang w:val="ka-GE"/>
          <w14:ligatures w14:val="none"/>
        </w:rPr>
        <w:br w:type="page"/>
      </w:r>
    </w:p>
    <w:p w14:paraId="01655956" w14:textId="77777777" w:rsidR="00FF0E6A" w:rsidRPr="005D75EA" w:rsidRDefault="00FF0E6A" w:rsidP="00FF0E6A">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IV</w:t>
      </w:r>
      <w:r w:rsidRPr="005D75EA">
        <w:rPr>
          <w:rFonts w:ascii="Sylfaen" w:hAnsi="Sylfaen"/>
          <w:b/>
          <w:kern w:val="0"/>
          <w14:ligatures w14:val="none"/>
        </w:rPr>
        <w:br/>
      </w:r>
      <w:r w:rsidRPr="005D75EA">
        <w:rPr>
          <w:rFonts w:ascii="Sylfaen" w:hAnsi="Sylfaen"/>
          <w:b/>
          <w:kern w:val="0"/>
          <w:lang w:val="ka-GE"/>
          <w14:ligatures w14:val="none"/>
        </w:rPr>
        <w:t>თანდართული დოკუმენტები</w:t>
      </w:r>
    </w:p>
    <w:p w14:paraId="2820EBB8" w14:textId="77777777" w:rsidR="00FF0E6A" w:rsidRPr="005D75EA" w:rsidRDefault="00FF0E6A" w:rsidP="00FF0E6A">
      <w:pPr>
        <w:shd w:val="clear" w:color="auto" w:fill="BFBFBF" w:themeFill="background1" w:themeFillShade="BF"/>
        <w:ind w:left="-720" w:right="-720"/>
        <w:jc w:val="both"/>
        <w:rPr>
          <w:rFonts w:ascii="Sylfaen" w:hAnsi="Sylfaen"/>
          <w:color w:val="156082" w:themeColor="accent1"/>
          <w:kern w:val="0"/>
          <w:sz w:val="18"/>
          <w:lang w:val="ka-GE"/>
          <w14:ligatures w14:val="none"/>
        </w:rPr>
      </w:pPr>
      <w:r w:rsidRPr="005D75EA">
        <w:rPr>
          <w:rFonts w:ascii="Sylfaen" w:hAnsi="Sylfaen"/>
          <w:kern w:val="0"/>
          <w:lang w:val="ka-GE"/>
          <w14:ligatures w14:val="non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5D75EA">
        <w:rPr>
          <w:rFonts w:ascii="Sylfaen" w:hAnsi="Sylfaen"/>
          <w:color w:val="156082" w:themeColor="accent1"/>
          <w:kern w:val="0"/>
          <w:sz w:val="18"/>
          <w:lang w:val="ka-GE"/>
          <w14:ligatures w14:val="none"/>
        </w:rPr>
        <w:t xml:space="preserve"> </w:t>
      </w:r>
    </w:p>
    <w:p w14:paraId="11FFC385" w14:textId="77777777" w:rsidR="00FF0E6A" w:rsidRPr="005D75EA" w:rsidRDefault="00FF0E6A" w:rsidP="00FF0E6A">
      <w:pPr>
        <w:shd w:val="clear" w:color="auto" w:fill="FFFFFF" w:themeFill="background1"/>
        <w:ind w:left="-720" w:right="-720"/>
        <w:jc w:val="both"/>
        <w:rPr>
          <w:rFonts w:ascii="Sylfaen" w:hAnsi="Sylfaen"/>
          <w:kern w:val="0"/>
          <w:lang w:val="ka-GE"/>
          <w14:ligatures w14:val="none"/>
        </w:rPr>
      </w:pPr>
    </w:p>
    <w:tbl>
      <w:tblPr>
        <w:tblStyle w:val="af"/>
        <w:tblW w:w="10795" w:type="dxa"/>
        <w:tblInd w:w="-720" w:type="dxa"/>
        <w:tblLayout w:type="fixed"/>
        <w:tblLook w:val="04A0" w:firstRow="1" w:lastRow="0" w:firstColumn="1" w:lastColumn="0" w:noHBand="0" w:noVBand="1"/>
      </w:tblPr>
      <w:tblGrid>
        <w:gridCol w:w="6129"/>
        <w:gridCol w:w="4666"/>
      </w:tblGrid>
      <w:tr w:rsidR="00FF0E6A" w:rsidRPr="005D75EA" w14:paraId="5A436582" w14:textId="77777777" w:rsidTr="00D30B53">
        <w:trPr>
          <w:trHeight w:val="720"/>
        </w:trPr>
        <w:tc>
          <w:tcPr>
            <w:tcW w:w="6129" w:type="dxa"/>
            <w:vAlign w:val="center"/>
          </w:tcPr>
          <w:p w14:paraId="1BFC83D9" w14:textId="77777777" w:rsidR="00FF0E6A" w:rsidRPr="005D75EA" w:rsidRDefault="00FF0E6A" w:rsidP="00D30B53">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415AD258" w14:textId="77777777" w:rsidR="00FF0E6A" w:rsidRPr="005D75EA" w:rsidRDefault="00FF0E6A" w:rsidP="00D30B53">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5D75EA">
              <w:rPr>
                <w:rFonts w:ascii="Sylfaen" w:hAnsi="Sylfaen" w:cs="Sylfaen"/>
                <w:color w:val="000000"/>
                <w:lang w:val="ka-GE"/>
              </w:rPr>
              <w:t>სადავო</w:t>
            </w:r>
            <w:r w:rsidRPr="005D75EA">
              <w:rPr>
                <w:rFonts w:ascii="Sylfaen" w:hAnsi="Sylfaen"/>
                <w:color w:val="000000"/>
                <w:lang w:val="ka-GE"/>
              </w:rPr>
              <w:t xml:space="preserve"> </w:t>
            </w:r>
            <w:r w:rsidRPr="005D75EA">
              <w:rPr>
                <w:rFonts w:ascii="Sylfaen" w:hAnsi="Sylfaen" w:cs="Sylfaen"/>
                <w:color w:val="000000"/>
                <w:lang w:val="ka-GE"/>
              </w:rPr>
              <w:t>ნორმატიული</w:t>
            </w:r>
            <w:r w:rsidRPr="005D75EA">
              <w:rPr>
                <w:rFonts w:ascii="Sylfaen" w:hAnsi="Sylfaen"/>
                <w:color w:val="000000"/>
                <w:lang w:val="ka-GE"/>
              </w:rPr>
              <w:t xml:space="preserve"> </w:t>
            </w:r>
            <w:r w:rsidRPr="005D75EA">
              <w:rPr>
                <w:rFonts w:ascii="Sylfaen" w:hAnsi="Sylfaen" w:cs="Sylfaen"/>
                <w:color w:val="000000"/>
                <w:lang w:val="ka-GE"/>
              </w:rPr>
              <w:t>აქტის</w:t>
            </w:r>
            <w:r w:rsidRPr="005D75EA">
              <w:rPr>
                <w:rFonts w:ascii="Sylfaen" w:hAnsi="Sylfaen"/>
                <w:color w:val="000000"/>
                <w:lang w:val="ka-GE"/>
              </w:rPr>
              <w:t xml:space="preserve"> </w:t>
            </w:r>
            <w:r w:rsidRPr="005D75EA">
              <w:rPr>
                <w:rFonts w:ascii="Sylfaen" w:hAnsi="Sylfaen" w:cs="Sylfaen"/>
                <w:color w:val="000000"/>
                <w:lang w:val="ka-GE"/>
              </w:rPr>
              <w:t>ტექსტი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4444622" w14:textId="3A93E2F7" w:rsidR="00FF0E6A" w:rsidRPr="005D75EA" w:rsidRDefault="00FF0E6A" w:rsidP="00D30B53">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tr>
      <w:tr w:rsidR="00FF0E6A" w:rsidRPr="005D75EA" w14:paraId="7A4548E6" w14:textId="77777777" w:rsidTr="00D30B53">
        <w:trPr>
          <w:trHeight w:val="720"/>
        </w:trPr>
        <w:tc>
          <w:tcPr>
            <w:tcW w:w="6129" w:type="dxa"/>
            <w:vAlign w:val="center"/>
          </w:tcPr>
          <w:p w14:paraId="669A204A" w14:textId="77777777" w:rsidR="00FF0E6A" w:rsidRPr="005D75EA" w:rsidRDefault="00FF0E6A" w:rsidP="00D30B53">
            <w:pPr>
              <w:shd w:val="clear" w:color="auto" w:fill="FFFFFF" w:themeFill="background1"/>
              <w:tabs>
                <w:tab w:val="left" w:pos="4860"/>
              </w:tabs>
              <w:ind w:left="-23" w:right="72"/>
              <w:jc w:val="right"/>
              <w:rPr>
                <w:rFonts w:ascii="Sylfaen" w:hAnsi="Sylfaen" w:cs="Sylfaen"/>
                <w:color w:val="000000"/>
                <w:lang w:val="ka-GE"/>
              </w:rPr>
            </w:pPr>
          </w:p>
          <w:p w14:paraId="41D59E95" w14:textId="77777777" w:rsidR="00FF0E6A" w:rsidRPr="005D75EA" w:rsidRDefault="00FF0E6A" w:rsidP="00D30B53">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1EC4780EF2F54DB1B41CBF04EBB9BBB9"/>
            </w:placeholder>
            <w:group/>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B31A2F4" w14:textId="73315025" w:rsidR="00FF0E6A" w:rsidRPr="005D75EA" w:rsidRDefault="00FF0E6A" w:rsidP="00D30B53">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FF0E6A" w:rsidRPr="005D75EA" w14:paraId="4F0205D6" w14:textId="77777777" w:rsidTr="00D30B53">
        <w:trPr>
          <w:trHeight w:val="720"/>
        </w:trPr>
        <w:tc>
          <w:tcPr>
            <w:tcW w:w="6129" w:type="dxa"/>
            <w:vAlign w:val="center"/>
          </w:tcPr>
          <w:p w14:paraId="4F0A8CBA" w14:textId="77777777" w:rsidR="00FF0E6A" w:rsidRPr="005D75EA" w:rsidRDefault="00FF0E6A" w:rsidP="00D30B53">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წარმომადგენლობითი უფლებამოსილების დამადასტურებელი დოკუმენტი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2C58812" w14:textId="70A4ADC8" w:rsidR="00FF0E6A" w:rsidRPr="005D75EA" w:rsidRDefault="00FF0E6A" w:rsidP="00D30B53">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tr>
      <w:tr w:rsidR="00FF0E6A" w:rsidRPr="005D75EA" w14:paraId="608AC8BD" w14:textId="77777777" w:rsidTr="00D30B53">
        <w:trPr>
          <w:trHeight w:val="720"/>
        </w:trPr>
        <w:tc>
          <w:tcPr>
            <w:tcW w:w="6129" w:type="dxa"/>
            <w:vAlign w:val="center"/>
          </w:tcPr>
          <w:p w14:paraId="1BA6C0C8" w14:textId="77777777" w:rsidR="00FF0E6A" w:rsidRPr="005D75EA" w:rsidRDefault="00FF0E6A" w:rsidP="00D30B53">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კონსტიტუციური სარჩელის ელექტრონული ვერსია</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73E6A8E" w14:textId="217C2F46" w:rsidR="00FF0E6A" w:rsidRPr="005D75EA" w:rsidRDefault="00FF0E6A" w:rsidP="00D30B53">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tr>
      <w:tr w:rsidR="00FF0E6A" w:rsidRPr="005D75EA" w14:paraId="41DA99B5" w14:textId="77777777" w:rsidTr="00D30B53">
        <w:trPr>
          <w:trHeight w:val="720"/>
        </w:trPr>
        <w:tc>
          <w:tcPr>
            <w:tcW w:w="6129" w:type="dxa"/>
            <w:vAlign w:val="center"/>
          </w:tcPr>
          <w:p w14:paraId="4743DDDD" w14:textId="77777777" w:rsidR="00FF0E6A" w:rsidRPr="005D75EA" w:rsidRDefault="00FF0E6A" w:rsidP="00D30B53">
            <w:pPr>
              <w:shd w:val="clear" w:color="auto" w:fill="FFFFFF" w:themeFill="background1"/>
              <w:tabs>
                <w:tab w:val="left" w:pos="4860"/>
              </w:tabs>
              <w:ind w:left="-23" w:right="72"/>
              <w:jc w:val="right"/>
              <w:rPr>
                <w:rFonts w:ascii="Sylfaen" w:hAnsi="Sylfaen"/>
              </w:rPr>
            </w:pPr>
            <w:r w:rsidRPr="005D75EA">
              <w:rPr>
                <w:rFonts w:ascii="Sylfaen" w:hAnsi="Sylfaen" w:cs="Sylfaen"/>
                <w:color w:val="000000"/>
                <w:lang w:val="ka-GE"/>
              </w:rPr>
              <w:t>მოსარჩელის საიდენტიფიკაციო დოკუმენტის ასლი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1A35402" w14:textId="0731B0A3" w:rsidR="00FF0E6A" w:rsidRPr="005D75EA" w:rsidRDefault="00FF0E6A" w:rsidP="00D30B53">
            <w:pPr>
              <w:tabs>
                <w:tab w:val="left" w:pos="4860"/>
              </w:tabs>
              <w:ind w:right="4230"/>
              <w:jc w:val="center"/>
              <w:rPr>
                <w:rFonts w:ascii="Sylfaen" w:hAnsi="Sylfaen" w:cs="Sylfaen"/>
                <w:color w:val="000000"/>
                <w:lang w:val="ka-GE"/>
              </w:rPr>
            </w:pPr>
            <w:r w:rsidRPr="005D75EA">
              <w:rPr>
                <w:rFonts w:ascii="Segoe UI Symbol" w:hAnsi="Segoe UI Symbol" w:cs="Segoe UI Symbol"/>
                <w:color w:val="000000"/>
                <w:lang w:val="ka-GE"/>
              </w:rPr>
              <w:t>☐</w:t>
            </w:r>
          </w:p>
        </w:tc>
      </w:tr>
    </w:tbl>
    <w:p w14:paraId="7A478B71" w14:textId="77777777" w:rsidR="00FF0E6A" w:rsidRPr="005D75EA" w:rsidRDefault="00FF0E6A" w:rsidP="00FF0E6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kern w:val="0"/>
          <w:lang w:val="ka-GE"/>
          <w14:ligatures w14:val="none"/>
        </w:rPr>
      </w:pPr>
    </w:p>
    <w:p w14:paraId="25BD7453" w14:textId="77777777" w:rsidR="00FF0E6A" w:rsidRPr="005D75EA" w:rsidRDefault="00FF0E6A" w:rsidP="00FF0E6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kern w:val="0"/>
          <w:lang w:val="ka-GE"/>
          <w14:ligatures w14:val="none"/>
        </w:rPr>
      </w:pPr>
      <w:r w:rsidRPr="005D75EA">
        <w:rPr>
          <w:rFonts w:ascii="Sylfaen" w:hAnsi="Sylfaen" w:cs="Sylfaen"/>
          <w:color w:val="000000"/>
          <w:kern w:val="0"/>
          <w:lang w:val="ka-GE"/>
          <w14:ligatures w14:val="none"/>
        </w:rPr>
        <w:t xml:space="preserve">2. სხვა დანართები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color w:val="156082" w:themeColor="accent1"/>
          <w:kern w:val="0"/>
          <w:sz w:val="18"/>
          <w:vertAlign w:val="superscript"/>
          <w:lang w:val="ka-GE"/>
          <w14:ligatures w14:val="none"/>
        </w:rPr>
        <w:footnoteReference w:id="93"/>
      </w:r>
    </w:p>
    <w:tbl>
      <w:tblPr>
        <w:tblStyle w:val="af"/>
        <w:tblW w:w="10795" w:type="dxa"/>
        <w:tblInd w:w="-720" w:type="dxa"/>
        <w:tblLook w:val="04A0" w:firstRow="1" w:lastRow="0" w:firstColumn="1" w:lastColumn="0" w:noHBand="0" w:noVBand="1"/>
      </w:tblPr>
      <w:tblGrid>
        <w:gridCol w:w="10795"/>
      </w:tblGrid>
      <w:tr w:rsidR="00FF0E6A" w:rsidRPr="005D75EA" w14:paraId="07BB8B73" w14:textId="77777777" w:rsidTr="00D30B53">
        <w:trPr>
          <w:trHeight w:val="948"/>
        </w:trPr>
        <w:tc>
          <w:tcPr>
            <w:tcW w:w="10795" w:type="dxa"/>
            <w:tcBorders>
              <w:top w:val="single" w:sz="4" w:space="0" w:color="FFFFFF"/>
              <w:left w:val="single" w:sz="4" w:space="0" w:color="FFFFFF"/>
              <w:right w:val="single" w:sz="4" w:space="0" w:color="FFFFFF"/>
            </w:tcBorders>
          </w:tcPr>
          <w:p w14:paraId="4B46E785" w14:textId="6F59CF66" w:rsidR="00C3051B" w:rsidRDefault="00FF0E6A" w:rsidP="00C3051B">
            <w:pPr>
              <w:spacing w:after="160"/>
              <w:rPr>
                <w:rFonts w:ascii="Sylfaen" w:hAnsi="Sylfaen"/>
                <w:bCs/>
              </w:rPr>
            </w:pPr>
            <w:r w:rsidRPr="005D75EA">
              <w:rPr>
                <w:rFonts w:ascii="Sylfaen" w:hAnsi="Sylfaen" w:cs="Sylfaen"/>
                <w:lang w:val="ka-GE"/>
              </w:rPr>
              <w:t xml:space="preserve">1. </w:t>
            </w:r>
            <w:r w:rsidR="00C3051B" w:rsidRPr="00C41AD5">
              <w:rPr>
                <w:rFonts w:ascii="Sylfaen" w:hAnsi="Sylfaen"/>
                <w:lang w:val="ka-GE"/>
              </w:rPr>
              <w:t xml:space="preserve">თბილისის სააპელაციო სასამართლოს საგამოძიებო კოლეგიის </w:t>
            </w:r>
            <w:r w:rsidR="00C3051B" w:rsidRPr="00C41AD5">
              <w:rPr>
                <w:rFonts w:ascii="Sylfaen" w:hAnsi="Sylfaen"/>
                <w:bCs/>
                <w:lang w:val="ka-GE"/>
              </w:rPr>
              <w:t>2021 წლის 25 თებერვლის (საქმე №1გ/264-21) განჩინება</w:t>
            </w:r>
            <w:r w:rsidR="001B7C38">
              <w:rPr>
                <w:rFonts w:ascii="Sylfaen" w:hAnsi="Sylfaen"/>
                <w:bCs/>
                <w:lang w:val="ka-GE"/>
              </w:rPr>
              <w:t xml:space="preserve"> - 8 ფურცელი</w:t>
            </w:r>
            <w:r w:rsidR="00C3051B">
              <w:rPr>
                <w:rFonts w:ascii="Sylfaen" w:hAnsi="Sylfaen"/>
                <w:bCs/>
              </w:rPr>
              <w:t>;</w:t>
            </w:r>
          </w:p>
          <w:p w14:paraId="3DBC9C0E" w14:textId="3051BFF4" w:rsidR="00FF0E6A" w:rsidRPr="00C3051B" w:rsidRDefault="00FF0E6A" w:rsidP="00C3051B">
            <w:pPr>
              <w:spacing w:after="160"/>
              <w:rPr>
                <w:rFonts w:ascii="Sylfaen" w:hAnsi="Sylfaen"/>
                <w:bCs/>
                <w:kern w:val="2"/>
              </w:rPr>
            </w:pPr>
            <w:r w:rsidRPr="005D75EA">
              <w:rPr>
                <w:rFonts w:ascii="Sylfaen" w:hAnsi="Sylfaen" w:cs="Sylfaen"/>
                <w:lang w:val="ka-GE"/>
              </w:rPr>
              <w:t xml:space="preserve">2. </w:t>
            </w:r>
            <w:r w:rsidR="001B7C38">
              <w:rPr>
                <w:rFonts w:ascii="Sylfaen" w:hAnsi="Sylfaen" w:cs="Sylfaen"/>
                <w:lang w:val="ka-GE"/>
              </w:rPr>
              <w:t>თბილისის საქალაქო სასამართლოს 2021 წლის 13 ივლისის (#1/3610-20) განჩინება - 4 ფურცელი.</w:t>
            </w:r>
          </w:p>
        </w:tc>
      </w:tr>
    </w:tbl>
    <w:p w14:paraId="40E15D65" w14:textId="77777777" w:rsidR="00FF0E6A" w:rsidRPr="005D75EA" w:rsidRDefault="00FF0E6A" w:rsidP="00FF0E6A">
      <w:pPr>
        <w:shd w:val="clear" w:color="auto" w:fill="45B0E1" w:themeFill="accent1" w:themeFillTint="99"/>
        <w:spacing w:after="0" w:line="240" w:lineRule="auto"/>
        <w:ind w:left="-720" w:right="-720"/>
        <w:jc w:val="both"/>
        <w:rPr>
          <w:color w:val="000000"/>
          <w:kern w:val="0"/>
          <w:lang w:val="ka-GE"/>
          <w14:ligatures w14:val="none"/>
        </w:rPr>
      </w:pPr>
      <w:r w:rsidRPr="005D75EA">
        <w:rPr>
          <w:rFonts w:ascii="Sylfaen" w:hAnsi="Sylfaen" w:cs="Sylfaen"/>
          <w:color w:val="000000"/>
          <w:kern w:val="0"/>
          <w:lang w:val="ka-GE"/>
          <w14:ligatures w14:val="none"/>
        </w:rPr>
        <w:t xml:space="preserve"> „საქართველოს საკონსტიტუციო სასამართლოს შესახებ“ საქართველოს ორგანული კანონის 27</w:t>
      </w:r>
      <w:r w:rsidRPr="005D75EA">
        <w:rPr>
          <w:rFonts w:ascii="Sylfaen" w:hAnsi="Sylfaen" w:cs="Sylfaen"/>
          <w:color w:val="000000"/>
          <w:kern w:val="0"/>
          <w:vertAlign w:val="superscript"/>
          <w:lang w:val="ka-GE"/>
          <w14:ligatures w14:val="none"/>
        </w:rPr>
        <w:t>3</w:t>
      </w:r>
      <w:r w:rsidRPr="005D75EA">
        <w:rPr>
          <w:rFonts w:ascii="Sylfaen" w:hAnsi="Sylfaen" w:cs="Sylfaen"/>
          <w:color w:val="000000"/>
          <w:kern w:val="0"/>
          <w:lang w:val="ka-GE"/>
          <w14:ligatures w14:val="none"/>
        </w:rPr>
        <w:t xml:space="preserve"> მუხლის მე-3 პუნქტის თანახმად, „საკონსტიტუციო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სამართალწარმოების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მონაწილეები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ვალდებული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არიან,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კეთილსინდისიერად</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გამოიყენონ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თავიანთი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უფლებები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სასამართლოსათვის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წინასწარი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შეცნობით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ყალბი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ცნობების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მიწოდება</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იწვევს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კანონით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გათვალისწინებულ</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პასუხისმგებლობას“</w:t>
      </w:r>
      <w:r w:rsidRPr="005D75EA">
        <w:rPr>
          <w:color w:val="000000"/>
          <w:kern w:val="0"/>
          <w:lang w:val="ka-GE"/>
          <w14:ligatures w14:val="none"/>
        </w:rPr>
        <w:t>.</w:t>
      </w:r>
    </w:p>
    <w:tbl>
      <w:tblPr>
        <w:tblStyle w:val="af"/>
        <w:tblW w:w="10795" w:type="dxa"/>
        <w:tblInd w:w="-720" w:type="dxa"/>
        <w:tblLook w:val="04A0" w:firstRow="1" w:lastRow="0" w:firstColumn="1" w:lastColumn="0" w:noHBand="0" w:noVBand="1"/>
      </w:tblPr>
      <w:tblGrid>
        <w:gridCol w:w="3505"/>
        <w:gridCol w:w="3060"/>
        <w:gridCol w:w="4230"/>
      </w:tblGrid>
      <w:tr w:rsidR="00FF0E6A" w:rsidRPr="005D75EA" w14:paraId="78FE2EBD" w14:textId="77777777" w:rsidTr="00D30B53">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0C8C263" w14:textId="77777777" w:rsidR="00FF0E6A" w:rsidRPr="005D75EA" w:rsidRDefault="00FF0E6A" w:rsidP="00D30B53">
            <w:pPr>
              <w:tabs>
                <w:tab w:val="left" w:pos="4860"/>
              </w:tabs>
              <w:ind w:right="-108"/>
              <w:jc w:val="center"/>
              <w:rPr>
                <w:rFonts w:ascii="Sylfaen" w:hAnsi="Sylfaen" w:cs="Sylfaen"/>
                <w:color w:val="000000"/>
                <w:lang w:val="ka-GE"/>
              </w:rPr>
            </w:pPr>
            <w:r w:rsidRPr="005D75EA">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0D60982" w14:textId="77777777" w:rsidR="00FF0E6A" w:rsidRPr="005D75EA" w:rsidRDefault="00FF0E6A" w:rsidP="00D30B53">
            <w:pPr>
              <w:tabs>
                <w:tab w:val="left" w:pos="4860"/>
              </w:tabs>
              <w:ind w:right="-24"/>
              <w:jc w:val="center"/>
              <w:rPr>
                <w:rFonts w:ascii="Sylfaen" w:hAnsi="Sylfaen" w:cs="Sylfaen"/>
                <w:color w:val="000000"/>
                <w:lang w:val="ka-GE"/>
              </w:rPr>
            </w:pPr>
            <w:r w:rsidRPr="005D75EA">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E37AD3F" w14:textId="77777777" w:rsidR="00FF0E6A" w:rsidRPr="005D75EA" w:rsidRDefault="00FF0E6A" w:rsidP="00D30B53">
            <w:pPr>
              <w:tabs>
                <w:tab w:val="left" w:pos="4860"/>
              </w:tabs>
              <w:ind w:right="-18"/>
              <w:jc w:val="center"/>
              <w:rPr>
                <w:rFonts w:ascii="Sylfaen" w:hAnsi="Sylfaen" w:cs="Sylfaen"/>
                <w:color w:val="000000"/>
                <w:lang w:val="ka-GE"/>
              </w:rPr>
            </w:pPr>
            <w:r w:rsidRPr="005D75EA">
              <w:rPr>
                <w:rFonts w:ascii="Sylfaen" w:hAnsi="Sylfaen" w:cs="Sylfaen"/>
                <w:color w:val="000000"/>
                <w:lang w:val="ka-GE"/>
              </w:rPr>
              <w:t>ხელმოწერა</w:t>
            </w:r>
          </w:p>
        </w:tc>
      </w:tr>
      <w:tr w:rsidR="00FF0E6A" w:rsidRPr="005D75EA" w14:paraId="291164AF" w14:textId="77777777" w:rsidTr="00D30B53">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3F53B" w14:textId="77777777" w:rsidR="00FF0E6A" w:rsidRPr="005D75EA" w:rsidRDefault="00FF0E6A" w:rsidP="00D30B53">
            <w:pPr>
              <w:numPr>
                <w:ilvl w:val="0"/>
                <w:numId w:val="13"/>
              </w:numPr>
              <w:tabs>
                <w:tab w:val="left" w:pos="4860"/>
              </w:tabs>
              <w:spacing w:line="240" w:lineRule="auto"/>
              <w:ind w:left="337" w:right="-108"/>
              <w:contextualSpacing/>
              <w:rPr>
                <w:rFonts w:ascii="Sylfaen" w:hAnsi="Sylfaen" w:cs="Sylfaen"/>
                <w:color w:val="000000"/>
                <w:lang w:val="ka-GE"/>
              </w:rPr>
            </w:pPr>
            <w:r>
              <w:rPr>
                <w:rFonts w:ascii="Sylfaen" w:hAnsi="Sylfaen" w:cs="Sylfaen"/>
                <w:color w:val="000000"/>
                <w:lang w:val="ka-GE"/>
              </w:rPr>
              <w:t>ლევან იოსელიანი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3B9EB" w14:textId="77777777" w:rsidR="00FF0E6A" w:rsidRPr="005D75EA" w:rsidRDefault="00FF0E6A" w:rsidP="00D30B53">
            <w:pPr>
              <w:numPr>
                <w:ilvl w:val="0"/>
                <w:numId w:val="14"/>
              </w:numPr>
              <w:tabs>
                <w:tab w:val="left" w:pos="4860"/>
              </w:tabs>
              <w:spacing w:line="240" w:lineRule="auto"/>
              <w:ind w:left="342" w:right="-24"/>
              <w:contextualSpacing/>
              <w:rPr>
                <w:rFonts w:ascii="Sylfaen" w:hAnsi="Sylfaen" w:cs="Sylfaen"/>
                <w:color w:val="000000"/>
                <w:lang w:val="ka-GE"/>
              </w:rPr>
            </w:pPr>
            <w:r w:rsidRPr="005D75EA">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2BE9" w14:textId="77777777" w:rsidR="00FF0E6A" w:rsidRPr="005D75EA" w:rsidRDefault="00FF0E6A" w:rsidP="00D30B53">
            <w:pPr>
              <w:numPr>
                <w:ilvl w:val="0"/>
                <w:numId w:val="15"/>
              </w:numPr>
              <w:tabs>
                <w:tab w:val="left" w:pos="4860"/>
              </w:tabs>
              <w:spacing w:line="240" w:lineRule="auto"/>
              <w:ind w:left="252" w:right="-18" w:hanging="270"/>
              <w:contextualSpacing/>
              <w:rPr>
                <w:rFonts w:ascii="Sylfaen" w:hAnsi="Sylfaen" w:cs="Sylfaen"/>
                <w:color w:val="000000"/>
                <w:lang w:val="ka-GE"/>
              </w:rPr>
            </w:pPr>
          </w:p>
        </w:tc>
      </w:tr>
    </w:tbl>
    <w:p w14:paraId="1B505BA7" w14:textId="77777777" w:rsidR="00FF0E6A" w:rsidRPr="005D75EA" w:rsidRDefault="00FF0E6A" w:rsidP="00FF0E6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kern w:val="0"/>
          <w:lang w:val="ka-GE"/>
          <w14:ligatures w14:val="none"/>
        </w:rPr>
      </w:pPr>
    </w:p>
    <w:p w14:paraId="74D8D37B" w14:textId="77777777" w:rsidR="00FF0E6A" w:rsidRPr="005D75EA" w:rsidRDefault="00FF0E6A" w:rsidP="00FF0E6A">
      <w:pPr>
        <w:rPr>
          <w:kern w:val="0"/>
          <w14:ligatures w14:val="none"/>
        </w:rPr>
      </w:pPr>
    </w:p>
    <w:p w14:paraId="3D361044" w14:textId="77777777" w:rsidR="00FF0E6A" w:rsidRPr="005D75EA" w:rsidRDefault="00FF0E6A" w:rsidP="00FF0E6A">
      <w:pPr>
        <w:rPr>
          <w:kern w:val="0"/>
          <w14:ligatures w14:val="none"/>
        </w:rPr>
      </w:pPr>
    </w:p>
    <w:p w14:paraId="5E1AE0D6" w14:textId="77777777" w:rsidR="00FF0E6A" w:rsidRPr="005D75EA" w:rsidRDefault="00FF0E6A" w:rsidP="00FF0E6A">
      <w:pPr>
        <w:rPr>
          <w:kern w:val="0"/>
          <w14:ligatures w14:val="none"/>
        </w:rPr>
      </w:pPr>
    </w:p>
    <w:p w14:paraId="48304D4E" w14:textId="77777777" w:rsidR="00FF0E6A" w:rsidRPr="005D75EA" w:rsidRDefault="00FF0E6A" w:rsidP="00FF0E6A">
      <w:pPr>
        <w:rPr>
          <w:kern w:val="0"/>
          <w14:ligatures w14:val="none"/>
        </w:rPr>
      </w:pPr>
    </w:p>
    <w:p w14:paraId="001281D5" w14:textId="77777777" w:rsidR="00FF0E6A" w:rsidRPr="005D75EA" w:rsidRDefault="00FF0E6A" w:rsidP="00FF0E6A">
      <w:pPr>
        <w:rPr>
          <w:kern w:val="0"/>
          <w14:ligatures w14:val="none"/>
        </w:rPr>
      </w:pPr>
    </w:p>
    <w:p w14:paraId="610B6958" w14:textId="77777777" w:rsidR="00FF0E6A" w:rsidRPr="005D75EA" w:rsidRDefault="00FF0E6A" w:rsidP="00FF0E6A">
      <w:pPr>
        <w:rPr>
          <w:kern w:val="0"/>
          <w14:ligatures w14:val="none"/>
        </w:rPr>
      </w:pPr>
    </w:p>
    <w:p w14:paraId="0DD5522E" w14:textId="77777777" w:rsidR="00FF0E6A" w:rsidRPr="005D75EA" w:rsidRDefault="00FF0E6A" w:rsidP="00FF0E6A">
      <w:pPr>
        <w:autoSpaceDE w:val="0"/>
        <w:autoSpaceDN w:val="0"/>
        <w:adjustRightInd w:val="0"/>
        <w:spacing w:after="40" w:line="217" w:lineRule="atLeast"/>
        <w:ind w:firstLine="380"/>
        <w:jc w:val="both"/>
        <w:rPr>
          <w:rFonts w:ascii="Calibri Light" w:hAnsi="Calibri Light" w:cs="Calibri Light"/>
          <w:color w:val="000000"/>
          <w:kern w:val="0"/>
          <w:sz w:val="24"/>
          <w:szCs w:val="24"/>
          <w14:ligatures w14:val="none"/>
        </w:rPr>
      </w:pPr>
    </w:p>
    <w:p w14:paraId="4BBE5D77" w14:textId="77777777" w:rsidR="00FF0E6A" w:rsidRPr="005D75EA" w:rsidRDefault="00FF0E6A" w:rsidP="00FF0E6A">
      <w:pPr>
        <w:rPr>
          <w:kern w:val="0"/>
          <w14:ligatures w14:val="none"/>
        </w:rPr>
      </w:pPr>
    </w:p>
    <w:p w14:paraId="61148541" w14:textId="77777777" w:rsidR="00FF0E6A" w:rsidRDefault="00FF0E6A" w:rsidP="00FF0E6A"/>
    <w:p w14:paraId="34B2D7CB" w14:textId="77777777" w:rsidR="00F825D3" w:rsidRDefault="00F825D3"/>
    <w:sectPr w:rsidR="00F825D3" w:rsidSect="004C5437">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005BA" w14:textId="77777777" w:rsidR="00450E1C" w:rsidRDefault="00450E1C" w:rsidP="00FF0E6A">
      <w:pPr>
        <w:spacing w:after="0" w:line="240" w:lineRule="auto"/>
      </w:pPr>
      <w:r>
        <w:separator/>
      </w:r>
    </w:p>
  </w:endnote>
  <w:endnote w:type="continuationSeparator" w:id="0">
    <w:p w14:paraId="0C21B0E9" w14:textId="77777777" w:rsidR="00450E1C" w:rsidRDefault="00450E1C" w:rsidP="00FF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KolkhetyN">
    <w:altName w:val="Calibri"/>
    <w:panose1 w:val="00000000000000000000"/>
    <w:charset w:val="00"/>
    <w:family w:val="swiss"/>
    <w:notTrueType/>
    <w:pitch w:val="default"/>
    <w:sig w:usb0="00000003" w:usb1="00000000" w:usb2="00000000" w:usb3="00000000" w:csb0="00000001" w:csb1="00000000"/>
  </w:font>
  <w:font w:name="Sylfaen_PDF_Subset">
    <w:altName w:val="Yu Gothic"/>
    <w:panose1 w:val="00000000000000000000"/>
    <w:charset w:val="0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7ED012A9" w14:textId="77777777" w:rsidR="009B589C" w:rsidRDefault="00450E1C">
        <w:pPr>
          <w:pStyle w:val="af1"/>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D0FC6">
          <w:rPr>
            <w:rFonts w:ascii="Sylfaen" w:hAnsi="Sylfaen"/>
            <w:noProof/>
            <w:sz w:val="24"/>
            <w:szCs w:val="24"/>
          </w:rPr>
          <w:t>21</w:t>
        </w:r>
        <w:r w:rsidRPr="00B613DF">
          <w:rPr>
            <w:rFonts w:ascii="Sylfaen" w:hAnsi="Sylfaen"/>
            <w:noProof/>
            <w:sz w:val="24"/>
            <w:szCs w:val="24"/>
          </w:rPr>
          <w:fldChar w:fldCharType="end"/>
        </w:r>
      </w:p>
    </w:sdtContent>
  </w:sdt>
  <w:p w14:paraId="0F68C95F" w14:textId="77777777" w:rsidR="009B589C" w:rsidRDefault="009B589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D6E5C" w14:textId="77777777" w:rsidR="00450E1C" w:rsidRDefault="00450E1C" w:rsidP="00FF0E6A">
      <w:pPr>
        <w:spacing w:after="0" w:line="240" w:lineRule="auto"/>
      </w:pPr>
      <w:r>
        <w:separator/>
      </w:r>
    </w:p>
  </w:footnote>
  <w:footnote w:type="continuationSeparator" w:id="0">
    <w:p w14:paraId="7C86DE13" w14:textId="77777777" w:rsidR="00450E1C" w:rsidRDefault="00450E1C" w:rsidP="00FF0E6A">
      <w:pPr>
        <w:spacing w:after="0" w:line="240" w:lineRule="auto"/>
      </w:pPr>
      <w:r>
        <w:continuationSeparator/>
      </w:r>
    </w:p>
  </w:footnote>
  <w:footnote w:id="1">
    <w:p w14:paraId="4CAEC7B7"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8308448"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284F9EF7"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11923749"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15F9EEC"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C41AD5">
        <w:rPr>
          <w:rFonts w:ascii="Sylfaen" w:hAnsi="Sylfaen"/>
          <w:sz w:val="18"/>
          <w:szCs w:val="18"/>
          <w:vertAlign w:val="superscript"/>
          <w:lang w:val="ka-GE"/>
        </w:rPr>
        <w:t>3</w:t>
      </w:r>
      <w:r w:rsidRPr="00C41AD5">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C608E70"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57DF3ED" w14:textId="77777777" w:rsidR="00C41AD5" w:rsidRPr="00C41AD5" w:rsidRDefault="00C41AD5" w:rsidP="00C41AD5">
      <w:pPr>
        <w:pStyle w:val="ac"/>
        <w:jc w:val="both"/>
        <w:rPr>
          <w:rFonts w:ascii="Sylfaen" w:hAnsi="Sylfaen"/>
          <w:lang w:val="ka-GE"/>
        </w:rPr>
      </w:pPr>
      <w:r w:rsidRPr="00C41AD5">
        <w:rPr>
          <w:rStyle w:val="ae"/>
          <w:lang w:val="ka-GE"/>
        </w:rPr>
        <w:footnoteRef/>
      </w:r>
      <w:r w:rsidRPr="00C41AD5">
        <w:rPr>
          <w:lang w:val="ka-GE"/>
        </w:rPr>
        <w:t xml:space="preserve"> </w:t>
      </w:r>
      <w:r w:rsidRPr="00C41AD5">
        <w:rPr>
          <w:rFonts w:ascii="Calibri" w:hAnsi="Calibri" w:cs="Calibri"/>
          <w:lang w:val="ka-GE"/>
        </w:rPr>
        <w:t>ამ შინაარსის განჩინება მიიღეს სახალხო დამცველის აპარატის მიერ შესწავლილი ბრალდებულ ს. ქ.-ის მიმართ, ბრალდებულ ნ. მ-ის მიმართ, აგრეთვე, თბილისის სააპელაციო სასამართლოში განხილულ 9 საქმეში. შესაბამისი ინფორმაცია თან ერთვის სარჩელს;</w:t>
      </w:r>
    </w:p>
  </w:footnote>
  <w:footnote w:id="8">
    <w:p w14:paraId="3C03A3AA"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საქართველოს სახალხო დამცველის 2021 წლის საპარლამენტო ანგარიში. გვ. 83. ხელმისაწვდომია: </w:t>
      </w:r>
      <w:hyperlink r:id="rId1" w:history="1">
        <w:r w:rsidRPr="00C41AD5">
          <w:rPr>
            <w:rStyle w:val="af0"/>
            <w:rFonts w:ascii="Calibri" w:hAnsi="Calibri" w:cs="Calibri"/>
            <w:lang w:val="ka-GE"/>
          </w:rPr>
          <w:t>https://www.ombudsman.ge/res/docs/2022040413242699860.pdf</w:t>
        </w:r>
      </w:hyperlink>
      <w:r w:rsidRPr="00C41AD5">
        <w:rPr>
          <w:rFonts w:ascii="Calibri" w:hAnsi="Calibri" w:cs="Calibri"/>
          <w:lang w:val="ka-GE"/>
        </w:rPr>
        <w:t>;</w:t>
      </w:r>
    </w:p>
  </w:footnote>
  <w:footnote w:id="9">
    <w:p w14:paraId="72AA7F0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გვ. 84;</w:t>
      </w:r>
    </w:p>
  </w:footnote>
  <w:footnote w:id="10">
    <w:p w14:paraId="11D9352C"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ამ შინაარსის განჩინება იქნა მიღებული, სახალხო დამცველის მიერ შესწავლილ, კიდევ 9 საქმეში;</w:t>
      </w:r>
    </w:p>
  </w:footnote>
  <w:footnote w:id="11">
    <w:p w14:paraId="54D9A0D7" w14:textId="77777777" w:rsidR="00C41AD5" w:rsidRPr="00C41AD5" w:rsidRDefault="00C41AD5" w:rsidP="00C41AD5">
      <w:pPr>
        <w:pStyle w:val="ac"/>
        <w:jc w:val="both"/>
        <w:rPr>
          <w:rFonts w:ascii="Calibri" w:hAnsi="Calibri" w:cs="Calibri"/>
          <w:color w:val="FF0000"/>
          <w:highlight w:val="yellow"/>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თბილისის </w:t>
      </w:r>
      <w:r w:rsidRPr="00C41AD5">
        <w:rPr>
          <w:rFonts w:ascii="Calibri" w:hAnsi="Calibri" w:cs="Calibri"/>
          <w:color w:val="000000" w:themeColor="text1"/>
          <w:lang w:val="ka-GE"/>
        </w:rPr>
        <w:t>სააპელაციო სასამართლოს 2021 წლის 25 თებერვლის (საქმე #1გ/264-21) განჩინება;</w:t>
      </w:r>
    </w:p>
  </w:footnote>
  <w:footnote w:id="12">
    <w:p w14:paraId="3BFC395D"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გვ.3;</w:t>
      </w:r>
    </w:p>
  </w:footnote>
  <w:footnote w:id="13">
    <w:p w14:paraId="563175C8"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w:t>
      </w:r>
    </w:p>
  </w:footnote>
  <w:footnote w:id="14">
    <w:p w14:paraId="4280610F"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w:t>
      </w:r>
    </w:p>
  </w:footnote>
  <w:footnote w:id="15">
    <w:p w14:paraId="52184966"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w:t>
      </w:r>
      <w:r w:rsidRPr="00C41AD5">
        <w:rPr>
          <w:rFonts w:ascii="Calibri" w:hAnsi="Calibri" w:cs="Calibri"/>
          <w:color w:val="000000" w:themeColor="text1"/>
          <w:lang w:val="ka-GE"/>
        </w:rPr>
        <w:t>;</w:t>
      </w:r>
    </w:p>
  </w:footnote>
  <w:footnote w:id="16">
    <w:p w14:paraId="08C4BCCD" w14:textId="77777777" w:rsidR="00C41AD5" w:rsidRPr="00C41AD5" w:rsidRDefault="00C41AD5" w:rsidP="00C41AD5">
      <w:pPr>
        <w:autoSpaceDE w:val="0"/>
        <w:autoSpaceDN w:val="0"/>
        <w:adjustRightInd w:val="0"/>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color w:val="000000" w:themeColor="text1"/>
          <w:sz w:val="20"/>
          <w:szCs w:val="20"/>
          <w:lang w:val="ka-GE"/>
        </w:rPr>
        <w:t xml:space="preserve">საქართველოს საკონსტიტუციო სასამართლოს 2020 წლის 30 აპრილის </w:t>
      </w:r>
      <w:r w:rsidRPr="00C41AD5">
        <w:rPr>
          <w:rFonts w:ascii="Calibri" w:hAnsi="Calibri" w:cs="Calibri"/>
          <w:sz w:val="20"/>
          <w:szCs w:val="20"/>
          <w:lang w:val="ka-GE"/>
        </w:rPr>
        <w:t>№1/14/1467</w:t>
      </w:r>
      <w:r w:rsidRPr="00C41AD5">
        <w:rPr>
          <w:rFonts w:ascii="Calibri" w:hAnsi="Calibri" w:cs="Calibri"/>
          <w:color w:val="000000" w:themeColor="text1"/>
          <w:sz w:val="20"/>
          <w:szCs w:val="20"/>
          <w:lang w:val="ka-GE"/>
        </w:rPr>
        <w:t xml:space="preserve"> განჩინება, II-11;</w:t>
      </w:r>
    </w:p>
  </w:footnote>
  <w:footnote w:id="17">
    <w:p w14:paraId="7E8BC9C7"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II-12;</w:t>
      </w:r>
    </w:p>
  </w:footnote>
  <w:footnote w:id="18">
    <w:p w14:paraId="53C8D82B"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№2/10/1517; №2/9/1600;</w:t>
      </w:r>
    </w:p>
  </w:footnote>
  <w:footnote w:id="19">
    <w:p w14:paraId="5B19D3A5"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საქართველოს საკონსტიტუციო სასამართლოს 2021 წლის 15 ივლისის №2/9/1600 საოქმო ჩანაწერი, I-3; </w:t>
      </w:r>
    </w:p>
  </w:footnote>
  <w:footnote w:id="20">
    <w:p w14:paraId="08D93B9C"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სწორედ სსსკ-ის 219-ე მუხლის მე-4 ნაწილით რეგულირდება, მათ შორის, აღკვეთის ღონისძიების გამოყენების, შეცვლის ან გაუქმების საკითხები;</w:t>
      </w:r>
    </w:p>
  </w:footnote>
  <w:footnote w:id="21">
    <w:p w14:paraId="10D07AE9"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საქართველოს სახალხო დამცველის 2021 წლის საპარლამენტო ანგარიში. გვ. 83. ხელმისაწვდომია: </w:t>
      </w:r>
      <w:hyperlink r:id="rId2" w:history="1">
        <w:r w:rsidRPr="00C41AD5">
          <w:rPr>
            <w:rStyle w:val="af0"/>
            <w:rFonts w:ascii="Calibri" w:hAnsi="Calibri" w:cs="Calibri"/>
            <w:lang w:val="ka-GE"/>
          </w:rPr>
          <w:t>https://www.ombudsman.ge/res/docs/2022040413242699860.pdf</w:t>
        </w:r>
      </w:hyperlink>
      <w:r w:rsidRPr="00C41AD5">
        <w:rPr>
          <w:rFonts w:ascii="Calibri" w:hAnsi="Calibri" w:cs="Calibri"/>
          <w:lang w:val="ka-GE"/>
        </w:rPr>
        <w:t>;</w:t>
      </w:r>
    </w:p>
  </w:footnote>
  <w:footnote w:id="22">
    <w:p w14:paraId="2907E8B4" w14:textId="77777777" w:rsidR="00C41AD5" w:rsidRPr="00C41AD5" w:rsidRDefault="00C41AD5" w:rsidP="00C41AD5">
      <w:pPr>
        <w:spacing w:after="0"/>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იხ.: თბილისის საქალაქო სასამართლოს 2021 წლის 13 ივლისის №1/3610-20 განჩინება, გვ. 3;</w:t>
      </w:r>
    </w:p>
  </w:footnote>
  <w:footnote w:id="23">
    <w:p w14:paraId="2F7713BD"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თბილისის </w:t>
      </w:r>
      <w:r w:rsidRPr="00C41AD5">
        <w:rPr>
          <w:rFonts w:ascii="Calibri" w:hAnsi="Calibri" w:cs="Calibri"/>
          <w:color w:val="000000" w:themeColor="text1"/>
          <w:lang w:val="ka-GE"/>
        </w:rPr>
        <w:t>სააპელაციო სასამართლოს 2021 წლის 25 თებერვლის (საქმე #1გ/264-21) განჩინება, გვ. 4;</w:t>
      </w:r>
    </w:p>
  </w:footnote>
  <w:footnote w:id="24">
    <w:p w14:paraId="063D050B" w14:textId="77777777" w:rsidR="00C41AD5" w:rsidRPr="00C41AD5" w:rsidRDefault="00C41AD5" w:rsidP="00C41AD5">
      <w:pPr>
        <w:spacing w:after="0"/>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eastAsia="Arial Unicode MS" w:hAnsi="Calibri" w:cs="Calibri"/>
          <w:bCs/>
          <w:color w:val="000000" w:themeColor="text1"/>
          <w:sz w:val="20"/>
          <w:szCs w:val="20"/>
          <w:lang w:val="ka-GE"/>
        </w:rPr>
        <w:t xml:space="preserve">საქართველოს საკონსტიტუციო სასამართლოს 2022 წლის 17 ივნისის </w:t>
      </w:r>
      <w:r w:rsidRPr="00C41AD5">
        <w:rPr>
          <w:rFonts w:ascii="Calibri" w:hAnsi="Calibri" w:cs="Calibri"/>
          <w:bCs/>
          <w:color w:val="000000" w:themeColor="text1"/>
          <w:sz w:val="20"/>
          <w:szCs w:val="20"/>
          <w:lang w:val="ka-GE"/>
        </w:rPr>
        <w:t>№1/4/1464 გადაწყვეტილება, II-26;</w:t>
      </w:r>
    </w:p>
  </w:footnote>
  <w:footnote w:id="25">
    <w:p w14:paraId="6DF72021" w14:textId="77777777" w:rsidR="00C41AD5" w:rsidRPr="00C41AD5" w:rsidRDefault="00C41AD5" w:rsidP="00C41AD5">
      <w:pPr>
        <w:autoSpaceDE w:val="0"/>
        <w:autoSpaceDN w:val="0"/>
        <w:adjustRightInd w:val="0"/>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b/>
          <w:bCs/>
          <w:kern w:val="0"/>
          <w:sz w:val="20"/>
          <w:szCs w:val="20"/>
          <w:lang w:val="ka-GE"/>
        </w:rPr>
        <w:t xml:space="preserve">CASE OF MELIA v. GEORGIA </w:t>
      </w:r>
      <w:r w:rsidRPr="00C41AD5">
        <w:rPr>
          <w:rFonts w:ascii="Calibri" w:hAnsi="Calibri" w:cs="Calibri"/>
          <w:i/>
          <w:iCs/>
          <w:kern w:val="0"/>
          <w:sz w:val="20"/>
          <w:szCs w:val="20"/>
          <w:lang w:val="ka-GE"/>
        </w:rPr>
        <w:t>(Application no. 13668/21);</w:t>
      </w:r>
      <w:r w:rsidRPr="00C41AD5">
        <w:rPr>
          <w:rFonts w:ascii="Calibri" w:hAnsi="Calibri" w:cs="Calibri"/>
          <w:sz w:val="20"/>
          <w:szCs w:val="20"/>
          <w:lang w:val="ka-GE"/>
        </w:rPr>
        <w:t xml:space="preserve"> </w:t>
      </w:r>
    </w:p>
  </w:footnote>
  <w:footnote w:id="26">
    <w:p w14:paraId="3C98877A" w14:textId="77777777" w:rsidR="00C41AD5" w:rsidRPr="00C41AD5" w:rsidRDefault="00C41AD5" w:rsidP="00C41AD5">
      <w:pPr>
        <w:autoSpaceDE w:val="0"/>
        <w:autoSpaceDN w:val="0"/>
        <w:adjustRightInd w:val="0"/>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kern w:val="0"/>
          <w:sz w:val="20"/>
          <w:szCs w:val="20"/>
          <w:lang w:val="ka-GE"/>
        </w:rPr>
        <w:t>სსსკ-ის 206-ე მუხლის მე-8 ნაწილი - „მხარე უფლებამოსილია ბრალდებულის მიმართ გამოყენებული აღკვეთის ღონისძიების შეცვლის ან გაუქმების შესახებ შუამდგომლობით მიმართოს მაგისტრატ მოსამართლეს გამოძიების ადგილის მიხედვით. მაგისტრატი მოსამართლე შუამდგომლობის წარდგენიდან 24 საათში, ზეპირი მოსმენის გარეშე წყვეტს შუამდგომლობის დასაშვებობის საკითხს, კერძოდ, წყვეტს, რა ახალი, არსებითი მნიშვნელობის მქონე საკითხებია დასმული და მტკიცებულებებია წარმოდგენილი, რომლებიც შეიძლება მიუთითებდეს გამოყენებული აღკვეთის ღონისძიების შეცვლის ან გაუქმების შესაძლებლობაზე. შუამდგომლობის დასაშვებობის თაობაზე მაგისტრატ მოსამართლეს გამოაქვს განჩინება. შუამდგომლობის დასაშვებად ცნობის შემთხვევაში სასამართლო ატარებს ზეპირ მოსმენას ამ კოდექსით დადგენილ ვადაში, ამ მუხლით დადგენილი წესითა და სტანდარტით.“;</w:t>
      </w:r>
    </w:p>
  </w:footnote>
  <w:footnote w:id="27">
    <w:p w14:paraId="429225F7"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b/>
          <w:bCs/>
          <w:lang w:val="ka-GE"/>
        </w:rPr>
        <w:t xml:space="preserve">CASE OF MELIA v. GEORGIA </w:t>
      </w:r>
      <w:r w:rsidRPr="00C41AD5">
        <w:rPr>
          <w:rFonts w:ascii="Calibri" w:hAnsi="Calibri" w:cs="Calibri"/>
          <w:i/>
          <w:iCs/>
          <w:lang w:val="ka-GE"/>
        </w:rPr>
        <w:t xml:space="preserve">(Application no. 13668/21), </w:t>
      </w:r>
      <w:r w:rsidRPr="00C41AD5">
        <w:rPr>
          <w:rFonts w:ascii="Calibri" w:hAnsi="Calibri" w:cs="Calibri"/>
          <w:lang w:val="ka-GE"/>
        </w:rPr>
        <w:t>§97;</w:t>
      </w:r>
    </w:p>
  </w:footnote>
  <w:footnote w:id="28">
    <w:p w14:paraId="7BC75BFA" w14:textId="77777777" w:rsidR="00C41AD5" w:rsidRPr="00C41AD5" w:rsidRDefault="00C41AD5" w:rsidP="00C41AD5">
      <w:pPr>
        <w:autoSpaceDE w:val="0"/>
        <w:autoSpaceDN w:val="0"/>
        <w:adjustRightInd w:val="0"/>
        <w:spacing w:after="0" w:line="240" w:lineRule="auto"/>
        <w:jc w:val="both"/>
        <w:rPr>
          <w:rFonts w:ascii="Calibri" w:hAnsi="Calibri" w:cs="Calibri"/>
          <w:color w:val="222222"/>
          <w:kern w:val="0"/>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color w:val="222222"/>
          <w:kern w:val="0"/>
          <w:sz w:val="20"/>
          <w:szCs w:val="20"/>
          <w:lang w:val="ka-GE"/>
        </w:rPr>
        <w:t>„აღკვეთის ღონისძიების სახით გამოყენებული პატიმრობის საკითხის გადაწყვეტა საქმის არსებითი განხილვის დროს.“;</w:t>
      </w:r>
    </w:p>
  </w:footnote>
  <w:footnote w:id="29">
    <w:p w14:paraId="2A209190"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b/>
          <w:bCs/>
          <w:lang w:val="ka-GE"/>
        </w:rPr>
        <w:t xml:space="preserve">CASE OF MELIA v. GEORGIA </w:t>
      </w:r>
      <w:r w:rsidRPr="00C41AD5">
        <w:rPr>
          <w:rFonts w:ascii="Calibri" w:hAnsi="Calibri" w:cs="Calibri"/>
          <w:i/>
          <w:iCs/>
          <w:lang w:val="ka-GE"/>
        </w:rPr>
        <w:t xml:space="preserve">(Application no. 13668/21), </w:t>
      </w:r>
      <w:r w:rsidRPr="00C41AD5">
        <w:rPr>
          <w:rFonts w:ascii="Calibri" w:hAnsi="Calibri" w:cs="Calibri"/>
          <w:lang w:val="ka-GE"/>
        </w:rPr>
        <w:t>§98;</w:t>
      </w:r>
    </w:p>
  </w:footnote>
  <w:footnote w:id="30">
    <w:p w14:paraId="3E7D1203" w14:textId="77777777" w:rsidR="00C41AD5" w:rsidRPr="00C41AD5" w:rsidRDefault="00C41AD5" w:rsidP="00C41AD5">
      <w:pPr>
        <w:tabs>
          <w:tab w:val="left" w:pos="540"/>
        </w:tabs>
        <w:spacing w:after="0"/>
        <w:ind w:right="-31"/>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საქართველოს საკონსტიტუციო სასამართლოს 2022 წლის 13 აპრილი №2/2/1506 გადაწყვეტილება, II-13; </w:t>
      </w:r>
    </w:p>
  </w:footnote>
  <w:footnote w:id="31">
    <w:p w14:paraId="5F28C89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II-4;</w:t>
      </w:r>
    </w:p>
  </w:footnote>
  <w:footnote w:id="32">
    <w:p w14:paraId="3AA532D6"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2010 წლის 28 ივნისის №3/1/466 გადაწყვეტილება, II-14;</w:t>
      </w:r>
    </w:p>
  </w:footnote>
  <w:footnote w:id="33">
    <w:p w14:paraId="6E9C029F" w14:textId="77777777" w:rsidR="00C41AD5" w:rsidRPr="00C41AD5" w:rsidRDefault="00C41AD5" w:rsidP="00C41AD5">
      <w:pPr>
        <w:spacing w:after="0" w:line="276"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საქართველოს საკონსტიტუციო სასამართლოს 2014 წლის 23 მაისის №3/2/574 გადაწყვეტილება, II-59;</w:t>
      </w:r>
    </w:p>
  </w:footnote>
  <w:footnote w:id="34">
    <w:p w14:paraId="721D8784" w14:textId="77777777" w:rsidR="00C41AD5" w:rsidRPr="00C41AD5" w:rsidRDefault="00C41AD5" w:rsidP="00C41AD5">
      <w:pPr>
        <w:spacing w:after="0"/>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color w:val="000000" w:themeColor="text1"/>
          <w:sz w:val="20"/>
          <w:szCs w:val="20"/>
          <w:lang w:val="ka-GE"/>
        </w:rPr>
        <w:t>საქართველოს საკონსტიტუციო სასამართლოს საქართველოს საკონსტიტუციო სასამართლოს 2005 წლის 17 მარტის №2/3/286 გადაწყვეტილება, II-3;</w:t>
      </w:r>
    </w:p>
  </w:footnote>
  <w:footnote w:id="35">
    <w:p w14:paraId="71E4D999"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2022 წლის 13 აპრილი №2/2/1506 გადაწყვეტილება, II-8;</w:t>
      </w:r>
    </w:p>
  </w:footnote>
  <w:footnote w:id="36">
    <w:p w14:paraId="737CAC27"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II-15;</w:t>
      </w:r>
    </w:p>
  </w:footnote>
  <w:footnote w:id="37">
    <w:p w14:paraId="10E551D3"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eastAsia="ka-GE"/>
        </w:rPr>
        <w:t>საქართველოს საკონსტიტუციო სასამართლოს 2012 წლის 26 ივნისის №3/1/512 გადაწყვეტილება, II-60;</w:t>
      </w:r>
    </w:p>
  </w:footnote>
  <w:footnote w:id="38">
    <w:p w14:paraId="4880D6A8"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2022 წლის 13 აპრილი №2/2/1506 გადაწყვეტილება, II-18;</w:t>
      </w:r>
    </w:p>
  </w:footnote>
  <w:footnote w:id="39">
    <w:p w14:paraId="11B7BE0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p>
  </w:footnote>
  <w:footnote w:id="40">
    <w:p w14:paraId="5102DC74" w14:textId="77777777" w:rsidR="00C41AD5" w:rsidRPr="00C41AD5" w:rsidRDefault="00C41AD5" w:rsidP="00C41AD5">
      <w:pPr>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თბილისის </w:t>
      </w:r>
      <w:r w:rsidRPr="00C41AD5">
        <w:rPr>
          <w:rFonts w:ascii="Calibri" w:hAnsi="Calibri" w:cs="Calibri"/>
          <w:color w:val="000000" w:themeColor="text1"/>
          <w:sz w:val="20"/>
          <w:szCs w:val="20"/>
          <w:lang w:val="ka-GE"/>
        </w:rPr>
        <w:t>სააპელაციო სასამართლოს 2021 წლის 25 თებერვლის (საქმე #1გ/264-21) განჩინება, გვ. 4-5;</w:t>
      </w:r>
    </w:p>
  </w:footnote>
  <w:footnote w:id="41">
    <w:p w14:paraId="75D01EE9" w14:textId="77777777" w:rsidR="00C41AD5" w:rsidRPr="00C41AD5" w:rsidRDefault="00C41AD5" w:rsidP="00C41AD5">
      <w:pPr>
        <w:autoSpaceDE w:val="0"/>
        <w:autoSpaceDN w:val="0"/>
        <w:adjustRightInd w:val="0"/>
        <w:spacing w:after="0" w:line="240" w:lineRule="auto"/>
        <w:jc w:val="both"/>
        <w:rPr>
          <w:rFonts w:ascii="Calibri" w:hAnsi="Calibri" w:cs="Calibri"/>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სსსკ-ის 198-ე მუხლის მე-2 ნაწილის შესაბამისად, </w:t>
      </w:r>
      <w:r w:rsidRPr="00C41AD5">
        <w:rPr>
          <w:rFonts w:ascii="Calibri" w:hAnsi="Calibri" w:cs="Calibri"/>
          <w:b/>
          <w:bCs/>
          <w:sz w:val="20"/>
          <w:szCs w:val="20"/>
          <w:lang w:val="ka-GE"/>
        </w:rPr>
        <w:t>„...</w:t>
      </w:r>
      <w:r w:rsidRPr="00C41AD5">
        <w:rPr>
          <w:rFonts w:ascii="Calibri" w:hAnsi="Calibri" w:cs="Calibri"/>
          <w:b/>
          <w:bCs/>
          <w:color w:val="222222"/>
          <w:kern w:val="0"/>
          <w:sz w:val="20"/>
          <w:szCs w:val="20"/>
          <w:lang w:val="ka-GE"/>
        </w:rPr>
        <w:t xml:space="preserve">აღკვეთის ღონისძიების გამოყენების </w:t>
      </w:r>
      <w:r w:rsidRPr="00C41AD5">
        <w:rPr>
          <w:rFonts w:ascii="Calibri" w:hAnsi="Calibri" w:cs="Calibri"/>
          <w:b/>
          <w:bCs/>
          <w:color w:val="222222"/>
          <w:kern w:val="0"/>
          <w:sz w:val="20"/>
          <w:szCs w:val="20"/>
          <w:u w:val="single"/>
          <w:lang w:val="ka-GE"/>
        </w:rPr>
        <w:t>საფუძველია</w:t>
      </w:r>
      <w:r w:rsidRPr="00C41AD5">
        <w:rPr>
          <w:rFonts w:ascii="Calibri" w:hAnsi="Calibri" w:cs="Calibri"/>
          <w:b/>
          <w:bCs/>
          <w:color w:val="222222"/>
          <w:kern w:val="0"/>
          <w:sz w:val="20"/>
          <w:szCs w:val="20"/>
          <w:lang w:val="ka-GE"/>
        </w:rPr>
        <w:t xml:space="preserve"> დასაბუთებული ვარაუდი, რომ ბრალდებული მიიმალება ან არ გამოცხადდება სასამართლოში, გაანადგურებს საქმისათვის მნიშვნელოვან ინფორმაციას ან ჩაიდენს ახალ დანაშაულს</w:t>
      </w:r>
      <w:r w:rsidRPr="00C41AD5">
        <w:rPr>
          <w:rFonts w:ascii="Calibri" w:hAnsi="Calibri" w:cs="Calibri"/>
          <w:color w:val="222222"/>
          <w:kern w:val="0"/>
          <w:sz w:val="20"/>
          <w:szCs w:val="20"/>
          <w:lang w:val="ka-GE"/>
        </w:rPr>
        <w:t>.“;</w:t>
      </w:r>
    </w:p>
  </w:footnote>
  <w:footnote w:id="42">
    <w:p w14:paraId="4C3EC981" w14:textId="77777777" w:rsidR="00C41AD5" w:rsidRPr="00C41AD5" w:rsidRDefault="00C41AD5" w:rsidP="00C41AD5">
      <w:pPr>
        <w:spacing w:after="0"/>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bCs/>
          <w:sz w:val="20"/>
          <w:szCs w:val="20"/>
          <w:lang w:val="ka-GE"/>
        </w:rPr>
        <w:t xml:space="preserve">მაგალითად, სსსკ-ის 207-ე მუხლის მე-4 ნაწილის თანახმად, </w:t>
      </w:r>
      <w:r w:rsidRPr="00C41AD5">
        <w:rPr>
          <w:rFonts w:ascii="Calibri" w:hAnsi="Calibri" w:cs="Calibri"/>
          <w:color w:val="222222"/>
          <w:kern w:val="0"/>
          <w:sz w:val="20"/>
          <w:szCs w:val="20"/>
          <w:lang w:val="ka-GE"/>
        </w:rPr>
        <w:t xml:space="preserve">სააპელაციო სასამართლოს საგამოძიებო კოლეგიის მოსამართლე, მათ შორის, </w:t>
      </w:r>
      <w:r w:rsidRPr="00C41AD5">
        <w:rPr>
          <w:rFonts w:ascii="Calibri" w:hAnsi="Calibri" w:cs="Calibri"/>
          <w:b/>
          <w:bCs/>
          <w:color w:val="222222"/>
          <w:kern w:val="0"/>
          <w:sz w:val="20"/>
          <w:szCs w:val="20"/>
          <w:lang w:val="ka-GE"/>
        </w:rPr>
        <w:t>წყვეტს,</w:t>
      </w:r>
      <w:r w:rsidRPr="00C41AD5">
        <w:rPr>
          <w:rFonts w:ascii="Calibri" w:hAnsi="Calibri" w:cs="Calibri"/>
          <w:color w:val="222222"/>
          <w:kern w:val="0"/>
          <w:sz w:val="20"/>
          <w:szCs w:val="20"/>
          <w:lang w:val="ka-GE"/>
        </w:rPr>
        <w:t xml:space="preserve"> </w:t>
      </w:r>
      <w:r w:rsidRPr="00C41AD5">
        <w:rPr>
          <w:rFonts w:ascii="Calibri" w:hAnsi="Calibri" w:cs="Calibri"/>
          <w:b/>
          <w:bCs/>
          <w:color w:val="222222"/>
          <w:kern w:val="0"/>
          <w:sz w:val="20"/>
          <w:szCs w:val="20"/>
          <w:lang w:val="ka-GE"/>
        </w:rPr>
        <w:t>გამოიკვლია თუ არა ან შეაფასა თუ არა პირველი ინსტანციის სასამართლომ ამ კოდექსით დადგენილი წესით</w:t>
      </w:r>
      <w:r w:rsidRPr="00C41AD5">
        <w:rPr>
          <w:rFonts w:ascii="Calibri" w:hAnsi="Calibri" w:cs="Calibri"/>
          <w:color w:val="222222"/>
          <w:kern w:val="0"/>
          <w:sz w:val="20"/>
          <w:szCs w:val="20"/>
          <w:lang w:val="ka-GE"/>
        </w:rPr>
        <w:t xml:space="preserve"> </w:t>
      </w:r>
      <w:r w:rsidRPr="00C41AD5">
        <w:rPr>
          <w:rFonts w:ascii="Calibri" w:hAnsi="Calibri" w:cs="Calibri"/>
          <w:b/>
          <w:bCs/>
          <w:color w:val="222222"/>
          <w:kern w:val="0"/>
          <w:sz w:val="20"/>
          <w:szCs w:val="20"/>
          <w:lang w:val="ka-GE"/>
        </w:rPr>
        <w:t>არსებითი მნიშვნელობის მქონე მტკიცებულება</w:t>
      </w:r>
      <w:r w:rsidRPr="00C41AD5">
        <w:rPr>
          <w:rFonts w:ascii="Calibri" w:hAnsi="Calibri" w:cs="Calibri"/>
          <w:color w:val="222222"/>
          <w:kern w:val="0"/>
          <w:sz w:val="20"/>
          <w:szCs w:val="20"/>
          <w:lang w:val="ka-GE"/>
        </w:rPr>
        <w:t>, რომელსაც შეეძლო ზეგავლენა მოეხდინა პირისათვის აღკვეთის ღონისძიების შეფარდების მართლზომიერებაზე;</w:t>
      </w:r>
    </w:p>
  </w:footnote>
  <w:footnote w:id="43">
    <w:p w14:paraId="1FC53341" w14:textId="77777777" w:rsidR="00C41AD5" w:rsidRPr="00C41AD5" w:rsidRDefault="00C41AD5" w:rsidP="00C41AD5">
      <w:pPr>
        <w:autoSpaceDE w:val="0"/>
        <w:autoSpaceDN w:val="0"/>
        <w:adjustRightInd w:val="0"/>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color w:val="000000" w:themeColor="text1"/>
          <w:sz w:val="20"/>
          <w:szCs w:val="20"/>
          <w:lang w:val="ka-GE"/>
        </w:rPr>
        <w:t xml:space="preserve">საქართველოს საკონსტიტუციო სასამართლოს 2020 წლის 30 აპრილის </w:t>
      </w:r>
      <w:r w:rsidRPr="00C41AD5">
        <w:rPr>
          <w:rFonts w:ascii="Calibri" w:hAnsi="Calibri" w:cs="Calibri"/>
          <w:sz w:val="20"/>
          <w:szCs w:val="20"/>
          <w:lang w:val="ka-GE"/>
        </w:rPr>
        <w:t>№1/14/1467</w:t>
      </w:r>
      <w:r w:rsidRPr="00C41AD5">
        <w:rPr>
          <w:rFonts w:ascii="Calibri" w:hAnsi="Calibri" w:cs="Calibri"/>
          <w:color w:val="000000" w:themeColor="text1"/>
          <w:sz w:val="20"/>
          <w:szCs w:val="20"/>
          <w:lang w:val="ka-GE"/>
        </w:rPr>
        <w:t xml:space="preserve"> განჩინება, II-11;</w:t>
      </w:r>
    </w:p>
  </w:footnote>
  <w:footnote w:id="44">
    <w:p w14:paraId="6B4C12D6"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2022 წლის 13 აპრილი №2/2/1506 გადაწყვეტილება, II-15;</w:t>
      </w:r>
    </w:p>
  </w:footnote>
  <w:footnote w:id="45">
    <w:p w14:paraId="607B8DDB"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II-22;</w:t>
      </w:r>
    </w:p>
  </w:footnote>
  <w:footnote w:id="46">
    <w:p w14:paraId="7EFDFCF8"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II-23;</w:t>
      </w:r>
    </w:p>
  </w:footnote>
  <w:footnote w:id="47">
    <w:p w14:paraId="70DEC44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II-24;</w:t>
      </w:r>
    </w:p>
  </w:footnote>
  <w:footnote w:id="48">
    <w:p w14:paraId="2D1DDB40"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eastAsia="Times New Roman" w:hAnsi="Calibri" w:cs="Calibri"/>
          <w:lang w:val="ka-GE"/>
        </w:rPr>
        <w:t>საქართველოს საკონსტიტუციო სასამართლოს 2017 წლის 17 ოქტომბრის №3/4/550 გადაწყვეტილება, II-43;</w:t>
      </w:r>
    </w:p>
  </w:footnote>
  <w:footnote w:id="49">
    <w:p w14:paraId="6D70E3EA" w14:textId="77777777" w:rsidR="00C41AD5" w:rsidRPr="00C41AD5" w:rsidRDefault="00C41AD5" w:rsidP="00C41AD5">
      <w:pPr>
        <w:spacing w:after="0"/>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თბილისის </w:t>
      </w:r>
      <w:r w:rsidRPr="00C41AD5">
        <w:rPr>
          <w:rFonts w:ascii="Calibri" w:hAnsi="Calibri" w:cs="Calibri"/>
          <w:color w:val="000000" w:themeColor="text1"/>
          <w:sz w:val="20"/>
          <w:szCs w:val="20"/>
          <w:lang w:val="ka-GE"/>
        </w:rPr>
        <w:t>სააპელაციო სასამართლოს 2021 წლის 25 თებერვლის (საქმე #1გ/264-21) განჩინება, გვ. 4;</w:t>
      </w:r>
    </w:p>
  </w:footnote>
  <w:footnote w:id="50">
    <w:p w14:paraId="1EE474A8"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თბილისის </w:t>
      </w:r>
      <w:r w:rsidRPr="00C41AD5">
        <w:rPr>
          <w:rFonts w:ascii="Calibri" w:hAnsi="Calibri" w:cs="Calibri"/>
          <w:color w:val="000000" w:themeColor="text1"/>
          <w:lang w:val="ka-GE"/>
        </w:rPr>
        <w:t>სააპელაციო სასამართლოს 2021 წლის 25 თებერვლის (საქმე #1გ/264-21) განჩინება, გვ. 4-5;</w:t>
      </w:r>
    </w:p>
  </w:footnote>
  <w:footnote w:id="51">
    <w:p w14:paraId="3D5C1332"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გვ. 5;</w:t>
      </w:r>
    </w:p>
  </w:footnote>
  <w:footnote w:id="52">
    <w:p w14:paraId="1059278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 xml:space="preserve">საქართველოს საკონსტიტუციო სასამართლოს 2015 წლის 26 ივნისის </w:t>
      </w:r>
      <w:r w:rsidRPr="00C41AD5">
        <w:rPr>
          <w:rFonts w:ascii="Calibri" w:hAnsi="Calibri" w:cs="Calibri"/>
          <w:bCs/>
          <w:lang w:val="ka-GE"/>
        </w:rPr>
        <w:t>№3/5/646</w:t>
      </w:r>
      <w:r w:rsidRPr="00C41AD5">
        <w:rPr>
          <w:rFonts w:ascii="Calibri" w:hAnsi="Calibri" w:cs="Calibri"/>
          <w:color w:val="000000" w:themeColor="text1"/>
          <w:lang w:val="ka-GE"/>
        </w:rPr>
        <w:t xml:space="preserve"> საოქმო ჩანაწერი, II-4;</w:t>
      </w:r>
    </w:p>
  </w:footnote>
  <w:footnote w:id="53">
    <w:p w14:paraId="474F2384"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„პატიმრობა“;</w:t>
      </w:r>
    </w:p>
  </w:footnote>
  <w:footnote w:id="54">
    <w:p w14:paraId="421249E2"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 xml:space="preserve">საქართველოს საკონსტიტუციო სასამართლოს 2015 წლის 26 ივნისის </w:t>
      </w:r>
      <w:r w:rsidRPr="00C41AD5">
        <w:rPr>
          <w:rFonts w:ascii="Calibri" w:hAnsi="Calibri" w:cs="Calibri"/>
          <w:bCs/>
          <w:lang w:val="ka-GE"/>
        </w:rPr>
        <w:t>№3/5/646</w:t>
      </w:r>
      <w:r w:rsidRPr="00C41AD5">
        <w:rPr>
          <w:rFonts w:ascii="Calibri" w:hAnsi="Calibri" w:cs="Calibri"/>
          <w:color w:val="000000" w:themeColor="text1"/>
          <w:lang w:val="ka-GE"/>
        </w:rPr>
        <w:t xml:space="preserve"> საოქმო ჩანაწერი, II-13;</w:t>
      </w:r>
    </w:p>
  </w:footnote>
  <w:footnote w:id="55">
    <w:p w14:paraId="52A92F27"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II-17;</w:t>
      </w:r>
    </w:p>
  </w:footnote>
  <w:footnote w:id="56">
    <w:p w14:paraId="3F82D305"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 xml:space="preserve">საქართველოს საკონსტიტუციო სასამართლოს 2015 წლის 26 ივნისის </w:t>
      </w:r>
      <w:r w:rsidRPr="00C41AD5">
        <w:rPr>
          <w:rFonts w:ascii="Calibri" w:hAnsi="Calibri" w:cs="Calibri"/>
          <w:bCs/>
          <w:lang w:val="ka-GE"/>
        </w:rPr>
        <w:t>№3/5/646</w:t>
      </w:r>
      <w:r w:rsidRPr="00C41AD5">
        <w:rPr>
          <w:rFonts w:ascii="Calibri" w:hAnsi="Calibri" w:cs="Calibri"/>
          <w:color w:val="000000" w:themeColor="text1"/>
          <w:lang w:val="ka-GE"/>
        </w:rPr>
        <w:t xml:space="preserve"> საოქმო ჩანაწერი, II-26;</w:t>
      </w:r>
    </w:p>
  </w:footnote>
  <w:footnote w:id="57">
    <w:p w14:paraId="18E63738"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 xml:space="preserve">საქართველოს საკონსტიტუციო სასამართლოს 2015 წლის 26 ივნისის </w:t>
      </w:r>
      <w:r w:rsidRPr="00C41AD5">
        <w:rPr>
          <w:rFonts w:ascii="Calibri" w:hAnsi="Calibri" w:cs="Calibri"/>
          <w:bCs/>
          <w:lang w:val="ka-GE"/>
        </w:rPr>
        <w:t>№3/5/646</w:t>
      </w:r>
      <w:r w:rsidRPr="00C41AD5">
        <w:rPr>
          <w:rFonts w:ascii="Calibri" w:hAnsi="Calibri" w:cs="Calibri"/>
          <w:color w:val="000000" w:themeColor="text1"/>
          <w:lang w:val="ka-GE"/>
        </w:rPr>
        <w:t xml:space="preserve"> საოქმო ჩანაწერი, </w:t>
      </w:r>
      <w:r w:rsidRPr="00C41AD5">
        <w:rPr>
          <w:rFonts w:ascii="Calibri" w:hAnsi="Calibri" w:cs="Calibri"/>
          <w:lang w:val="ka-GE"/>
        </w:rPr>
        <w:t>II-33-34;</w:t>
      </w:r>
    </w:p>
  </w:footnote>
  <w:footnote w:id="58">
    <w:p w14:paraId="52E10EFF"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იხ.: იქვე, II-40;  </w:t>
      </w:r>
    </w:p>
  </w:footnote>
  <w:footnote w:id="59">
    <w:p w14:paraId="1F093A8F" w14:textId="77777777" w:rsidR="00C41AD5" w:rsidRPr="00C41AD5" w:rsidRDefault="00C41AD5" w:rsidP="00C41AD5">
      <w:pPr>
        <w:pStyle w:val="sfe10dc93"/>
        <w:shd w:val="clear" w:color="auto" w:fill="FFFFFF"/>
        <w:spacing w:before="0" w:beforeAutospacing="0" w:after="0" w:afterAutospacing="0"/>
        <w:jc w:val="both"/>
        <w:rPr>
          <w:rFonts w:ascii="Calibri" w:hAnsi="Calibri" w:cs="Calibri"/>
          <w:sz w:val="20"/>
          <w:szCs w:val="20"/>
          <w:lang w:val="ka-GE"/>
        </w:rPr>
      </w:pPr>
      <w:r w:rsidRPr="00C41AD5">
        <w:rPr>
          <w:rStyle w:val="ae"/>
          <w:rFonts w:ascii="Calibri" w:eastAsiaTheme="majorEastAsia" w:hAnsi="Calibri" w:cs="Calibri"/>
          <w:sz w:val="20"/>
          <w:szCs w:val="20"/>
          <w:lang w:val="ka-GE"/>
        </w:rPr>
        <w:footnoteRef/>
      </w:r>
      <w:r w:rsidRPr="00C41AD5">
        <w:rPr>
          <w:rFonts w:ascii="Calibri" w:hAnsi="Calibri" w:cs="Calibri"/>
          <w:sz w:val="20"/>
          <w:szCs w:val="20"/>
          <w:lang w:val="ka-GE"/>
        </w:rPr>
        <w:t xml:space="preserve"> </w:t>
      </w:r>
      <w:bookmarkStart w:id="4" w:name="To"/>
      <w:r w:rsidRPr="00C41AD5">
        <w:rPr>
          <w:rStyle w:val="s29100277"/>
          <w:rFonts w:ascii="Calibri" w:eastAsiaTheme="majorEastAsia" w:hAnsi="Calibri" w:cs="Calibri"/>
          <w:b/>
          <w:bCs/>
          <w:sz w:val="20"/>
          <w:szCs w:val="20"/>
          <w:lang w:val="ka-GE"/>
        </w:rPr>
        <w:t>CASE OF </w:t>
      </w:r>
      <w:bookmarkEnd w:id="4"/>
      <w:r w:rsidRPr="00C41AD5">
        <w:rPr>
          <w:rStyle w:val="s29100277"/>
          <w:rFonts w:ascii="Calibri" w:eastAsiaTheme="majorEastAsia" w:hAnsi="Calibri" w:cs="Calibri"/>
          <w:b/>
          <w:bCs/>
          <w:sz w:val="20"/>
          <w:szCs w:val="20"/>
          <w:lang w:val="ka-GE"/>
        </w:rPr>
        <w:t xml:space="preserve">MERABISHVILI v. GEORGIA </w:t>
      </w:r>
      <w:r w:rsidRPr="00C41AD5">
        <w:rPr>
          <w:rStyle w:val="sa36b60a1"/>
          <w:rFonts w:ascii="Calibri" w:hAnsi="Calibri" w:cs="Calibri"/>
          <w:i/>
          <w:iCs/>
          <w:sz w:val="20"/>
          <w:szCs w:val="20"/>
          <w:lang w:val="ka-GE"/>
        </w:rPr>
        <w:t>(Application no. </w:t>
      </w:r>
      <w:hyperlink r:id="rId3" w:anchor="{%22appno%22:[%2272508/13%22]}" w:tgtFrame="_blank" w:history="1">
        <w:r w:rsidRPr="00C41AD5">
          <w:rPr>
            <w:rStyle w:val="af0"/>
            <w:rFonts w:ascii="Calibri" w:eastAsiaTheme="majorEastAsia" w:hAnsi="Calibri" w:cs="Calibri"/>
            <w:i/>
            <w:iCs/>
            <w:sz w:val="20"/>
            <w:szCs w:val="20"/>
            <w:lang w:val="ka-GE"/>
          </w:rPr>
          <w:t>72508/13</w:t>
        </w:r>
      </w:hyperlink>
      <w:r w:rsidRPr="00C41AD5">
        <w:rPr>
          <w:rStyle w:val="sa36b60a1"/>
          <w:rFonts w:ascii="Calibri" w:hAnsi="Calibri" w:cs="Calibri"/>
          <w:i/>
          <w:iCs/>
          <w:sz w:val="20"/>
          <w:szCs w:val="20"/>
          <w:lang w:val="ka-GE"/>
        </w:rPr>
        <w:t>), § 222;</w:t>
      </w:r>
    </w:p>
  </w:footnote>
  <w:footnote w:id="60">
    <w:p w14:paraId="40184555"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ამ მხრივ, ნიშანდობლივია ასევე, სსსკ-ის 198-ე მუხლის მე-5 ნაწილი, რომლის შესაბამისად, </w:t>
      </w:r>
      <w:r w:rsidRPr="00C41AD5">
        <w:rPr>
          <w:rFonts w:ascii="Calibri" w:hAnsi="Calibri" w:cs="Calibri"/>
          <w:color w:val="222222"/>
          <w:lang w:val="ka-GE"/>
        </w:rPr>
        <w:t xml:space="preserve">აღკვეთის ღონისძიებისა და მისი კონკრეტული სახის გამოყენების საკითხის გადაწყვეტისას სასამართლო </w:t>
      </w:r>
      <w:r w:rsidRPr="00C41AD5">
        <w:rPr>
          <w:rFonts w:ascii="Calibri" w:hAnsi="Calibri" w:cs="Calibri"/>
          <w:b/>
          <w:bCs/>
          <w:color w:val="222222"/>
          <w:lang w:val="ka-GE"/>
        </w:rPr>
        <w:t>ითვალისწინებს</w:t>
      </w:r>
      <w:r w:rsidRPr="00C41AD5">
        <w:rPr>
          <w:rFonts w:ascii="Calibri" w:hAnsi="Calibri" w:cs="Calibri"/>
          <w:color w:val="222222"/>
          <w:lang w:val="ka-GE"/>
        </w:rPr>
        <w:t xml:space="preserve"> ბრალდებულის პიროვნებას, მის საქმიანობას, ასაკს, ჯანმრთელობას, ოჯახურ და ქონებრივ მდგომარეობას, მიყენებული ქონებრივი ზიანის ანაზღაურებას, ადრე შეფარდებული რომელიმე აღკვეთის ღონისძიების დარღვევის ფაქტს და სხვა გარემოებებს;</w:t>
      </w:r>
    </w:p>
  </w:footnote>
  <w:footnote w:id="61">
    <w:p w14:paraId="7E28AF5B" w14:textId="77777777" w:rsidR="00C41AD5" w:rsidRPr="00C41AD5" w:rsidRDefault="00C41AD5" w:rsidP="00C41AD5">
      <w:pPr>
        <w:pStyle w:val="sfe10dc93"/>
        <w:shd w:val="clear" w:color="auto" w:fill="FFFFFF"/>
        <w:spacing w:before="0" w:beforeAutospacing="0" w:after="0" w:afterAutospacing="0"/>
        <w:jc w:val="both"/>
        <w:rPr>
          <w:rFonts w:ascii="Calibri" w:hAnsi="Calibri" w:cs="Calibri"/>
          <w:sz w:val="20"/>
          <w:szCs w:val="20"/>
          <w:lang w:val="ka-GE"/>
        </w:rPr>
      </w:pPr>
      <w:r w:rsidRPr="00C41AD5">
        <w:rPr>
          <w:rStyle w:val="ae"/>
          <w:rFonts w:ascii="Calibri" w:eastAsiaTheme="majorEastAsia" w:hAnsi="Calibri" w:cs="Calibri"/>
          <w:sz w:val="20"/>
          <w:szCs w:val="20"/>
          <w:lang w:val="ka-GE"/>
        </w:rPr>
        <w:footnoteRef/>
      </w:r>
      <w:r w:rsidRPr="00C41AD5">
        <w:rPr>
          <w:rFonts w:ascii="Calibri" w:hAnsi="Calibri" w:cs="Calibri"/>
          <w:sz w:val="20"/>
          <w:szCs w:val="20"/>
          <w:lang w:val="ka-GE"/>
        </w:rPr>
        <w:t xml:space="preserve"> </w:t>
      </w:r>
      <w:r w:rsidRPr="00C41AD5">
        <w:rPr>
          <w:rStyle w:val="s29100277"/>
          <w:rFonts w:ascii="Calibri" w:eastAsiaTheme="majorEastAsia" w:hAnsi="Calibri" w:cs="Calibri"/>
          <w:b/>
          <w:bCs/>
          <w:sz w:val="20"/>
          <w:szCs w:val="20"/>
          <w:lang w:val="ka-GE"/>
        </w:rPr>
        <w:t xml:space="preserve">CASE OF MERABISHVILI v. GEORGIA </w:t>
      </w:r>
      <w:r w:rsidRPr="00C41AD5">
        <w:rPr>
          <w:rStyle w:val="sa36b60a1"/>
          <w:rFonts w:ascii="Calibri" w:hAnsi="Calibri" w:cs="Calibri"/>
          <w:i/>
          <w:iCs/>
          <w:sz w:val="20"/>
          <w:szCs w:val="20"/>
          <w:lang w:val="ka-GE"/>
        </w:rPr>
        <w:t>(Application no. </w:t>
      </w:r>
      <w:hyperlink r:id="rId4" w:anchor="{%22appno%22:[%2272508/13%22]}" w:tgtFrame="_blank" w:history="1">
        <w:r w:rsidRPr="00C41AD5">
          <w:rPr>
            <w:rStyle w:val="af0"/>
            <w:rFonts w:ascii="Calibri" w:eastAsiaTheme="majorEastAsia" w:hAnsi="Calibri" w:cs="Calibri"/>
            <w:i/>
            <w:iCs/>
            <w:sz w:val="20"/>
            <w:szCs w:val="20"/>
            <w:lang w:val="ka-GE"/>
          </w:rPr>
          <w:t>72508/13</w:t>
        </w:r>
      </w:hyperlink>
      <w:r w:rsidRPr="00C41AD5">
        <w:rPr>
          <w:rStyle w:val="sa36b60a1"/>
          <w:rFonts w:ascii="Calibri" w:hAnsi="Calibri" w:cs="Calibri"/>
          <w:i/>
          <w:iCs/>
          <w:sz w:val="20"/>
          <w:szCs w:val="20"/>
          <w:lang w:val="ka-GE"/>
        </w:rPr>
        <w:t>), § 223;</w:t>
      </w:r>
    </w:p>
    <w:p w14:paraId="79DC4252" w14:textId="77777777" w:rsidR="00C41AD5" w:rsidRPr="00C41AD5" w:rsidRDefault="00C41AD5" w:rsidP="00C41AD5">
      <w:pPr>
        <w:pStyle w:val="ac"/>
        <w:jc w:val="both"/>
        <w:rPr>
          <w:rFonts w:ascii="Calibri" w:hAnsi="Calibri" w:cs="Calibri"/>
          <w:lang w:val="ka-GE"/>
        </w:rPr>
      </w:pPr>
    </w:p>
  </w:footnote>
  <w:footnote w:id="62">
    <w:p w14:paraId="11E94532" w14:textId="77777777" w:rsidR="00C41AD5" w:rsidRPr="00C41AD5" w:rsidRDefault="00C41AD5" w:rsidP="00C41AD5">
      <w:pPr>
        <w:spacing w:after="0" w:line="276"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საქართველოს საკონსტიტუციო სასამართლოს 2022 წლის 17 ივნისის </w:t>
      </w:r>
      <w:r w:rsidRPr="00C41AD5">
        <w:rPr>
          <w:rFonts w:ascii="Calibri" w:eastAsia="Times New Roman" w:hAnsi="Calibri" w:cs="Calibri"/>
          <w:color w:val="000000" w:themeColor="text1"/>
          <w:sz w:val="20"/>
          <w:szCs w:val="20"/>
          <w:lang w:val="ka-GE"/>
        </w:rPr>
        <w:t>№1/5/1472</w:t>
      </w:r>
      <w:r w:rsidRPr="00C41AD5">
        <w:rPr>
          <w:rFonts w:ascii="Calibri" w:hAnsi="Calibri" w:cs="Calibri"/>
          <w:sz w:val="20"/>
          <w:szCs w:val="20"/>
          <w:lang w:val="ka-GE"/>
        </w:rPr>
        <w:t xml:space="preserve"> გადაწყვეტილება, II-28;</w:t>
      </w:r>
    </w:p>
  </w:footnote>
  <w:footnote w:id="63">
    <w:p w14:paraId="3D1036F4"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II-29;</w:t>
      </w:r>
    </w:p>
  </w:footnote>
  <w:footnote w:id="64">
    <w:p w14:paraId="3218F36D"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საქართველოს საკონსტიტუციო სასამართლოს </w:t>
      </w:r>
      <w:r w:rsidRPr="00C41AD5">
        <w:rPr>
          <w:rFonts w:ascii="Calibri" w:hAnsi="Calibri" w:cs="Calibri"/>
          <w:bCs/>
          <w:lang w:val="ka-GE"/>
        </w:rPr>
        <w:t>2015 წლის 15 სექტემბერის №3/2/646 გადაწყვეტილება, II-17;</w:t>
      </w:r>
    </w:p>
  </w:footnote>
  <w:footnote w:id="65">
    <w:p w14:paraId="023F6CB3" w14:textId="77777777" w:rsidR="00C41AD5" w:rsidRPr="00C41AD5" w:rsidRDefault="00C41AD5" w:rsidP="00C41AD5">
      <w:pPr>
        <w:pStyle w:val="sfe10dc93"/>
        <w:shd w:val="clear" w:color="auto" w:fill="FFFFFF"/>
        <w:spacing w:before="0" w:beforeAutospacing="0" w:after="0" w:afterAutospacing="0"/>
        <w:jc w:val="both"/>
        <w:rPr>
          <w:rFonts w:ascii="Calibri" w:hAnsi="Calibri" w:cs="Calibri"/>
          <w:sz w:val="20"/>
          <w:szCs w:val="20"/>
          <w:lang w:val="ka-GE"/>
        </w:rPr>
      </w:pPr>
      <w:r w:rsidRPr="00C41AD5">
        <w:rPr>
          <w:rStyle w:val="ae"/>
          <w:rFonts w:ascii="Calibri" w:eastAsiaTheme="majorEastAsia" w:hAnsi="Calibri" w:cs="Calibri"/>
          <w:sz w:val="20"/>
          <w:szCs w:val="20"/>
          <w:lang w:val="ka-GE"/>
        </w:rPr>
        <w:footnoteRef/>
      </w:r>
      <w:r w:rsidRPr="00C41AD5">
        <w:rPr>
          <w:rFonts w:ascii="Calibri" w:hAnsi="Calibri" w:cs="Calibri"/>
          <w:sz w:val="20"/>
          <w:szCs w:val="20"/>
          <w:lang w:val="ka-GE"/>
        </w:rPr>
        <w:t xml:space="preserve"> </w:t>
      </w:r>
      <w:r w:rsidRPr="00C41AD5">
        <w:rPr>
          <w:rStyle w:val="s29100277"/>
          <w:rFonts w:ascii="Calibri" w:eastAsiaTheme="majorEastAsia" w:hAnsi="Calibri" w:cs="Calibri"/>
          <w:b/>
          <w:bCs/>
          <w:sz w:val="20"/>
          <w:szCs w:val="20"/>
          <w:lang w:val="ka-GE"/>
        </w:rPr>
        <w:t xml:space="preserve">CASE OF MERABISHVILI v. GEORGIA </w:t>
      </w:r>
      <w:r w:rsidRPr="00C41AD5">
        <w:rPr>
          <w:rStyle w:val="sa36b60a1"/>
          <w:rFonts w:ascii="Calibri" w:hAnsi="Calibri" w:cs="Calibri"/>
          <w:i/>
          <w:iCs/>
          <w:sz w:val="20"/>
          <w:szCs w:val="20"/>
          <w:lang w:val="ka-GE"/>
        </w:rPr>
        <w:t>(Application no. </w:t>
      </w:r>
      <w:hyperlink r:id="rId5" w:anchor="{%22appno%22:[%2272508/13%22]}" w:tgtFrame="_blank" w:history="1">
        <w:r w:rsidRPr="00C41AD5">
          <w:rPr>
            <w:rStyle w:val="af0"/>
            <w:rFonts w:ascii="Calibri" w:eastAsiaTheme="majorEastAsia" w:hAnsi="Calibri" w:cs="Calibri"/>
            <w:i/>
            <w:iCs/>
            <w:sz w:val="20"/>
            <w:szCs w:val="20"/>
            <w:lang w:val="ka-GE"/>
          </w:rPr>
          <w:t>72508/13</w:t>
        </w:r>
      </w:hyperlink>
      <w:r w:rsidRPr="00C41AD5">
        <w:rPr>
          <w:rStyle w:val="sa36b60a1"/>
          <w:rFonts w:ascii="Calibri" w:hAnsi="Calibri" w:cs="Calibri"/>
          <w:i/>
          <w:iCs/>
          <w:sz w:val="20"/>
          <w:szCs w:val="20"/>
          <w:lang w:val="ka-GE"/>
        </w:rPr>
        <w:t>), § 222;</w:t>
      </w:r>
    </w:p>
  </w:footnote>
  <w:footnote w:id="66">
    <w:p w14:paraId="5639C92C"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თბილისის </w:t>
      </w:r>
      <w:r w:rsidRPr="00C41AD5">
        <w:rPr>
          <w:rFonts w:ascii="Calibri" w:hAnsi="Calibri" w:cs="Calibri"/>
          <w:color w:val="000000" w:themeColor="text1"/>
          <w:lang w:val="ka-GE"/>
        </w:rPr>
        <w:t>სააპელაციო სასამართლოს 2021 წლის 25 თებერვლის (საქმე #1გ/264-21) განჩინება, გვ. 4-5;</w:t>
      </w:r>
    </w:p>
  </w:footnote>
  <w:footnote w:id="67">
    <w:p w14:paraId="01E77508" w14:textId="77777777" w:rsidR="00C41AD5" w:rsidRPr="00C41AD5" w:rsidRDefault="00C41AD5" w:rsidP="00C41AD5">
      <w:pPr>
        <w:autoSpaceDE w:val="0"/>
        <w:autoSpaceDN w:val="0"/>
        <w:adjustRightInd w:val="0"/>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სსსკ-ის მე-13 მუხლის მე-2 ნაწილი: </w:t>
      </w:r>
      <w:r w:rsidRPr="00C41AD5">
        <w:rPr>
          <w:rFonts w:ascii="Calibri" w:hAnsi="Calibri" w:cs="Calibri"/>
          <w:color w:val="222222"/>
          <w:kern w:val="0"/>
          <w:sz w:val="20"/>
          <w:szCs w:val="20"/>
          <w:lang w:val="ka-GE"/>
        </w:rPr>
        <w:t xml:space="preserve">„ბრალდებულის აღიარება, თუ ის არ დასტურდება მისი ბრალეულობის დამადასტურებელი სხვა მტკიცებულებით, საკმარისი არ არის მის მიმართ გამამტყუნებელი განაჩენის გამოსატანად. გამამტყუნებელი განაჩენი უნდა ეფუძნებოდეს მხოლოდ ერთმანეთთან შეთანხმებულ, აშკარა და დამაჯერებელ მტკიცებულებათა ერთობლიობას, რომელიც </w:t>
      </w:r>
      <w:r w:rsidRPr="00C41AD5">
        <w:rPr>
          <w:rFonts w:ascii="Calibri" w:hAnsi="Calibri" w:cs="Calibri"/>
          <w:b/>
          <w:bCs/>
          <w:color w:val="222222"/>
          <w:kern w:val="0"/>
          <w:sz w:val="20"/>
          <w:szCs w:val="20"/>
          <w:lang w:val="ka-GE"/>
        </w:rPr>
        <w:t>გონივრულ ეჭვს მიღმა ადასტურებს პირის ბრალეულობას.“;</w:t>
      </w:r>
    </w:p>
  </w:footnote>
  <w:footnote w:id="68">
    <w:p w14:paraId="2781686F"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საქართველოს საკონსტიტუციო სასამართლოს 2015 წლის </w:t>
      </w:r>
      <w:r w:rsidRPr="00C41AD5">
        <w:rPr>
          <w:rFonts w:ascii="Calibri" w:hAnsi="Calibri" w:cs="Calibri"/>
          <w:color w:val="192041"/>
          <w:shd w:val="clear" w:color="auto" w:fill="FFFFFF"/>
          <w:lang w:val="ka-GE"/>
        </w:rPr>
        <w:t>22 იანვარის N1/1/548 გადაწყვეტილება, II-42;</w:t>
      </w:r>
    </w:p>
  </w:footnote>
  <w:footnote w:id="69">
    <w:p w14:paraId="2A902A78"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იხ.: იქვე, </w:t>
      </w:r>
      <w:r w:rsidRPr="00C41AD5">
        <w:rPr>
          <w:rFonts w:ascii="Calibri" w:hAnsi="Calibri" w:cs="Calibri"/>
          <w:color w:val="192041"/>
          <w:shd w:val="clear" w:color="auto" w:fill="FFFFFF"/>
          <w:lang w:val="ka-GE"/>
        </w:rPr>
        <w:t>II-44;</w:t>
      </w:r>
    </w:p>
  </w:footnote>
  <w:footnote w:id="70">
    <w:p w14:paraId="77B9F44A"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w:t>
      </w:r>
    </w:p>
  </w:footnote>
  <w:footnote w:id="71">
    <w:p w14:paraId="33DDABA7"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 xml:space="preserve">თბილისის </w:t>
      </w:r>
      <w:r w:rsidRPr="00C41AD5">
        <w:rPr>
          <w:rFonts w:ascii="Calibri" w:hAnsi="Calibri" w:cs="Calibri"/>
          <w:color w:val="000000" w:themeColor="text1"/>
          <w:lang w:val="ka-GE"/>
        </w:rPr>
        <w:t>სააპელაციო სასამართლოს 2021 წლის 25 თებერვლის (საქმე #1გ/264-21) განჩინება, გვ. 4-5;</w:t>
      </w:r>
    </w:p>
  </w:footnote>
  <w:footnote w:id="72">
    <w:p w14:paraId="5A0EE761"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 xml:space="preserve">საქართველოს საკონსტიტუციო სასამართლოს 2015 წლის 26 ივნისის </w:t>
      </w:r>
      <w:r w:rsidRPr="00C41AD5">
        <w:rPr>
          <w:rFonts w:ascii="Calibri" w:hAnsi="Calibri" w:cs="Calibri"/>
          <w:bCs/>
          <w:lang w:val="ka-GE"/>
        </w:rPr>
        <w:t>№3/5/646</w:t>
      </w:r>
      <w:r w:rsidRPr="00C41AD5">
        <w:rPr>
          <w:rFonts w:ascii="Calibri" w:hAnsi="Calibri" w:cs="Calibri"/>
          <w:color w:val="000000" w:themeColor="text1"/>
          <w:lang w:val="ka-GE"/>
        </w:rPr>
        <w:t xml:space="preserve"> საოქმო ჩანაწერი, </w:t>
      </w:r>
      <w:r w:rsidRPr="00C41AD5">
        <w:rPr>
          <w:rFonts w:ascii="Calibri" w:hAnsi="Calibri" w:cs="Calibri"/>
          <w:lang w:val="ka-GE"/>
        </w:rPr>
        <w:t>II-8;</w:t>
      </w:r>
    </w:p>
  </w:footnote>
  <w:footnote w:id="73">
    <w:p w14:paraId="08CF598C" w14:textId="77777777" w:rsidR="00C41AD5" w:rsidRPr="00C41AD5" w:rsidRDefault="00C41AD5" w:rsidP="00C41AD5">
      <w:pPr>
        <w:spacing w:after="0"/>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color w:val="000000" w:themeColor="text1"/>
          <w:sz w:val="20"/>
          <w:szCs w:val="20"/>
          <w:lang w:val="ka-GE"/>
        </w:rPr>
        <w:t>იხ.: იქვე, II-13;</w:t>
      </w:r>
    </w:p>
  </w:footnote>
  <w:footnote w:id="74">
    <w:p w14:paraId="15AAF327" w14:textId="77777777" w:rsidR="00C41AD5" w:rsidRPr="00C41AD5" w:rsidRDefault="00C41AD5" w:rsidP="00C41AD5">
      <w:pPr>
        <w:spacing w:after="0" w:line="240" w:lineRule="auto"/>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თბილისის </w:t>
      </w:r>
      <w:r w:rsidRPr="00C41AD5">
        <w:rPr>
          <w:rFonts w:ascii="Calibri" w:hAnsi="Calibri" w:cs="Calibri"/>
          <w:color w:val="000000" w:themeColor="text1"/>
          <w:sz w:val="20"/>
          <w:szCs w:val="20"/>
          <w:lang w:val="ka-GE"/>
        </w:rPr>
        <w:t>სააპელაციო სასამართლოს 2021 წლის 25 თებერვლის (საქმე #1გ/264-21) განჩინება, გვ. 4-5;</w:t>
      </w:r>
    </w:p>
  </w:footnote>
  <w:footnote w:id="75">
    <w:p w14:paraId="5A3EE7D9" w14:textId="77777777" w:rsidR="00C41AD5" w:rsidRPr="00C41AD5" w:rsidRDefault="00C41AD5" w:rsidP="00C41AD5">
      <w:pPr>
        <w:pStyle w:val="sfe10dc93"/>
        <w:shd w:val="clear" w:color="auto" w:fill="FFFFFF"/>
        <w:spacing w:before="0" w:beforeAutospacing="0" w:after="0" w:afterAutospacing="0"/>
        <w:jc w:val="both"/>
        <w:rPr>
          <w:rFonts w:ascii="Calibri" w:hAnsi="Calibri" w:cs="Calibri"/>
          <w:sz w:val="20"/>
          <w:szCs w:val="20"/>
          <w:lang w:val="ka-GE"/>
        </w:rPr>
      </w:pPr>
      <w:r w:rsidRPr="00C41AD5">
        <w:rPr>
          <w:rStyle w:val="ae"/>
          <w:rFonts w:ascii="Calibri" w:eastAsiaTheme="majorEastAsia" w:hAnsi="Calibri" w:cs="Calibri"/>
          <w:sz w:val="20"/>
          <w:szCs w:val="20"/>
          <w:lang w:val="ka-GE"/>
        </w:rPr>
        <w:footnoteRef/>
      </w:r>
      <w:r w:rsidRPr="00C41AD5">
        <w:rPr>
          <w:rFonts w:ascii="Calibri" w:hAnsi="Calibri" w:cs="Calibri"/>
          <w:sz w:val="20"/>
          <w:szCs w:val="20"/>
          <w:lang w:val="ka-GE"/>
        </w:rPr>
        <w:t xml:space="preserve"> </w:t>
      </w:r>
      <w:r w:rsidRPr="00C41AD5">
        <w:rPr>
          <w:rStyle w:val="s29100277"/>
          <w:rFonts w:ascii="Calibri" w:eastAsiaTheme="majorEastAsia" w:hAnsi="Calibri" w:cs="Calibri"/>
          <w:b/>
          <w:bCs/>
          <w:sz w:val="20"/>
          <w:szCs w:val="20"/>
          <w:lang w:val="ka-GE"/>
        </w:rPr>
        <w:t xml:space="preserve">CASE OF MERABISHVILI v. GEORGIA </w:t>
      </w:r>
      <w:r w:rsidRPr="00C41AD5">
        <w:rPr>
          <w:rStyle w:val="sa36b60a1"/>
          <w:rFonts w:ascii="Calibri" w:hAnsi="Calibri" w:cs="Calibri"/>
          <w:i/>
          <w:iCs/>
          <w:sz w:val="20"/>
          <w:szCs w:val="20"/>
          <w:lang w:val="ka-GE"/>
        </w:rPr>
        <w:t>(Application no. </w:t>
      </w:r>
      <w:hyperlink r:id="rId6" w:anchor="{%22appno%22:[%2272508/13%22]}" w:tgtFrame="_blank" w:history="1">
        <w:r w:rsidRPr="00C41AD5">
          <w:rPr>
            <w:rStyle w:val="af0"/>
            <w:rFonts w:ascii="Calibri" w:eastAsiaTheme="majorEastAsia" w:hAnsi="Calibri" w:cs="Calibri"/>
            <w:i/>
            <w:iCs/>
            <w:sz w:val="20"/>
            <w:szCs w:val="20"/>
            <w:lang w:val="ka-GE"/>
          </w:rPr>
          <w:t>72508/13</w:t>
        </w:r>
      </w:hyperlink>
      <w:r w:rsidRPr="00C41AD5">
        <w:rPr>
          <w:rStyle w:val="sa36b60a1"/>
          <w:rFonts w:ascii="Calibri" w:hAnsi="Calibri" w:cs="Calibri"/>
          <w:i/>
          <w:iCs/>
          <w:sz w:val="20"/>
          <w:szCs w:val="20"/>
          <w:lang w:val="ka-GE"/>
        </w:rPr>
        <w:t>), § 222;</w:t>
      </w:r>
    </w:p>
  </w:footnote>
  <w:footnote w:id="76">
    <w:p w14:paraId="3A515104"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საგულისხმოა, რომ საქართველოს საკონსტიტუციო სასამართლოს არსებითად განსახილველად აქვს მიღებული 2 კონსტიტუციური სარჩელი, რომლებიც შეეხება, ერთი მხრივ, მტკიცებულებათა დასაშვებობის თაობაზე წსს-ს მოსამართლის გადაწყვეტილების გასაჩივრების შეზღუდვას, ხოლო, მეორე მხრივ, საქმის არსებითად განსახილველად გადაცემის თაობაზე წსს-ს მოსამართლის გადაწყვეტილების გასაჩივრების უფლების შეზღუდვას. იხ.: №2/10/1517 და №2/9/1600 საოქმო ჩანაწერები;</w:t>
      </w:r>
    </w:p>
  </w:footnote>
  <w:footnote w:id="77">
    <w:p w14:paraId="5C9DD07B"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 xml:space="preserve">საქართველოს საკონსტიტუციო სასამართლოს 2015 წლის 26 ივნისის </w:t>
      </w:r>
      <w:r w:rsidRPr="00C41AD5">
        <w:rPr>
          <w:rFonts w:ascii="Calibri" w:hAnsi="Calibri" w:cs="Calibri"/>
          <w:bCs/>
          <w:lang w:val="ka-GE"/>
        </w:rPr>
        <w:t>№3/5/646</w:t>
      </w:r>
      <w:r w:rsidRPr="00C41AD5">
        <w:rPr>
          <w:rFonts w:ascii="Calibri" w:hAnsi="Calibri" w:cs="Calibri"/>
          <w:color w:val="000000" w:themeColor="text1"/>
          <w:lang w:val="ka-GE"/>
        </w:rPr>
        <w:t xml:space="preserve"> საოქმო ჩანაწერი, II-26;</w:t>
      </w:r>
    </w:p>
  </w:footnote>
  <w:footnote w:id="78">
    <w:p w14:paraId="2D53EA35"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2018 წლის 19 ოქტომბრის №2/7/779 გადაწყვეტილება, II-20;</w:t>
      </w:r>
    </w:p>
  </w:footnote>
  <w:footnote w:id="79">
    <w:p w14:paraId="074CBFD6" w14:textId="77777777" w:rsidR="00C41AD5" w:rsidRPr="00C41AD5" w:rsidRDefault="00C41AD5" w:rsidP="00C41AD5">
      <w:pPr>
        <w:pStyle w:val="sfe10dc93"/>
        <w:shd w:val="clear" w:color="auto" w:fill="FFFFFF"/>
        <w:spacing w:before="0" w:beforeAutospacing="0" w:after="0" w:afterAutospacing="0"/>
        <w:jc w:val="both"/>
        <w:rPr>
          <w:rFonts w:ascii="Calibri" w:hAnsi="Calibri" w:cs="Calibri"/>
          <w:sz w:val="20"/>
          <w:szCs w:val="20"/>
          <w:lang w:val="ka-GE"/>
        </w:rPr>
      </w:pPr>
      <w:r w:rsidRPr="00C41AD5">
        <w:rPr>
          <w:rStyle w:val="ae"/>
          <w:rFonts w:ascii="Calibri" w:eastAsiaTheme="majorEastAsia" w:hAnsi="Calibri" w:cs="Calibri"/>
          <w:sz w:val="20"/>
          <w:szCs w:val="20"/>
          <w:lang w:val="ka-GE"/>
        </w:rPr>
        <w:footnoteRef/>
      </w:r>
      <w:r w:rsidRPr="00C41AD5">
        <w:rPr>
          <w:rFonts w:ascii="Calibri" w:hAnsi="Calibri" w:cs="Calibri"/>
          <w:sz w:val="20"/>
          <w:szCs w:val="20"/>
          <w:lang w:val="ka-GE"/>
        </w:rPr>
        <w:t xml:space="preserve"> </w:t>
      </w:r>
      <w:r w:rsidRPr="00C41AD5">
        <w:rPr>
          <w:rStyle w:val="s29100277"/>
          <w:rFonts w:ascii="Calibri" w:eastAsiaTheme="majorEastAsia" w:hAnsi="Calibri" w:cs="Calibri"/>
          <w:b/>
          <w:bCs/>
          <w:sz w:val="20"/>
          <w:szCs w:val="20"/>
          <w:lang w:val="ka-GE"/>
        </w:rPr>
        <w:t xml:space="preserve">CASE OF MERABISHVILI v. GEORGIA </w:t>
      </w:r>
      <w:r w:rsidRPr="00C41AD5">
        <w:rPr>
          <w:rStyle w:val="sa36b60a1"/>
          <w:rFonts w:ascii="Calibri" w:hAnsi="Calibri" w:cs="Calibri"/>
          <w:i/>
          <w:iCs/>
          <w:sz w:val="20"/>
          <w:szCs w:val="20"/>
          <w:lang w:val="ka-GE"/>
        </w:rPr>
        <w:t>(Application no. </w:t>
      </w:r>
      <w:hyperlink r:id="rId7" w:anchor="{%22appno%22:[%2272508/13%22]}" w:tgtFrame="_blank" w:history="1">
        <w:r w:rsidRPr="00C41AD5">
          <w:rPr>
            <w:rStyle w:val="af0"/>
            <w:rFonts w:ascii="Calibri" w:eastAsiaTheme="majorEastAsia" w:hAnsi="Calibri" w:cs="Calibri"/>
            <w:i/>
            <w:iCs/>
            <w:sz w:val="20"/>
            <w:szCs w:val="20"/>
            <w:lang w:val="ka-GE"/>
          </w:rPr>
          <w:t>72508/13</w:t>
        </w:r>
      </w:hyperlink>
      <w:r w:rsidRPr="00C41AD5">
        <w:rPr>
          <w:rStyle w:val="sa36b60a1"/>
          <w:rFonts w:ascii="Calibri" w:hAnsi="Calibri" w:cs="Calibri"/>
          <w:i/>
          <w:iCs/>
          <w:sz w:val="20"/>
          <w:szCs w:val="20"/>
          <w:lang w:val="ka-GE"/>
        </w:rPr>
        <w:t>), § 223;</w:t>
      </w:r>
    </w:p>
    <w:p w14:paraId="26681A48" w14:textId="77777777" w:rsidR="00C41AD5" w:rsidRPr="00C41AD5" w:rsidRDefault="00C41AD5" w:rsidP="00C41AD5">
      <w:pPr>
        <w:pStyle w:val="ac"/>
        <w:jc w:val="both"/>
        <w:rPr>
          <w:rFonts w:ascii="Calibri" w:hAnsi="Calibri" w:cs="Calibri"/>
          <w:lang w:val="ka-GE"/>
        </w:rPr>
      </w:pPr>
    </w:p>
  </w:footnote>
  <w:footnote w:id="80">
    <w:p w14:paraId="02C51613"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2018 წლის 19 ოქტომბრის №2/7/779 გადაწყვეტილება, II-14;</w:t>
      </w:r>
    </w:p>
  </w:footnote>
  <w:footnote w:id="81">
    <w:p w14:paraId="5DEC892D"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საქართველოს საკონსტიტუციო სასამართლოს 2017 წლის 28 დეკემბრის №2/8/734 გადაწყვეტილება, II-20</w:t>
      </w:r>
    </w:p>
  </w:footnote>
  <w:footnote w:id="82">
    <w:p w14:paraId="56577EFB"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2018 წლის 19 ოქტომბრის №2/7/779 გადაწყვეტილება, II-14;</w:t>
      </w:r>
    </w:p>
  </w:footnote>
  <w:footnote w:id="83">
    <w:p w14:paraId="75AF48C9"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color w:val="000000" w:themeColor="text1"/>
          <w:lang w:val="ka-GE"/>
        </w:rPr>
        <w:t>საქართველოს საკონსტიტუციო სასამართლოს 2014 წლის 27 თებერვლის №2/2/558 გადაწყვეტილება, II-55</w:t>
      </w:r>
    </w:p>
  </w:footnote>
  <w:footnote w:id="84">
    <w:p w14:paraId="60882C8C"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საქართველოს საკონსტიტუციო სასამართლოს 2018 წლის 19 ოქტომბრის №2/7/779 გადაწყვეტილება, II-20;</w:t>
      </w:r>
    </w:p>
  </w:footnote>
  <w:footnote w:id="85">
    <w:p w14:paraId="6321D57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II-21;</w:t>
      </w:r>
    </w:p>
  </w:footnote>
  <w:footnote w:id="86">
    <w:p w14:paraId="24082C6D"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II-24;</w:t>
      </w:r>
    </w:p>
  </w:footnote>
  <w:footnote w:id="87">
    <w:p w14:paraId="689D096B"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II-25;</w:t>
      </w:r>
    </w:p>
  </w:footnote>
  <w:footnote w:id="88">
    <w:p w14:paraId="6B7F3412" w14:textId="77777777" w:rsidR="00C41AD5" w:rsidRPr="00C41AD5" w:rsidRDefault="00C41AD5" w:rsidP="00C41AD5">
      <w:pPr>
        <w:tabs>
          <w:tab w:val="left" w:pos="540"/>
        </w:tabs>
        <w:spacing w:after="0"/>
        <w:ind w:right="-31"/>
        <w:jc w:val="both"/>
        <w:rPr>
          <w:rFonts w:ascii="Calibri" w:hAnsi="Calibri" w:cs="Calibri"/>
          <w:sz w:val="20"/>
          <w:szCs w:val="20"/>
          <w:lang w:val="ka-GE"/>
        </w:rPr>
      </w:pPr>
      <w:r w:rsidRPr="00C41AD5">
        <w:rPr>
          <w:rStyle w:val="ae"/>
          <w:rFonts w:ascii="Calibri" w:hAnsi="Calibri" w:cs="Calibri"/>
          <w:sz w:val="20"/>
          <w:szCs w:val="20"/>
          <w:lang w:val="ka-GE"/>
        </w:rPr>
        <w:footnoteRef/>
      </w:r>
      <w:r w:rsidRPr="00C41AD5">
        <w:rPr>
          <w:rFonts w:ascii="Calibri" w:hAnsi="Calibri" w:cs="Calibri"/>
          <w:sz w:val="20"/>
          <w:szCs w:val="20"/>
          <w:lang w:val="ka-GE"/>
        </w:rPr>
        <w:t xml:space="preserve"> </w:t>
      </w:r>
      <w:r w:rsidRPr="00C41AD5">
        <w:rPr>
          <w:rFonts w:ascii="Calibri" w:hAnsi="Calibri" w:cs="Calibri"/>
          <w:sz w:val="20"/>
          <w:szCs w:val="20"/>
          <w:lang w:val="ka-GE"/>
        </w:rPr>
        <w:t xml:space="preserve">საქართველოს საკონსტიტუციო სასამართლოს 2022 წლის 13 აპრილი №2/2/1506 გადაწყვეტილება, II-47; </w:t>
      </w:r>
    </w:p>
  </w:footnote>
  <w:footnote w:id="89">
    <w:p w14:paraId="09FD8D74"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II-49;</w:t>
      </w:r>
    </w:p>
  </w:footnote>
  <w:footnote w:id="90">
    <w:p w14:paraId="5F2858CE"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II-50;</w:t>
      </w:r>
    </w:p>
  </w:footnote>
  <w:footnote w:id="91">
    <w:p w14:paraId="29E3C37C" w14:textId="77777777" w:rsidR="00C41AD5" w:rsidRPr="00C41AD5" w:rsidRDefault="00C41AD5" w:rsidP="00C41AD5">
      <w:pPr>
        <w:pStyle w:val="ac"/>
        <w:jc w:val="both"/>
        <w:rPr>
          <w:rFonts w:ascii="Calibri" w:hAnsi="Calibri" w:cs="Calibri"/>
          <w:lang w:val="ka-GE"/>
        </w:rPr>
      </w:pPr>
      <w:r w:rsidRPr="00C41AD5">
        <w:rPr>
          <w:rStyle w:val="ae"/>
          <w:rFonts w:ascii="Calibri" w:hAnsi="Calibri" w:cs="Calibri"/>
          <w:lang w:val="ka-GE"/>
        </w:rPr>
        <w:footnoteRef/>
      </w:r>
      <w:r w:rsidRPr="00C41AD5">
        <w:rPr>
          <w:rFonts w:ascii="Calibri" w:hAnsi="Calibri" w:cs="Calibri"/>
          <w:lang w:val="ka-GE"/>
        </w:rPr>
        <w:t xml:space="preserve"> </w:t>
      </w:r>
      <w:r w:rsidRPr="00C41AD5">
        <w:rPr>
          <w:rFonts w:ascii="Calibri" w:hAnsi="Calibri" w:cs="Calibri"/>
          <w:lang w:val="ka-GE"/>
        </w:rPr>
        <w:t>იხ.: იქვე, II-51.</w:t>
      </w:r>
    </w:p>
  </w:footnote>
  <w:footnote w:id="92">
    <w:p w14:paraId="6603E85C"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3">
    <w:p w14:paraId="3EF602A4" w14:textId="77777777" w:rsidR="00FF0E6A" w:rsidRPr="00C41AD5" w:rsidRDefault="00FF0E6A" w:rsidP="00FF0E6A">
      <w:pPr>
        <w:pStyle w:val="ac"/>
        <w:ind w:left="-720" w:right="-720"/>
        <w:jc w:val="both"/>
        <w:rPr>
          <w:rFonts w:ascii="Sylfaen" w:hAnsi="Sylfaen"/>
          <w:sz w:val="18"/>
          <w:szCs w:val="18"/>
          <w:lang w:val="ka-GE"/>
        </w:rPr>
      </w:pPr>
      <w:r w:rsidRPr="00C41AD5">
        <w:rPr>
          <w:rStyle w:val="ae"/>
          <w:rFonts w:ascii="Sylfaen" w:hAnsi="Sylfaen"/>
          <w:sz w:val="18"/>
          <w:szCs w:val="18"/>
          <w:lang w:val="ka-GE"/>
        </w:rPr>
        <w:footnoteRef/>
      </w:r>
      <w:r w:rsidRPr="00C41AD5">
        <w:rPr>
          <w:rFonts w:ascii="Sylfaen" w:hAnsi="Sylfaen"/>
          <w:sz w:val="18"/>
          <w:szCs w:val="18"/>
          <w:lang w:val="ka-GE"/>
        </w:rPr>
        <w:t xml:space="preserve"> </w:t>
      </w:r>
      <w:r w:rsidRPr="00C41AD5">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0"/>
        </w:tabs>
        <w:ind w:left="1170" w:hanging="360"/>
      </w:pPr>
      <w:rPr>
        <w:rFonts w:hint="default"/>
        <w:b w:val="0"/>
        <w:sz w:val="24"/>
        <w:szCs w:val="24"/>
      </w:rPr>
    </w:lvl>
  </w:abstractNum>
  <w:abstractNum w:abstractNumId="1">
    <w:nsid w:val="00000003"/>
    <w:multiLevelType w:val="singleLevel"/>
    <w:tmpl w:val="00000003"/>
    <w:name w:val="WW8Num5"/>
    <w:lvl w:ilvl="0">
      <w:start w:val="1"/>
      <w:numFmt w:val="decimal"/>
      <w:lvlText w:val="%1."/>
      <w:lvlJc w:val="left"/>
      <w:pPr>
        <w:tabs>
          <w:tab w:val="num" w:pos="0"/>
        </w:tabs>
        <w:ind w:left="720" w:hanging="360"/>
      </w:pPr>
      <w:rPr>
        <w:rFonts w:ascii="Sylfaen" w:eastAsia="Sylfaen" w:hAnsi="Sylfaen" w:cs="Sylfaen"/>
        <w:sz w:val="24"/>
        <w:szCs w:val="24"/>
      </w:rPr>
    </w:lvl>
  </w:abstractNum>
  <w:abstractNum w:abstractNumId="2">
    <w:nsid w:val="00FA18E6"/>
    <w:multiLevelType w:val="hybridMultilevel"/>
    <w:tmpl w:val="C970442C"/>
    <w:lvl w:ilvl="0" w:tplc="E2A8F36C">
      <w:start w:val="1"/>
      <w:numFmt w:val="decimal"/>
      <w:lvlText w:val="%1."/>
      <w:lvlJc w:val="left"/>
      <w:pPr>
        <w:ind w:left="99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36E8E"/>
    <w:multiLevelType w:val="multilevel"/>
    <w:tmpl w:val="C2D02C9A"/>
    <w:lvl w:ilvl="0">
      <w:start w:val="1"/>
      <w:numFmt w:val="decimal"/>
      <w:lvlText w:val="%1."/>
      <w:lvlJc w:val="left"/>
      <w:pPr>
        <w:ind w:left="720" w:hanging="360"/>
      </w:pPr>
      <w:rPr>
        <w:rFonts w:hint="default"/>
        <w:i/>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049F5"/>
    <w:multiLevelType w:val="multilevel"/>
    <w:tmpl w:val="F2CC089C"/>
    <w:lvl w:ilvl="0">
      <w:start w:val="1"/>
      <w:numFmt w:val="decimal"/>
      <w:lvlText w:val="%1."/>
      <w:lvlJc w:val="left"/>
      <w:pPr>
        <w:ind w:left="720" w:hanging="360"/>
      </w:pPr>
      <w:rPr>
        <w:rFonts w:ascii="Sylfaen" w:hAnsi="Sylfaen" w:cs="Sylfaen" w:hint="default"/>
      </w:rPr>
    </w:lvl>
    <w:lvl w:ilvl="1">
      <w:start w:val="1"/>
      <w:numFmt w:val="decimal"/>
      <w:isLgl/>
      <w:lvlText w:val="%1.%2."/>
      <w:lvlJc w:val="left"/>
      <w:pPr>
        <w:ind w:left="1080" w:hanging="720"/>
      </w:pPr>
      <w:rPr>
        <w:rFonts w:ascii="Sylfaen" w:hAnsi="Sylfaen" w:cs="Sylfaen" w:hint="default"/>
        <w:i/>
        <w:u w:val="single"/>
      </w:rPr>
    </w:lvl>
    <w:lvl w:ilvl="2">
      <w:start w:val="1"/>
      <w:numFmt w:val="decimal"/>
      <w:isLgl/>
      <w:lvlText w:val="%1.%2.%3."/>
      <w:lvlJc w:val="left"/>
      <w:pPr>
        <w:ind w:left="1080" w:hanging="720"/>
      </w:pPr>
      <w:rPr>
        <w:rFonts w:ascii="Sylfaen" w:hAnsi="Sylfaen" w:cs="Sylfaen" w:hint="default"/>
        <w:i/>
        <w:u w:val="single"/>
      </w:rPr>
    </w:lvl>
    <w:lvl w:ilvl="3">
      <w:start w:val="1"/>
      <w:numFmt w:val="decimal"/>
      <w:isLgl/>
      <w:lvlText w:val="%1.%2.%3.%4."/>
      <w:lvlJc w:val="left"/>
      <w:pPr>
        <w:ind w:left="1440" w:hanging="1080"/>
      </w:pPr>
      <w:rPr>
        <w:rFonts w:ascii="Sylfaen" w:hAnsi="Sylfaen" w:cs="Sylfaen" w:hint="default"/>
        <w:i/>
        <w:u w:val="single"/>
      </w:rPr>
    </w:lvl>
    <w:lvl w:ilvl="4">
      <w:start w:val="1"/>
      <w:numFmt w:val="decimal"/>
      <w:isLgl/>
      <w:lvlText w:val="%1.%2.%3.%4.%5."/>
      <w:lvlJc w:val="left"/>
      <w:pPr>
        <w:ind w:left="1440" w:hanging="1080"/>
      </w:pPr>
      <w:rPr>
        <w:rFonts w:ascii="Sylfaen" w:hAnsi="Sylfaen" w:cs="Sylfaen" w:hint="default"/>
        <w:i/>
        <w:u w:val="single"/>
      </w:rPr>
    </w:lvl>
    <w:lvl w:ilvl="5">
      <w:start w:val="1"/>
      <w:numFmt w:val="decimal"/>
      <w:isLgl/>
      <w:lvlText w:val="%1.%2.%3.%4.%5.%6."/>
      <w:lvlJc w:val="left"/>
      <w:pPr>
        <w:ind w:left="1800" w:hanging="1440"/>
      </w:pPr>
      <w:rPr>
        <w:rFonts w:ascii="Sylfaen" w:hAnsi="Sylfaen" w:cs="Sylfaen" w:hint="default"/>
        <w:i/>
        <w:u w:val="single"/>
      </w:rPr>
    </w:lvl>
    <w:lvl w:ilvl="6">
      <w:start w:val="1"/>
      <w:numFmt w:val="decimal"/>
      <w:isLgl/>
      <w:lvlText w:val="%1.%2.%3.%4.%5.%6.%7."/>
      <w:lvlJc w:val="left"/>
      <w:pPr>
        <w:ind w:left="1800" w:hanging="1440"/>
      </w:pPr>
      <w:rPr>
        <w:rFonts w:ascii="Sylfaen" w:hAnsi="Sylfaen" w:cs="Sylfaen" w:hint="default"/>
        <w:i/>
        <w:u w:val="single"/>
      </w:rPr>
    </w:lvl>
    <w:lvl w:ilvl="7">
      <w:start w:val="1"/>
      <w:numFmt w:val="decimal"/>
      <w:isLgl/>
      <w:lvlText w:val="%1.%2.%3.%4.%5.%6.%7.%8."/>
      <w:lvlJc w:val="left"/>
      <w:pPr>
        <w:ind w:left="2160" w:hanging="1800"/>
      </w:pPr>
      <w:rPr>
        <w:rFonts w:ascii="Sylfaen" w:hAnsi="Sylfaen" w:cs="Sylfaen" w:hint="default"/>
        <w:i/>
        <w:u w:val="single"/>
      </w:rPr>
    </w:lvl>
    <w:lvl w:ilvl="8">
      <w:start w:val="1"/>
      <w:numFmt w:val="decimal"/>
      <w:isLgl/>
      <w:lvlText w:val="%1.%2.%3.%4.%5.%6.%7.%8.%9."/>
      <w:lvlJc w:val="left"/>
      <w:pPr>
        <w:ind w:left="2160" w:hanging="1800"/>
      </w:pPr>
      <w:rPr>
        <w:rFonts w:ascii="Sylfaen" w:hAnsi="Sylfaen" w:cs="Sylfaen" w:hint="default"/>
        <w:i/>
        <w:u w:val="single"/>
      </w:rPr>
    </w:lvl>
  </w:abstractNum>
  <w:abstractNum w:abstractNumId="9">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16EA1"/>
    <w:multiLevelType w:val="multilevel"/>
    <w:tmpl w:val="5E06A86E"/>
    <w:lvl w:ilvl="0">
      <w:start w:val="2"/>
      <w:numFmt w:val="decimal"/>
      <w:lvlText w:val="%1."/>
      <w:lvlJc w:val="left"/>
      <w:pPr>
        <w:ind w:left="36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F4145"/>
    <w:multiLevelType w:val="hybridMultilevel"/>
    <w:tmpl w:val="759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E05CE"/>
    <w:multiLevelType w:val="multilevel"/>
    <w:tmpl w:val="BF9C7006"/>
    <w:lvl w:ilvl="0">
      <w:start w:val="1"/>
      <w:numFmt w:val="decimal"/>
      <w:lvlText w:val="%1."/>
      <w:lvlJc w:val="left"/>
      <w:pPr>
        <w:ind w:left="2771" w:hanging="360"/>
      </w:pPr>
      <w:rPr>
        <w:rFonts w:ascii="Sylfaen" w:hAnsi="Sylfae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860E94"/>
    <w:multiLevelType w:val="hybridMultilevel"/>
    <w:tmpl w:val="A50EB21C"/>
    <w:lvl w:ilvl="0" w:tplc="210AD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EC30C5"/>
    <w:multiLevelType w:val="hybridMultilevel"/>
    <w:tmpl w:val="BA74A1D6"/>
    <w:lvl w:ilvl="0" w:tplc="F9FE2AC2">
      <w:start w:val="1"/>
      <w:numFmt w:val="decimal"/>
      <w:lvlText w:val="%1."/>
      <w:lvlJc w:val="left"/>
      <w:pPr>
        <w:ind w:left="1080" w:hanging="360"/>
      </w:pPr>
      <w:rPr>
        <w:rFonts w:cs="Sylfaen"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17C63"/>
    <w:multiLevelType w:val="hybridMultilevel"/>
    <w:tmpl w:val="9F087F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00A52"/>
    <w:multiLevelType w:val="hybridMultilevel"/>
    <w:tmpl w:val="BD8C16B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6"/>
  </w:num>
  <w:num w:numId="4">
    <w:abstractNumId w:val="26"/>
  </w:num>
  <w:num w:numId="5">
    <w:abstractNumId w:val="5"/>
  </w:num>
  <w:num w:numId="6">
    <w:abstractNumId w:val="27"/>
  </w:num>
  <w:num w:numId="7">
    <w:abstractNumId w:val="19"/>
  </w:num>
  <w:num w:numId="8">
    <w:abstractNumId w:val="11"/>
  </w:num>
  <w:num w:numId="9">
    <w:abstractNumId w:val="18"/>
  </w:num>
  <w:num w:numId="10">
    <w:abstractNumId w:val="10"/>
  </w:num>
  <w:num w:numId="11">
    <w:abstractNumId w:val="24"/>
  </w:num>
  <w:num w:numId="12">
    <w:abstractNumId w:val="3"/>
  </w:num>
  <w:num w:numId="13">
    <w:abstractNumId w:val="25"/>
  </w:num>
  <w:num w:numId="14">
    <w:abstractNumId w:val="14"/>
  </w:num>
  <w:num w:numId="15">
    <w:abstractNumId w:val="7"/>
  </w:num>
  <w:num w:numId="16">
    <w:abstractNumId w:val="9"/>
  </w:num>
  <w:num w:numId="17">
    <w:abstractNumId w:val="1"/>
  </w:num>
  <w:num w:numId="18">
    <w:abstractNumId w:val="0"/>
  </w:num>
  <w:num w:numId="19">
    <w:abstractNumId w:val="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 w:numId="23">
    <w:abstractNumId w:val="17"/>
  </w:num>
  <w:num w:numId="24">
    <w:abstractNumId w:val="4"/>
  </w:num>
  <w:num w:numId="25">
    <w:abstractNumId w:val="16"/>
  </w:num>
  <w:num w:numId="26">
    <w:abstractNumId w:val="15"/>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A"/>
    <w:rsid w:val="001B7C38"/>
    <w:rsid w:val="00450E1C"/>
    <w:rsid w:val="004C5437"/>
    <w:rsid w:val="009B589C"/>
    <w:rsid w:val="00C3051B"/>
    <w:rsid w:val="00C41AD5"/>
    <w:rsid w:val="00CD0FC6"/>
    <w:rsid w:val="00F825D3"/>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7357"/>
  <w15:chartTrackingRefBased/>
  <w15:docId w15:val="{08C6148B-D66A-40DF-BFB8-487418EB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E6A"/>
    <w:pPr>
      <w:spacing w:line="259" w:lineRule="auto"/>
    </w:pPr>
    <w:rPr>
      <w:sz w:val="22"/>
      <w:szCs w:val="22"/>
    </w:rPr>
  </w:style>
  <w:style w:type="paragraph" w:styleId="1">
    <w:name w:val="heading 1"/>
    <w:basedOn w:val="a"/>
    <w:next w:val="a"/>
    <w:link w:val="10"/>
    <w:uiPriority w:val="9"/>
    <w:qFormat/>
    <w:rsid w:val="00FF0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F0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F0E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FF0E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F0E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F0E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0E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0E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0E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E6A"/>
    <w:rPr>
      <w:rFonts w:asciiTheme="majorHAnsi" w:eastAsiaTheme="majorEastAsia" w:hAnsiTheme="majorHAnsi" w:cstheme="majorBidi"/>
      <w:color w:val="0F4761" w:themeColor="accent1" w:themeShade="BF"/>
      <w:sz w:val="40"/>
      <w:szCs w:val="40"/>
      <w:lang w:val="ka-GE"/>
    </w:rPr>
  </w:style>
  <w:style w:type="character" w:customStyle="1" w:styleId="20">
    <w:name w:val="Заголовок 2 Знак"/>
    <w:basedOn w:val="a0"/>
    <w:link w:val="2"/>
    <w:uiPriority w:val="9"/>
    <w:semiHidden/>
    <w:rsid w:val="00FF0E6A"/>
    <w:rPr>
      <w:rFonts w:asciiTheme="majorHAnsi" w:eastAsiaTheme="majorEastAsia" w:hAnsiTheme="majorHAnsi" w:cstheme="majorBidi"/>
      <w:color w:val="0F4761" w:themeColor="accent1" w:themeShade="BF"/>
      <w:sz w:val="32"/>
      <w:szCs w:val="32"/>
      <w:lang w:val="ka-GE"/>
    </w:rPr>
  </w:style>
  <w:style w:type="character" w:customStyle="1" w:styleId="30">
    <w:name w:val="Заголовок 3 Знак"/>
    <w:basedOn w:val="a0"/>
    <w:link w:val="3"/>
    <w:uiPriority w:val="9"/>
    <w:semiHidden/>
    <w:rsid w:val="00FF0E6A"/>
    <w:rPr>
      <w:rFonts w:eastAsiaTheme="majorEastAsia" w:cstheme="majorBidi"/>
      <w:color w:val="0F4761" w:themeColor="accent1" w:themeShade="BF"/>
      <w:sz w:val="28"/>
      <w:szCs w:val="28"/>
      <w:lang w:val="ka-GE"/>
    </w:rPr>
  </w:style>
  <w:style w:type="character" w:customStyle="1" w:styleId="40">
    <w:name w:val="Заголовок 4 Знак"/>
    <w:basedOn w:val="a0"/>
    <w:link w:val="4"/>
    <w:uiPriority w:val="9"/>
    <w:rsid w:val="00FF0E6A"/>
    <w:rPr>
      <w:rFonts w:eastAsiaTheme="majorEastAsia" w:cstheme="majorBidi"/>
      <w:i/>
      <w:iCs/>
      <w:color w:val="0F4761" w:themeColor="accent1" w:themeShade="BF"/>
      <w:lang w:val="ka-GE"/>
    </w:rPr>
  </w:style>
  <w:style w:type="character" w:customStyle="1" w:styleId="50">
    <w:name w:val="Заголовок 5 Знак"/>
    <w:basedOn w:val="a0"/>
    <w:link w:val="5"/>
    <w:uiPriority w:val="9"/>
    <w:semiHidden/>
    <w:rsid w:val="00FF0E6A"/>
    <w:rPr>
      <w:rFonts w:eastAsiaTheme="majorEastAsia" w:cstheme="majorBidi"/>
      <w:color w:val="0F4761" w:themeColor="accent1" w:themeShade="BF"/>
      <w:lang w:val="ka-GE"/>
    </w:rPr>
  </w:style>
  <w:style w:type="character" w:customStyle="1" w:styleId="60">
    <w:name w:val="Заголовок 6 Знак"/>
    <w:basedOn w:val="a0"/>
    <w:link w:val="6"/>
    <w:uiPriority w:val="9"/>
    <w:semiHidden/>
    <w:rsid w:val="00FF0E6A"/>
    <w:rPr>
      <w:rFonts w:eastAsiaTheme="majorEastAsia" w:cstheme="majorBidi"/>
      <w:i/>
      <w:iCs/>
      <w:color w:val="595959" w:themeColor="text1" w:themeTint="A6"/>
      <w:lang w:val="ka-GE"/>
    </w:rPr>
  </w:style>
  <w:style w:type="character" w:customStyle="1" w:styleId="70">
    <w:name w:val="Заголовок 7 Знак"/>
    <w:basedOn w:val="a0"/>
    <w:link w:val="7"/>
    <w:uiPriority w:val="9"/>
    <w:semiHidden/>
    <w:rsid w:val="00FF0E6A"/>
    <w:rPr>
      <w:rFonts w:eastAsiaTheme="majorEastAsia" w:cstheme="majorBidi"/>
      <w:color w:val="595959" w:themeColor="text1" w:themeTint="A6"/>
      <w:lang w:val="ka-GE"/>
    </w:rPr>
  </w:style>
  <w:style w:type="character" w:customStyle="1" w:styleId="80">
    <w:name w:val="Заголовок 8 Знак"/>
    <w:basedOn w:val="a0"/>
    <w:link w:val="8"/>
    <w:uiPriority w:val="9"/>
    <w:semiHidden/>
    <w:rsid w:val="00FF0E6A"/>
    <w:rPr>
      <w:rFonts w:eastAsiaTheme="majorEastAsia" w:cstheme="majorBidi"/>
      <w:i/>
      <w:iCs/>
      <w:color w:val="272727" w:themeColor="text1" w:themeTint="D8"/>
      <w:lang w:val="ka-GE"/>
    </w:rPr>
  </w:style>
  <w:style w:type="character" w:customStyle="1" w:styleId="90">
    <w:name w:val="Заголовок 9 Знак"/>
    <w:basedOn w:val="a0"/>
    <w:link w:val="9"/>
    <w:uiPriority w:val="9"/>
    <w:semiHidden/>
    <w:rsid w:val="00FF0E6A"/>
    <w:rPr>
      <w:rFonts w:eastAsiaTheme="majorEastAsia" w:cstheme="majorBidi"/>
      <w:color w:val="272727" w:themeColor="text1" w:themeTint="D8"/>
      <w:lang w:val="ka-GE"/>
    </w:rPr>
  </w:style>
  <w:style w:type="paragraph" w:styleId="a3">
    <w:name w:val="Title"/>
    <w:basedOn w:val="a"/>
    <w:next w:val="a"/>
    <w:link w:val="a4"/>
    <w:uiPriority w:val="10"/>
    <w:qFormat/>
    <w:rsid w:val="00FF0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F0E6A"/>
    <w:rPr>
      <w:rFonts w:asciiTheme="majorHAnsi" w:eastAsiaTheme="majorEastAsia" w:hAnsiTheme="majorHAnsi" w:cstheme="majorBidi"/>
      <w:spacing w:val="-10"/>
      <w:kern w:val="28"/>
      <w:sz w:val="56"/>
      <w:szCs w:val="56"/>
      <w:lang w:val="ka-GE"/>
    </w:rPr>
  </w:style>
  <w:style w:type="paragraph" w:styleId="a5">
    <w:name w:val="Subtitle"/>
    <w:basedOn w:val="a"/>
    <w:next w:val="a"/>
    <w:link w:val="a6"/>
    <w:uiPriority w:val="11"/>
    <w:qFormat/>
    <w:rsid w:val="00FF0E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F0E6A"/>
    <w:rPr>
      <w:rFonts w:eastAsiaTheme="majorEastAsia" w:cstheme="majorBidi"/>
      <w:color w:val="595959" w:themeColor="text1" w:themeTint="A6"/>
      <w:spacing w:val="15"/>
      <w:sz w:val="28"/>
      <w:szCs w:val="28"/>
      <w:lang w:val="ka-GE"/>
    </w:rPr>
  </w:style>
  <w:style w:type="paragraph" w:styleId="21">
    <w:name w:val="Quote"/>
    <w:basedOn w:val="a"/>
    <w:next w:val="a"/>
    <w:link w:val="22"/>
    <w:uiPriority w:val="29"/>
    <w:qFormat/>
    <w:rsid w:val="00FF0E6A"/>
    <w:pPr>
      <w:spacing w:before="160"/>
      <w:jc w:val="center"/>
    </w:pPr>
    <w:rPr>
      <w:i/>
      <w:iCs/>
      <w:color w:val="404040" w:themeColor="text1" w:themeTint="BF"/>
    </w:rPr>
  </w:style>
  <w:style w:type="character" w:customStyle="1" w:styleId="22">
    <w:name w:val="Цитата 2 Знак"/>
    <w:basedOn w:val="a0"/>
    <w:link w:val="21"/>
    <w:uiPriority w:val="29"/>
    <w:rsid w:val="00FF0E6A"/>
    <w:rPr>
      <w:i/>
      <w:iCs/>
      <w:color w:val="404040" w:themeColor="text1" w:themeTint="BF"/>
      <w:lang w:val="ka-GE"/>
    </w:rPr>
  </w:style>
  <w:style w:type="paragraph" w:styleId="a7">
    <w:name w:val="List Paragraph"/>
    <w:basedOn w:val="a"/>
    <w:uiPriority w:val="34"/>
    <w:qFormat/>
    <w:rsid w:val="00FF0E6A"/>
    <w:pPr>
      <w:ind w:left="720"/>
      <w:contextualSpacing/>
    </w:pPr>
  </w:style>
  <w:style w:type="character" w:styleId="a8">
    <w:name w:val="Intense Emphasis"/>
    <w:basedOn w:val="a0"/>
    <w:uiPriority w:val="21"/>
    <w:qFormat/>
    <w:rsid w:val="00FF0E6A"/>
    <w:rPr>
      <w:i/>
      <w:iCs/>
      <w:color w:val="0F4761" w:themeColor="accent1" w:themeShade="BF"/>
    </w:rPr>
  </w:style>
  <w:style w:type="paragraph" w:styleId="a9">
    <w:name w:val="Intense Quote"/>
    <w:basedOn w:val="a"/>
    <w:next w:val="a"/>
    <w:link w:val="aa"/>
    <w:uiPriority w:val="30"/>
    <w:qFormat/>
    <w:rsid w:val="00FF0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F0E6A"/>
    <w:rPr>
      <w:i/>
      <w:iCs/>
      <w:color w:val="0F4761" w:themeColor="accent1" w:themeShade="BF"/>
      <w:lang w:val="ka-GE"/>
    </w:rPr>
  </w:style>
  <w:style w:type="character" w:styleId="ab">
    <w:name w:val="Intense Reference"/>
    <w:basedOn w:val="a0"/>
    <w:uiPriority w:val="32"/>
    <w:qFormat/>
    <w:rsid w:val="00FF0E6A"/>
    <w:rPr>
      <w:b/>
      <w:bCs/>
      <w:smallCaps/>
      <w:color w:val="0F4761" w:themeColor="accent1" w:themeShade="BF"/>
      <w:spacing w:val="5"/>
    </w:rPr>
  </w:style>
  <w:style w:type="paragraph" w:styleId="ac">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d"/>
    <w:uiPriority w:val="99"/>
    <w:unhideWhenUsed/>
    <w:qFormat/>
    <w:rsid w:val="00FF0E6A"/>
    <w:pPr>
      <w:spacing w:after="0" w:line="240" w:lineRule="auto"/>
    </w:pPr>
    <w:rPr>
      <w:kern w:val="0"/>
      <w:sz w:val="20"/>
      <w:szCs w:val="20"/>
    </w:rPr>
  </w:style>
  <w:style w:type="character" w:customStyle="1" w:styleId="ad">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c"/>
    <w:uiPriority w:val="99"/>
    <w:qFormat/>
    <w:rsid w:val="00FF0E6A"/>
    <w:rPr>
      <w:kern w:val="0"/>
      <w:sz w:val="20"/>
      <w:szCs w:val="20"/>
    </w:rPr>
  </w:style>
  <w:style w:type="character" w:styleId="ae">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FF0E6A"/>
    <w:rPr>
      <w:vertAlign w:val="superscript"/>
    </w:rPr>
  </w:style>
  <w:style w:type="table" w:styleId="af">
    <w:name w:val="Table Grid"/>
    <w:basedOn w:val="a1"/>
    <w:uiPriority w:val="39"/>
    <w:rsid w:val="00FF0E6A"/>
    <w:pPr>
      <w:spacing w:after="0" w:line="240" w:lineRule="auto"/>
    </w:pPr>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FF0E6A"/>
    <w:rPr>
      <w:color w:val="467886" w:themeColor="hyperlink"/>
      <w:u w:val="single"/>
    </w:rPr>
  </w:style>
  <w:style w:type="paragraph" w:styleId="af1">
    <w:name w:val="footer"/>
    <w:basedOn w:val="a"/>
    <w:link w:val="af2"/>
    <w:uiPriority w:val="99"/>
    <w:unhideWhenUsed/>
    <w:rsid w:val="00FF0E6A"/>
    <w:pPr>
      <w:tabs>
        <w:tab w:val="center" w:pos="4680"/>
        <w:tab w:val="right" w:pos="9360"/>
      </w:tabs>
      <w:spacing w:after="0" w:line="240" w:lineRule="auto"/>
    </w:pPr>
    <w:rPr>
      <w:kern w:val="0"/>
    </w:rPr>
  </w:style>
  <w:style w:type="character" w:customStyle="1" w:styleId="af2">
    <w:name w:val="Нижний колонтитул Знак"/>
    <w:basedOn w:val="a0"/>
    <w:link w:val="af1"/>
    <w:uiPriority w:val="99"/>
    <w:rsid w:val="00FF0E6A"/>
    <w:rPr>
      <w:kern w:val="0"/>
      <w:sz w:val="22"/>
      <w:szCs w:val="22"/>
    </w:rPr>
  </w:style>
  <w:style w:type="paragraph" w:customStyle="1" w:styleId="Char2">
    <w:name w:val="Char2"/>
    <w:basedOn w:val="a"/>
    <w:link w:val="ae"/>
    <w:uiPriority w:val="99"/>
    <w:qFormat/>
    <w:rsid w:val="00FF0E6A"/>
    <w:pPr>
      <w:spacing w:line="240" w:lineRule="exact"/>
      <w:jc w:val="both"/>
    </w:pPr>
    <w:rPr>
      <w:sz w:val="24"/>
      <w:szCs w:val="24"/>
      <w:vertAlign w:val="superscript"/>
    </w:rPr>
  </w:style>
  <w:style w:type="paragraph" w:customStyle="1" w:styleId="sfe10dc93">
    <w:name w:val="sfe10dc93"/>
    <w:basedOn w:val="a"/>
    <w:rsid w:val="00FF0E6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29100277">
    <w:name w:val="s29100277"/>
    <w:basedOn w:val="a0"/>
    <w:rsid w:val="00FF0E6A"/>
  </w:style>
  <w:style w:type="character" w:customStyle="1" w:styleId="sa36b60a1">
    <w:name w:val="sa36b60a1"/>
    <w:basedOn w:val="a0"/>
    <w:rsid w:val="00FF0E6A"/>
  </w:style>
  <w:style w:type="numbering" w:customStyle="1" w:styleId="11">
    <w:name w:val="სიის გარეშე1"/>
    <w:next w:val="a2"/>
    <w:uiPriority w:val="99"/>
    <w:semiHidden/>
    <w:unhideWhenUsed/>
    <w:rsid w:val="00C41AD5"/>
  </w:style>
  <w:style w:type="character" w:customStyle="1" w:styleId="UnresolvedMention">
    <w:name w:val="Unresolved Mention"/>
    <w:basedOn w:val="a0"/>
    <w:uiPriority w:val="99"/>
    <w:semiHidden/>
    <w:unhideWhenUsed/>
    <w:rsid w:val="00C41AD5"/>
    <w:rPr>
      <w:color w:val="605E5C"/>
      <w:shd w:val="clear" w:color="auto" w:fill="E1DFDD"/>
    </w:rPr>
  </w:style>
  <w:style w:type="paragraph" w:customStyle="1" w:styleId="s665e407e">
    <w:name w:val="s665e407e"/>
    <w:basedOn w:val="a"/>
    <w:rsid w:val="00C41AD5"/>
    <w:pPr>
      <w:spacing w:before="100" w:beforeAutospacing="1" w:after="100" w:afterAutospacing="1" w:line="240" w:lineRule="auto"/>
    </w:pPr>
    <w:rPr>
      <w:rFonts w:ascii="Times New Roman" w:eastAsia="Times New Roman" w:hAnsi="Times New Roman" w:cs="Times New Roman"/>
      <w:kern w:val="0"/>
      <w:sz w:val="24"/>
      <w:szCs w:val="24"/>
      <w:lang w:val="ka-GE"/>
    </w:rPr>
  </w:style>
  <w:style w:type="paragraph" w:customStyle="1" w:styleId="s34dfc730">
    <w:name w:val="s34dfc730"/>
    <w:basedOn w:val="a"/>
    <w:rsid w:val="00C41AD5"/>
    <w:pPr>
      <w:spacing w:before="100" w:beforeAutospacing="1" w:after="100" w:afterAutospacing="1" w:line="240" w:lineRule="auto"/>
    </w:pPr>
    <w:rPr>
      <w:rFonts w:ascii="Times New Roman" w:eastAsia="Times New Roman" w:hAnsi="Times New Roman" w:cs="Times New Roman"/>
      <w:kern w:val="0"/>
      <w:sz w:val="24"/>
      <w:szCs w:val="24"/>
      <w:lang w:val="ka-GE"/>
    </w:rPr>
  </w:style>
  <w:style w:type="character" w:styleId="af3">
    <w:name w:val="annotation reference"/>
    <w:basedOn w:val="a0"/>
    <w:uiPriority w:val="99"/>
    <w:semiHidden/>
    <w:unhideWhenUsed/>
    <w:rsid w:val="00C41AD5"/>
    <w:rPr>
      <w:sz w:val="16"/>
      <w:szCs w:val="16"/>
    </w:rPr>
  </w:style>
  <w:style w:type="paragraph" w:styleId="af4">
    <w:name w:val="annotation text"/>
    <w:basedOn w:val="a"/>
    <w:link w:val="af5"/>
    <w:uiPriority w:val="99"/>
    <w:unhideWhenUsed/>
    <w:rsid w:val="00C41AD5"/>
    <w:pPr>
      <w:spacing w:line="240" w:lineRule="auto"/>
    </w:pPr>
    <w:rPr>
      <w:sz w:val="20"/>
      <w:szCs w:val="20"/>
      <w:lang w:val="ka-GE"/>
    </w:rPr>
  </w:style>
  <w:style w:type="character" w:customStyle="1" w:styleId="af5">
    <w:name w:val="Текст примечания Знак"/>
    <w:basedOn w:val="a0"/>
    <w:link w:val="af4"/>
    <w:uiPriority w:val="99"/>
    <w:rsid w:val="00C41AD5"/>
    <w:rPr>
      <w:sz w:val="20"/>
      <w:szCs w:val="20"/>
      <w:lang w:val="ka-GE"/>
    </w:rPr>
  </w:style>
  <w:style w:type="paragraph" w:styleId="af6">
    <w:name w:val="annotation subject"/>
    <w:basedOn w:val="af4"/>
    <w:next w:val="af4"/>
    <w:link w:val="af7"/>
    <w:uiPriority w:val="99"/>
    <w:semiHidden/>
    <w:unhideWhenUsed/>
    <w:rsid w:val="00C41AD5"/>
    <w:rPr>
      <w:b/>
      <w:bCs/>
    </w:rPr>
  </w:style>
  <w:style w:type="character" w:customStyle="1" w:styleId="af7">
    <w:name w:val="Тема примечания Знак"/>
    <w:basedOn w:val="af5"/>
    <w:link w:val="af6"/>
    <w:uiPriority w:val="99"/>
    <w:semiHidden/>
    <w:rsid w:val="00C41AD5"/>
    <w:rPr>
      <w:b/>
      <w:bCs/>
      <w:sz w:val="20"/>
      <w:szCs w:val="20"/>
      <w:lang w:val="ka-GE"/>
    </w:rPr>
  </w:style>
  <w:style w:type="paragraph" w:styleId="af8">
    <w:name w:val="Revision"/>
    <w:hidden/>
    <w:uiPriority w:val="99"/>
    <w:semiHidden/>
    <w:rsid w:val="00C41AD5"/>
    <w:pPr>
      <w:spacing w:after="0" w:line="240" w:lineRule="auto"/>
    </w:pPr>
    <w:rPr>
      <w:sz w:val="22"/>
      <w:szCs w:val="22"/>
    </w:rPr>
  </w:style>
  <w:style w:type="paragraph" w:styleId="HTML">
    <w:name w:val="HTML Preformatted"/>
    <w:basedOn w:val="a"/>
    <w:link w:val="HTML0"/>
    <w:uiPriority w:val="99"/>
    <w:semiHidden/>
    <w:unhideWhenUsed/>
    <w:rsid w:val="00C41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ka-GE"/>
    </w:rPr>
  </w:style>
  <w:style w:type="character" w:customStyle="1" w:styleId="HTML0">
    <w:name w:val="Стандартный HTML Знак"/>
    <w:basedOn w:val="a0"/>
    <w:link w:val="HTML"/>
    <w:uiPriority w:val="99"/>
    <w:semiHidden/>
    <w:rsid w:val="00C41AD5"/>
    <w:rPr>
      <w:rFonts w:ascii="Courier New" w:eastAsia="Times New Roman" w:hAnsi="Courier New" w:cs="Courier New"/>
      <w:kern w:val="0"/>
      <w:sz w:val="20"/>
      <w:szCs w:val="20"/>
      <w:lang w:val="ka-GE"/>
    </w:rPr>
  </w:style>
  <w:style w:type="character" w:customStyle="1" w:styleId="y2iqfc">
    <w:name w:val="y2iqfc"/>
    <w:basedOn w:val="a0"/>
    <w:rsid w:val="00C41AD5"/>
  </w:style>
  <w:style w:type="paragraph" w:styleId="af9">
    <w:name w:val="Balloon Text"/>
    <w:basedOn w:val="a"/>
    <w:link w:val="afa"/>
    <w:uiPriority w:val="99"/>
    <w:semiHidden/>
    <w:unhideWhenUsed/>
    <w:rsid w:val="00C41AD5"/>
    <w:pPr>
      <w:spacing w:after="0" w:line="240" w:lineRule="auto"/>
    </w:pPr>
    <w:rPr>
      <w:rFonts w:ascii="Segoe UI" w:hAnsi="Segoe UI" w:cs="Segoe UI"/>
      <w:sz w:val="18"/>
      <w:szCs w:val="18"/>
      <w:lang w:val="ka-GE"/>
    </w:rPr>
  </w:style>
  <w:style w:type="character" w:customStyle="1" w:styleId="afa">
    <w:name w:val="Текст выноски Знак"/>
    <w:basedOn w:val="a0"/>
    <w:link w:val="af9"/>
    <w:uiPriority w:val="99"/>
    <w:semiHidden/>
    <w:rsid w:val="00C41AD5"/>
    <w:rPr>
      <w:rFonts w:ascii="Segoe UI" w:hAnsi="Segoe UI" w:cs="Segoe UI"/>
      <w:sz w:val="18"/>
      <w:szCs w:val="18"/>
      <w:lang w:val="ka-GE"/>
    </w:rPr>
  </w:style>
  <w:style w:type="paragraph" w:styleId="afb">
    <w:name w:val="endnote text"/>
    <w:basedOn w:val="a"/>
    <w:link w:val="afc"/>
    <w:uiPriority w:val="99"/>
    <w:semiHidden/>
    <w:unhideWhenUsed/>
    <w:rsid w:val="00C41AD5"/>
    <w:pPr>
      <w:spacing w:after="0" w:line="240" w:lineRule="auto"/>
    </w:pPr>
    <w:rPr>
      <w:sz w:val="20"/>
      <w:szCs w:val="20"/>
      <w:lang w:val="ka-GE"/>
    </w:rPr>
  </w:style>
  <w:style w:type="character" w:customStyle="1" w:styleId="afc">
    <w:name w:val="Текст концевой сноски Знак"/>
    <w:basedOn w:val="a0"/>
    <w:link w:val="afb"/>
    <w:uiPriority w:val="99"/>
    <w:semiHidden/>
    <w:rsid w:val="00C41AD5"/>
    <w:rPr>
      <w:sz w:val="20"/>
      <w:szCs w:val="20"/>
      <w:lang w:val="ka-GE"/>
    </w:rPr>
  </w:style>
  <w:style w:type="character" w:styleId="afd">
    <w:name w:val="endnote reference"/>
    <w:basedOn w:val="a0"/>
    <w:uiPriority w:val="99"/>
    <w:semiHidden/>
    <w:unhideWhenUsed/>
    <w:rsid w:val="00C41AD5"/>
    <w:rPr>
      <w:vertAlign w:val="superscript"/>
    </w:rPr>
  </w:style>
  <w:style w:type="paragraph" w:customStyle="1" w:styleId="JuPara">
    <w:name w:val="Ju_Para"/>
    <w:basedOn w:val="a"/>
    <w:rsid w:val="00C41AD5"/>
    <w:pPr>
      <w:suppressAutoHyphens/>
      <w:spacing w:after="0" w:line="240" w:lineRule="auto"/>
      <w:ind w:firstLine="284"/>
      <w:jc w:val="both"/>
    </w:pPr>
    <w:rPr>
      <w:rFonts w:ascii="Times New Roman" w:eastAsia="Times New Roman" w:hAnsi="Times New Roman" w:cs="Times New Roman"/>
      <w:kern w:val="0"/>
      <w:sz w:val="24"/>
      <w:szCs w:val="24"/>
      <w:lang w:val="en-GB" w:eastAsia="ja-JP"/>
    </w:rPr>
  </w:style>
  <w:style w:type="paragraph" w:customStyle="1" w:styleId="ECHRCoverTitle4">
    <w:name w:val="ECHR_Cover_Title_4"/>
    <w:aliases w:val="_Title_4"/>
    <w:basedOn w:val="a"/>
    <w:next w:val="a"/>
    <w:uiPriority w:val="38"/>
    <w:qFormat/>
    <w:rsid w:val="00C41AD5"/>
    <w:pPr>
      <w:keepNext/>
      <w:keepLines/>
      <w:tabs>
        <w:tab w:val="right" w:pos="7938"/>
      </w:tabs>
      <w:spacing w:after="0" w:line="240" w:lineRule="auto"/>
      <w:jc w:val="center"/>
    </w:pPr>
    <w:rPr>
      <w:i/>
      <w:kern w:val="0"/>
      <w:sz w:val="24"/>
      <w:szCs w:val="24"/>
      <w:lang w:val="en-GB"/>
    </w:rPr>
  </w:style>
  <w:style w:type="paragraph" w:customStyle="1" w:styleId="JuTitle">
    <w:name w:val="Ju_Title"/>
    <w:aliases w:val="_Title_2"/>
    <w:basedOn w:val="a"/>
    <w:next w:val="a"/>
    <w:uiPriority w:val="38"/>
    <w:qFormat/>
    <w:rsid w:val="00C41AD5"/>
    <w:pPr>
      <w:keepNext/>
      <w:keepLines/>
      <w:spacing w:before="1320" w:after="280" w:line="240" w:lineRule="auto"/>
      <w:contextualSpacing/>
      <w:jc w:val="center"/>
    </w:pPr>
    <w:rPr>
      <w:b/>
      <w:kern w:val="0"/>
      <w:sz w:val="24"/>
      <w:szCs w:val="24"/>
      <w:lang w:val="en-GB"/>
    </w:rPr>
  </w:style>
  <w:style w:type="paragraph" w:styleId="afe">
    <w:name w:val="Normal (Web)"/>
    <w:basedOn w:val="a"/>
    <w:uiPriority w:val="99"/>
    <w:semiHidden/>
    <w:unhideWhenUsed/>
    <w:rsid w:val="00C41AD5"/>
    <w:pPr>
      <w:spacing w:before="100" w:beforeAutospacing="1" w:after="100" w:afterAutospacing="1" w:line="240" w:lineRule="auto"/>
    </w:pPr>
    <w:rPr>
      <w:rFonts w:ascii="Times New Roman" w:eastAsiaTheme="minorEastAsia" w:hAnsi="Times New Roman" w:cs="Times New Roman"/>
      <w:kern w:val="0"/>
      <w:sz w:val="24"/>
      <w:szCs w:val="24"/>
    </w:rPr>
  </w:style>
  <w:style w:type="character" w:customStyle="1" w:styleId="wordhighlighted">
    <w:name w:val="wordhighlighted"/>
    <w:basedOn w:val="a0"/>
    <w:rsid w:val="00C41AD5"/>
  </w:style>
  <w:style w:type="character" w:customStyle="1" w:styleId="sbb9ee52a">
    <w:name w:val="sbb9ee52a"/>
    <w:basedOn w:val="a0"/>
    <w:rsid w:val="00C41AD5"/>
  </w:style>
  <w:style w:type="paragraph" w:customStyle="1" w:styleId="Default">
    <w:name w:val="Default"/>
    <w:rsid w:val="00C41AD5"/>
    <w:pPr>
      <w:autoSpaceDE w:val="0"/>
      <w:autoSpaceDN w:val="0"/>
      <w:adjustRightInd w:val="0"/>
      <w:spacing w:after="0" w:line="240" w:lineRule="auto"/>
    </w:pPr>
    <w:rPr>
      <w:rFonts w:ascii="AKolkhetyN" w:hAnsi="AKolkhetyN" w:cs="AKolkhetyN"/>
      <w:color w:val="000000"/>
      <w:kern w:val="0"/>
    </w:rPr>
  </w:style>
  <w:style w:type="character" w:customStyle="1" w:styleId="A11">
    <w:name w:val="A11"/>
    <w:uiPriority w:val="99"/>
    <w:rsid w:val="00C41AD5"/>
    <w:rPr>
      <w:rFonts w:cs="AKolkhety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7" Type="http://schemas.openxmlformats.org/officeDocument/2006/relationships/hyperlink" Target="https://hudoc.echr.coe.int/eng" TargetMode="External"/><Relationship Id="rId2" Type="http://schemas.openxmlformats.org/officeDocument/2006/relationships/hyperlink" Target="https://www.ombudsman.ge/res/docs/2022040413242699860.pdf" TargetMode="External"/><Relationship Id="rId1" Type="http://schemas.openxmlformats.org/officeDocument/2006/relationships/hyperlink" Target="https://www.ombudsman.ge/res/docs/2022040413242699860.pdf" TargetMode="External"/><Relationship Id="rId6" Type="http://schemas.openxmlformats.org/officeDocument/2006/relationships/hyperlink" Target="https://hudoc.echr.coe.int/eng" TargetMode="External"/><Relationship Id="rId5"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C4780EF2F54DB1B41CBF04EBB9BBB9"/>
        <w:category>
          <w:name w:val="მთავარი"/>
          <w:gallery w:val="placeholder"/>
        </w:category>
        <w:types>
          <w:type w:val="bbPlcHdr"/>
        </w:types>
        <w:behaviors>
          <w:behavior w:val="content"/>
        </w:behaviors>
        <w:guid w:val="{14143C21-527F-4847-B4BB-7E26278B9A92}"/>
      </w:docPartPr>
      <w:docPartBody>
        <w:p w:rsidR="00805C93" w:rsidRDefault="003D07C3" w:rsidP="003D07C3">
          <w:pPr>
            <w:pStyle w:val="1EC4780EF2F54DB1B41CBF04EBB9BBB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KolkhetyN">
    <w:altName w:val="Calibri"/>
    <w:panose1 w:val="00000000000000000000"/>
    <w:charset w:val="00"/>
    <w:family w:val="swiss"/>
    <w:notTrueType/>
    <w:pitch w:val="default"/>
    <w:sig w:usb0="00000003" w:usb1="00000000" w:usb2="00000000" w:usb3="00000000" w:csb0="00000001" w:csb1="00000000"/>
  </w:font>
  <w:font w:name="Sylfaen_PDF_Subset">
    <w:altName w:val="Yu Gothic"/>
    <w:panose1 w:val="00000000000000000000"/>
    <w:charset w:val="0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36285"/>
    <w:rsid w:val="003D07C3"/>
    <w:rsid w:val="00805C93"/>
    <w:rsid w:val="00A3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D07C3"/>
    <w:rPr>
      <w:color w:val="808080"/>
    </w:rPr>
  </w:style>
  <w:style w:type="paragraph" w:customStyle="1" w:styleId="1EC4780EF2F54DB1B41CBF04EBB9BBB9">
    <w:name w:val="1EC4780EF2F54DB1B41CBF04EBB9BBB9"/>
    <w:rsid w:val="003D0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11240</Words>
  <Characters>64071</Characters>
  <Application>Microsoft Office Word</Application>
  <DocSecurity>0</DocSecurity>
  <Lines>533</Lines>
  <Paragraphs>150</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75161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Nika</cp:lastModifiedBy>
  <cp:revision>5</cp:revision>
  <dcterms:created xsi:type="dcterms:W3CDTF">2024-04-30T08:17:00Z</dcterms:created>
  <dcterms:modified xsi:type="dcterms:W3CDTF">2024-05-31T09:28:00Z</dcterms:modified>
</cp:coreProperties>
</file>