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E68A870" w:rsidR="003E44A8" w:rsidRPr="007D34F4" w:rsidRDefault="0018078E" w:rsidP="007D34F4">
            <w:pPr>
              <w:pStyle w:val="a5"/>
              <w:numPr>
                <w:ilvl w:val="0"/>
                <w:numId w:val="10"/>
              </w:numPr>
              <w:ind w:left="337" w:right="-18"/>
              <w:rPr>
                <w:rFonts w:ascii="Sylfaen" w:hAnsi="Sylfaen"/>
                <w:lang w:val="ka-GE"/>
              </w:rPr>
            </w:pPr>
            <w:permStart w:id="1281835721" w:edGrp="everyone"/>
            <w:r>
              <w:rPr>
                <w:rFonts w:ascii="Sylfaen" w:hAnsi="Sylfaen"/>
                <w:lang w:val="ka-GE"/>
              </w:rPr>
              <w:t>ჯუნა სიჭინავა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AF5CB3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5D85F4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38DCC3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642149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406CDD1" w14:textId="77777777" w:rsidR="00144FCF" w:rsidRDefault="0018078E"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,,სოციალური პაკეტის განსაზღვრის შესახებ“ საქართველოს მთავრობის 2012 წლის  23 ივლისის N279 დადგენილებით დამტკიცებული ,,სოციალური პაკეტის გაცემის წესი და პირობები“</w:t>
            </w:r>
          </w:p>
          <w:p w14:paraId="6526471C" w14:textId="2585E103" w:rsidR="00D72928" w:rsidRPr="00640A0F" w:rsidRDefault="00D72928" w:rsidP="00D72928">
            <w:pPr>
              <w:pStyle w:val="a5"/>
              <w:numPr>
                <w:ilvl w:val="0"/>
                <w:numId w:val="21"/>
              </w:numPr>
              <w:ind w:left="257" w:right="-113" w:hanging="270"/>
              <w:rPr>
                <w:rFonts w:ascii="Sylfaen" w:hAnsi="Sylfaen"/>
                <w:color w:val="FF0000"/>
                <w:lang w:val="ka-GE"/>
              </w:rPr>
            </w:pPr>
            <w:r w:rsidRPr="00640A0F">
              <w:rPr>
                <w:rFonts w:ascii="Sylfaen" w:hAnsi="Sylfaen"/>
                <w:color w:val="FF0000"/>
              </w:rPr>
              <w:t>საქართველოს მთავრობის 2007 წლის 11 იანვრის,,სოციალური შეღავათების მონეტიზაციის შესახებ’’ №4 დადგენილებ</w:t>
            </w:r>
            <w:r w:rsidRPr="00640A0F">
              <w:rPr>
                <w:rFonts w:ascii="Sylfaen" w:hAnsi="Sylfaen"/>
                <w:color w:val="FF0000"/>
                <w:lang w:val="ka-GE"/>
              </w:rPr>
              <w:t>ა</w:t>
            </w:r>
          </w:p>
          <w:permEnd w:id="676215825"/>
          <w:p w14:paraId="0206A26F" w14:textId="1855C99D"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C15ED02" w14:textId="77777777" w:rsidR="00144FCF" w:rsidRDefault="0018078E" w:rsidP="007D34F4">
            <w:pPr>
              <w:pStyle w:val="a5"/>
              <w:numPr>
                <w:ilvl w:val="0"/>
                <w:numId w:val="22"/>
              </w:numPr>
              <w:ind w:left="257" w:right="-113" w:hanging="270"/>
              <w:rPr>
                <w:rFonts w:ascii="Sylfaen" w:hAnsi="Sylfaen"/>
                <w:lang w:val="ka-GE"/>
              </w:rPr>
            </w:pPr>
            <w:permStart w:id="667764277" w:edGrp="everyone"/>
            <w:r>
              <w:rPr>
                <w:rFonts w:ascii="Sylfaen" w:hAnsi="Sylfaen"/>
              </w:rPr>
              <w:t>23/07/2012</w:t>
            </w:r>
          </w:p>
          <w:p w14:paraId="465D8F6F" w14:textId="6EADACC7" w:rsidR="00D72928" w:rsidRPr="00640A0F" w:rsidRDefault="00D72928" w:rsidP="00D72928">
            <w:pPr>
              <w:pStyle w:val="a5"/>
              <w:numPr>
                <w:ilvl w:val="0"/>
                <w:numId w:val="22"/>
              </w:numPr>
              <w:ind w:left="257" w:right="-113" w:hanging="270"/>
              <w:rPr>
                <w:rFonts w:ascii="Sylfaen" w:hAnsi="Sylfaen"/>
                <w:color w:val="FF0000"/>
                <w:lang w:val="ka-GE"/>
              </w:rPr>
            </w:pPr>
            <w:r w:rsidRPr="00640A0F">
              <w:rPr>
                <w:rFonts w:ascii="Sylfaen" w:hAnsi="Sylfaen"/>
                <w:color w:val="FF0000"/>
                <w:lang w:val="ka-GE"/>
              </w:rPr>
              <w:t>27.01.2007</w:t>
            </w:r>
          </w:p>
          <w:permEnd w:id="667764277"/>
          <w:p w14:paraId="13B34F4E" w14:textId="0E9AE8B4"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7748E50A" w14:textId="77777777" w:rsidR="00496B05" w:rsidRDefault="00D72928"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
          <w:p w14:paraId="4287ADC3" w14:textId="77777777" w:rsidR="00D72928" w:rsidRPr="00640A0F" w:rsidRDefault="00D72928" w:rsidP="00D72928">
            <w:pPr>
              <w:pStyle w:val="a5"/>
              <w:numPr>
                <w:ilvl w:val="0"/>
                <w:numId w:val="23"/>
              </w:numPr>
              <w:ind w:left="257" w:right="-113" w:hanging="270"/>
              <w:rPr>
                <w:rFonts w:ascii="Sylfaen" w:hAnsi="Sylfaen"/>
                <w:color w:val="FF0000"/>
                <w:lang w:val="ka-GE"/>
              </w:rPr>
            </w:pPr>
            <w:r w:rsidRPr="00640A0F">
              <w:rPr>
                <w:rFonts w:ascii="Sylfaen" w:hAnsi="Sylfaen"/>
                <w:color w:val="FF0000"/>
                <w:lang w:val="ka-GE"/>
              </w:rPr>
              <w:t>საქართველოს მთავრობა</w:t>
            </w:r>
          </w:p>
          <w:permEnd w:id="1002397259"/>
          <w:p w14:paraId="0B3E98BC" w14:textId="26FA9C3F"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A21F8DD" w14:textId="77777777" w:rsidR="00496B05" w:rsidRDefault="0018078E"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 პ. ინგოროყვას ქ. N7</w:t>
            </w:r>
          </w:p>
          <w:p w14:paraId="42B0DB3F" w14:textId="4C19ED0E" w:rsidR="00D72928" w:rsidRPr="00640A0F" w:rsidRDefault="00D72928" w:rsidP="00D72928">
            <w:pPr>
              <w:pStyle w:val="a5"/>
              <w:numPr>
                <w:ilvl w:val="0"/>
                <w:numId w:val="24"/>
              </w:numPr>
              <w:ind w:left="257" w:right="-113" w:hanging="270"/>
              <w:rPr>
                <w:rFonts w:ascii="Sylfaen" w:hAnsi="Sylfaen"/>
                <w:color w:val="FF0000"/>
                <w:lang w:val="ka-GE"/>
              </w:rPr>
            </w:pPr>
            <w:r w:rsidRPr="00640A0F">
              <w:rPr>
                <w:rFonts w:ascii="Sylfaen" w:hAnsi="Sylfaen"/>
                <w:color w:val="FF0000"/>
                <w:lang w:val="ka-GE"/>
              </w:rPr>
              <w:t>ქ. თბილისი , პ. ინგოროყვას ქ. N7</w:t>
            </w:r>
          </w:p>
          <w:permEnd w:id="1177557738"/>
          <w:p w14:paraId="358BCD04" w14:textId="477DEC0A"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CE271F"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586BE3E8" w:rsidR="00D72928" w:rsidRPr="00CE271F" w:rsidRDefault="00CE271F" w:rsidP="00AA7E63">
            <w:pPr>
              <w:rPr>
                <w:rFonts w:ascii="Sylfaen" w:hAnsi="Sylfaen"/>
                <w:lang w:val="ka-GE"/>
              </w:rPr>
            </w:pPr>
            <w:permStart w:id="903088963" w:edGrp="everyone"/>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w:t>
            </w:r>
            <w:r>
              <w:rPr>
                <w:rFonts w:ascii="Sylfaen" w:hAnsi="Sylfaen"/>
                <w:lang w:val="ka-GE"/>
              </w:rPr>
              <w:t xml:space="preserve">5 </w:t>
            </w:r>
            <w:r w:rsidRPr="00E07C77">
              <w:rPr>
                <w:rFonts w:ascii="Sylfaen" w:hAnsi="Sylfaen"/>
                <w:lang w:val="ka-GE"/>
              </w:rPr>
              <w:t xml:space="preserve"> მუხლის პირველი </w:t>
            </w:r>
            <w:r>
              <w:rPr>
                <w:rFonts w:ascii="Sylfaen" w:hAnsi="Sylfaen"/>
                <w:lang w:val="ka-GE"/>
              </w:rPr>
              <w:t xml:space="preserve">ნაწილის </w:t>
            </w:r>
            <w:r w:rsidRPr="00E07C77">
              <w:rPr>
                <w:rFonts w:ascii="Sylfaen" w:hAnsi="Sylfaen"/>
                <w:lang w:val="ka-GE"/>
              </w:rPr>
              <w:t xml:space="preserve"> „</w:t>
            </w:r>
            <w:r>
              <w:rPr>
                <w:rFonts w:ascii="Sylfaen" w:hAnsi="Sylfaen"/>
                <w:lang w:val="ka-GE"/>
              </w:rPr>
              <w:t>ზ.თ.</w:t>
            </w:r>
            <w:r w:rsidRPr="00E07C77">
              <w:rPr>
                <w:rFonts w:ascii="Sylfaen" w:hAnsi="Sylfaen"/>
                <w:lang w:val="ka-GE"/>
              </w:rPr>
              <w:t xml:space="preserve">“ ქვეპუნქტის ის ნორმატიული შინაარსი, რომელიც </w:t>
            </w:r>
            <w:r>
              <w:rPr>
                <w:rFonts w:ascii="Sylfaen" w:hAnsi="Sylfaen"/>
                <w:lang w:val="ka-GE"/>
              </w:rPr>
              <w:t xml:space="preserve"> დაუშვებლად მიიჩნევს </w:t>
            </w:r>
            <w:r w:rsidR="00AA7E63">
              <w:rPr>
                <w:rFonts w:ascii="Sylfaen" w:hAnsi="Sylfaen"/>
                <w:lang w:val="ka-GE"/>
              </w:rPr>
              <w:t xml:space="preserve">თავდაცვის </w:t>
            </w:r>
            <w:r>
              <w:rPr>
                <w:rFonts w:ascii="Sylfaen" w:hAnsi="Sylfaen"/>
                <w:lang w:val="ka-GE"/>
              </w:rPr>
              <w:t xml:space="preserve"> ძალების ვეტერანების საპენსიო ასაკის მიღწევამდე სოციალური პაკეტის დანიშვნას.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4836359" w:rsidR="00CE271F" w:rsidRPr="00CE271F" w:rsidRDefault="00CE271F" w:rsidP="00CE271F">
            <w:pPr>
              <w:autoSpaceDE w:val="0"/>
              <w:autoSpaceDN w:val="0"/>
              <w:adjustRightInd w:val="0"/>
              <w:spacing w:after="0" w:line="240" w:lineRule="auto"/>
              <w:jc w:val="both"/>
              <w:rPr>
                <w:rFonts w:ascii="Sylfaen" w:eastAsia="Sylfaen_PDF_Subset" w:hAnsi="Sylfaen" w:cs="Sylfaen_PDF_Subset"/>
                <w:lang w:val="ka-GE"/>
              </w:rPr>
            </w:pPr>
            <w:r>
              <w:rPr>
                <w:rFonts w:ascii="Sylfaen" w:eastAsia="Sylfaen_PDF_Subset" w:hAnsi="Sylfaen" w:cs="Sylfaen_PDF_Subset"/>
                <w:lang w:val="ka-GE"/>
              </w:rPr>
              <w:t>საქართველოს კონსტიტუციის მე-11 მუხლის პირველი პუნქტი: „</w:t>
            </w:r>
            <w:r w:rsidRPr="008C597D">
              <w:rPr>
                <w:rFonts w:ascii="Sylfaen" w:hAnsi="Sylfaen" w:cs="Sylfaen"/>
                <w:color w:val="222222"/>
                <w:lang w:val="ka-GE"/>
              </w:rPr>
              <w:t>ყველა</w:t>
            </w:r>
            <w:r w:rsidRPr="008C597D">
              <w:rPr>
                <w:rFonts w:ascii="Sylfaen" w:hAnsi="Sylfaen" w:cs="Sylfaen_PDF_Subset"/>
                <w:color w:val="222222"/>
                <w:lang w:val="ka-GE"/>
              </w:rPr>
              <w:t xml:space="preserve"> </w:t>
            </w:r>
            <w:r w:rsidRPr="008C597D">
              <w:rPr>
                <w:rFonts w:ascii="Sylfaen" w:hAnsi="Sylfaen" w:cs="Sylfaen"/>
                <w:color w:val="222222"/>
                <w:lang w:val="ka-GE"/>
              </w:rPr>
              <w:t>ადამიანი</w:t>
            </w:r>
            <w:r w:rsidRPr="008C597D">
              <w:rPr>
                <w:rFonts w:ascii="Sylfaen" w:hAnsi="Sylfaen" w:cs="Sylfaen_PDF_Subset"/>
                <w:color w:val="222222"/>
                <w:lang w:val="ka-GE"/>
              </w:rPr>
              <w:t xml:space="preserve"> </w:t>
            </w:r>
            <w:r w:rsidRPr="008C597D">
              <w:rPr>
                <w:rFonts w:ascii="Sylfaen" w:hAnsi="Sylfaen" w:cs="Sylfaen"/>
                <w:color w:val="222222"/>
                <w:lang w:val="ka-GE"/>
              </w:rPr>
              <w:t>სამართლის</w:t>
            </w:r>
            <w:r w:rsidRPr="008C597D">
              <w:rPr>
                <w:rFonts w:ascii="Sylfaen" w:hAnsi="Sylfaen" w:cs="Sylfaen_PDF_Subset"/>
                <w:color w:val="222222"/>
                <w:lang w:val="ka-GE"/>
              </w:rPr>
              <w:t xml:space="preserve"> </w:t>
            </w:r>
            <w:r w:rsidRPr="008C597D">
              <w:rPr>
                <w:rFonts w:ascii="Sylfaen" w:hAnsi="Sylfaen" w:cs="Sylfaen"/>
                <w:color w:val="222222"/>
                <w:lang w:val="ka-GE"/>
              </w:rPr>
              <w:t>წინაშე</w:t>
            </w:r>
            <w:r w:rsidRPr="008C597D">
              <w:rPr>
                <w:rFonts w:ascii="Sylfaen" w:hAnsi="Sylfaen" w:cs="Sylfaen_PDF_Subset"/>
                <w:color w:val="222222"/>
                <w:lang w:val="ka-GE"/>
              </w:rPr>
              <w:t xml:space="preserve"> </w:t>
            </w:r>
            <w:r w:rsidRPr="008C597D">
              <w:rPr>
                <w:rFonts w:ascii="Sylfaen" w:hAnsi="Sylfaen" w:cs="Sylfaen"/>
                <w:color w:val="222222"/>
                <w:lang w:val="ka-GE"/>
              </w:rPr>
              <w:t>თანასწორია</w:t>
            </w:r>
            <w:r w:rsidRPr="008C597D">
              <w:rPr>
                <w:rFonts w:ascii="Sylfaen" w:hAnsi="Sylfaen" w:cs="Sylfaen_PDF_Subset"/>
                <w:color w:val="222222"/>
                <w:lang w:val="ka-GE"/>
              </w:rPr>
              <w:t xml:space="preserve">. </w:t>
            </w:r>
            <w:r w:rsidRPr="008C597D">
              <w:rPr>
                <w:rFonts w:ascii="Sylfaen" w:hAnsi="Sylfaen" w:cs="Sylfaen"/>
                <w:color w:val="222222"/>
                <w:lang w:val="ka-GE"/>
              </w:rPr>
              <w:t>აკრძალულია</w:t>
            </w:r>
            <w:r w:rsidRPr="008C597D">
              <w:rPr>
                <w:rFonts w:ascii="Sylfaen" w:hAnsi="Sylfaen" w:cs="Sylfaen_PDF_Subset"/>
                <w:color w:val="222222"/>
                <w:lang w:val="ka-GE"/>
              </w:rPr>
              <w:t xml:space="preserve"> </w:t>
            </w:r>
            <w:r w:rsidRPr="008C597D">
              <w:rPr>
                <w:rFonts w:ascii="Sylfaen" w:hAnsi="Sylfaen" w:cs="Sylfaen"/>
                <w:color w:val="222222"/>
                <w:lang w:val="ka-GE"/>
              </w:rPr>
              <w:t>დისკრიმინაცია</w:t>
            </w:r>
            <w:r w:rsidRPr="008C597D">
              <w:rPr>
                <w:rFonts w:ascii="Sylfaen" w:hAnsi="Sylfaen" w:cs="Sylfaen_PDF_Subset"/>
                <w:color w:val="222222"/>
                <w:lang w:val="ka-GE"/>
              </w:rPr>
              <w:t xml:space="preserve"> </w:t>
            </w:r>
            <w:r w:rsidRPr="008C597D">
              <w:rPr>
                <w:rFonts w:ascii="Sylfaen" w:hAnsi="Sylfaen" w:cs="Sylfaen"/>
                <w:color w:val="222222"/>
                <w:lang w:val="ka-GE"/>
              </w:rPr>
              <w:t>რასის</w:t>
            </w:r>
            <w:r w:rsidRPr="008C597D">
              <w:rPr>
                <w:rFonts w:ascii="Sylfaen" w:hAnsi="Sylfaen" w:cs="Sylfaen_PDF_Subset"/>
                <w:color w:val="222222"/>
                <w:lang w:val="ka-GE"/>
              </w:rPr>
              <w:t xml:space="preserve">, </w:t>
            </w:r>
            <w:r w:rsidRPr="008C597D">
              <w:rPr>
                <w:rFonts w:ascii="Sylfaen" w:hAnsi="Sylfaen" w:cs="Sylfaen"/>
                <w:color w:val="222222"/>
                <w:lang w:val="ka-GE"/>
              </w:rPr>
              <w:t>კანის</w:t>
            </w:r>
            <w:r w:rsidRPr="008C597D">
              <w:rPr>
                <w:rFonts w:ascii="Sylfaen" w:hAnsi="Sylfaen" w:cs="Sylfaen_PDF_Subset"/>
                <w:color w:val="222222"/>
                <w:lang w:val="ka-GE"/>
              </w:rPr>
              <w:t xml:space="preserve"> </w:t>
            </w:r>
            <w:r w:rsidRPr="008C597D">
              <w:rPr>
                <w:rFonts w:ascii="Sylfaen" w:hAnsi="Sylfaen" w:cs="Sylfaen"/>
                <w:color w:val="222222"/>
                <w:lang w:val="ka-GE"/>
              </w:rPr>
              <w:t>ფერის</w:t>
            </w:r>
            <w:r w:rsidRPr="008C597D">
              <w:rPr>
                <w:rFonts w:ascii="Sylfaen" w:hAnsi="Sylfaen" w:cs="Sylfaen_PDF_Subset"/>
                <w:color w:val="222222"/>
                <w:lang w:val="ka-GE"/>
              </w:rPr>
              <w:t xml:space="preserve">, </w:t>
            </w:r>
            <w:r w:rsidRPr="008C597D">
              <w:rPr>
                <w:rFonts w:ascii="Sylfaen" w:hAnsi="Sylfaen" w:cs="Sylfaen"/>
                <w:color w:val="222222"/>
                <w:lang w:val="ka-GE"/>
              </w:rPr>
              <w:t>სქესის</w:t>
            </w:r>
            <w:r w:rsidRPr="008C597D">
              <w:rPr>
                <w:rFonts w:ascii="Sylfaen" w:hAnsi="Sylfaen" w:cs="Sylfaen_PDF_Subset"/>
                <w:color w:val="222222"/>
                <w:lang w:val="ka-GE"/>
              </w:rPr>
              <w:t>,</w:t>
            </w:r>
            <w:r>
              <w:rPr>
                <w:rFonts w:ascii="Sylfaen" w:hAnsi="Sylfaen" w:cs="Sylfaen_PDF_Subset"/>
                <w:color w:val="222222"/>
                <w:lang w:val="ka-GE"/>
              </w:rPr>
              <w:t xml:space="preserve"> </w:t>
            </w:r>
            <w:r w:rsidRPr="008C597D">
              <w:rPr>
                <w:rFonts w:ascii="Sylfaen" w:hAnsi="Sylfaen" w:cs="Sylfaen"/>
                <w:color w:val="222222"/>
                <w:lang w:val="ka-GE"/>
              </w:rPr>
              <w:t>წარმოშობის</w:t>
            </w:r>
            <w:r w:rsidRPr="008C597D">
              <w:rPr>
                <w:rFonts w:ascii="Sylfaen" w:hAnsi="Sylfaen" w:cs="Sylfaen_PDF_Subset"/>
                <w:color w:val="222222"/>
                <w:lang w:val="ka-GE"/>
              </w:rPr>
              <w:t xml:space="preserve">, </w:t>
            </w:r>
            <w:r w:rsidRPr="008C597D">
              <w:rPr>
                <w:rFonts w:ascii="Sylfaen" w:hAnsi="Sylfaen" w:cs="Sylfaen"/>
                <w:color w:val="222222"/>
                <w:lang w:val="ka-GE"/>
              </w:rPr>
              <w:t>ეთნიკური</w:t>
            </w:r>
            <w:r w:rsidRPr="008C597D">
              <w:rPr>
                <w:rFonts w:ascii="Sylfaen" w:hAnsi="Sylfaen" w:cs="Sylfaen_PDF_Subset"/>
                <w:color w:val="222222"/>
                <w:lang w:val="ka-GE"/>
              </w:rPr>
              <w:t xml:space="preserve"> </w:t>
            </w:r>
            <w:r w:rsidRPr="008C597D">
              <w:rPr>
                <w:rFonts w:ascii="Sylfaen" w:hAnsi="Sylfaen" w:cs="Sylfaen"/>
                <w:color w:val="222222"/>
                <w:lang w:val="ka-GE"/>
              </w:rPr>
              <w:t>კუთვნილების</w:t>
            </w:r>
            <w:r w:rsidRPr="008C597D">
              <w:rPr>
                <w:rFonts w:ascii="Sylfaen" w:hAnsi="Sylfaen" w:cs="Sylfaen_PDF_Subset"/>
                <w:color w:val="222222"/>
                <w:lang w:val="ka-GE"/>
              </w:rPr>
              <w:t xml:space="preserve">, </w:t>
            </w:r>
            <w:r w:rsidRPr="008C597D">
              <w:rPr>
                <w:rFonts w:ascii="Sylfaen" w:hAnsi="Sylfaen" w:cs="Sylfaen"/>
                <w:color w:val="222222"/>
                <w:lang w:val="ka-GE"/>
              </w:rPr>
              <w:t>ენის</w:t>
            </w:r>
            <w:r w:rsidRPr="008C597D">
              <w:rPr>
                <w:rFonts w:ascii="Sylfaen" w:hAnsi="Sylfaen" w:cs="Sylfaen_PDF_Subset"/>
                <w:color w:val="222222"/>
                <w:lang w:val="ka-GE"/>
              </w:rPr>
              <w:t xml:space="preserve">, </w:t>
            </w:r>
            <w:r w:rsidRPr="008C597D">
              <w:rPr>
                <w:rFonts w:ascii="Sylfaen" w:hAnsi="Sylfaen" w:cs="Sylfaen"/>
                <w:color w:val="222222"/>
                <w:lang w:val="ka-GE"/>
              </w:rPr>
              <w:t>რელიგიის</w:t>
            </w:r>
            <w:r w:rsidRPr="008C597D">
              <w:rPr>
                <w:rFonts w:ascii="Sylfaen" w:hAnsi="Sylfaen" w:cs="Sylfaen_PDF_Subset"/>
                <w:color w:val="222222"/>
                <w:lang w:val="ka-GE"/>
              </w:rPr>
              <w:t xml:space="preserve">, </w:t>
            </w:r>
            <w:r w:rsidRPr="008C597D">
              <w:rPr>
                <w:rFonts w:ascii="Sylfaen" w:hAnsi="Sylfaen" w:cs="Sylfaen"/>
                <w:color w:val="222222"/>
                <w:lang w:val="ka-GE"/>
              </w:rPr>
              <w:t>პოლიტიკური</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სხვა</w:t>
            </w:r>
            <w:r w:rsidRPr="008C597D">
              <w:rPr>
                <w:rFonts w:ascii="Sylfaen" w:hAnsi="Sylfaen" w:cs="Sylfaen_PDF_Subset"/>
                <w:color w:val="222222"/>
                <w:lang w:val="ka-GE"/>
              </w:rPr>
              <w:t xml:space="preserve"> </w:t>
            </w:r>
            <w:r w:rsidRPr="008C597D">
              <w:rPr>
                <w:rFonts w:ascii="Sylfaen" w:hAnsi="Sylfaen" w:cs="Sylfaen"/>
                <w:color w:val="222222"/>
                <w:lang w:val="ka-GE"/>
              </w:rPr>
              <w:t>შეხედულებების</w:t>
            </w:r>
            <w:r w:rsidRPr="008C597D">
              <w:rPr>
                <w:rFonts w:ascii="Sylfaen" w:hAnsi="Sylfaen" w:cs="Sylfaen_PDF_Subset"/>
                <w:color w:val="222222"/>
                <w:lang w:val="ka-GE"/>
              </w:rPr>
              <w:t xml:space="preserve">, </w:t>
            </w:r>
            <w:r w:rsidRPr="008C597D">
              <w:rPr>
                <w:rFonts w:ascii="Sylfaen" w:hAnsi="Sylfaen" w:cs="Sylfaen"/>
                <w:color w:val="222222"/>
                <w:lang w:val="ka-GE"/>
              </w:rPr>
              <w:t>სოციალური</w:t>
            </w:r>
            <w:r>
              <w:rPr>
                <w:rFonts w:ascii="Sylfaen" w:hAnsi="Sylfaen" w:cs="Sylfaen"/>
                <w:color w:val="222222"/>
                <w:lang w:val="ka-GE"/>
              </w:rPr>
              <w:t xml:space="preserve"> </w:t>
            </w:r>
            <w:r w:rsidRPr="008C597D">
              <w:rPr>
                <w:rFonts w:ascii="Sylfaen" w:hAnsi="Sylfaen" w:cs="Sylfaen"/>
                <w:color w:val="222222"/>
                <w:lang w:val="ka-GE"/>
              </w:rPr>
              <w:t>კუთვნილების</w:t>
            </w:r>
            <w:r w:rsidRPr="008C597D">
              <w:rPr>
                <w:rFonts w:ascii="Sylfaen" w:hAnsi="Sylfaen" w:cs="Sylfaen_PDF_Subset"/>
                <w:color w:val="222222"/>
                <w:lang w:val="ka-GE"/>
              </w:rPr>
              <w:t xml:space="preserve">, </w:t>
            </w:r>
            <w:r w:rsidRPr="008C597D">
              <w:rPr>
                <w:rFonts w:ascii="Sylfaen" w:hAnsi="Sylfaen" w:cs="Sylfaen"/>
                <w:color w:val="222222"/>
                <w:lang w:val="ka-GE"/>
              </w:rPr>
              <w:t>ქონებრივი</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წოდებრივი</w:t>
            </w:r>
            <w:r w:rsidRPr="008C597D">
              <w:rPr>
                <w:rFonts w:ascii="Sylfaen" w:hAnsi="Sylfaen" w:cs="Sylfaen_PDF_Subset"/>
                <w:color w:val="222222"/>
                <w:lang w:val="ka-GE"/>
              </w:rPr>
              <w:t xml:space="preserve"> </w:t>
            </w:r>
            <w:r w:rsidRPr="008C597D">
              <w:rPr>
                <w:rFonts w:ascii="Sylfaen" w:hAnsi="Sylfaen" w:cs="Sylfaen"/>
                <w:color w:val="222222"/>
                <w:lang w:val="ka-GE"/>
              </w:rPr>
              <w:t>მდგომარეობის</w:t>
            </w:r>
            <w:r w:rsidRPr="008C597D">
              <w:rPr>
                <w:rFonts w:ascii="Sylfaen" w:hAnsi="Sylfaen" w:cs="Sylfaen_PDF_Subset"/>
                <w:color w:val="222222"/>
                <w:lang w:val="ka-GE"/>
              </w:rPr>
              <w:t xml:space="preserve">, </w:t>
            </w:r>
            <w:r w:rsidRPr="008C597D">
              <w:rPr>
                <w:rFonts w:ascii="Sylfaen" w:hAnsi="Sylfaen" w:cs="Sylfaen"/>
                <w:color w:val="222222"/>
                <w:lang w:val="ka-GE"/>
              </w:rPr>
              <w:t>საცხოვრებელი</w:t>
            </w:r>
            <w:r w:rsidRPr="008C597D">
              <w:rPr>
                <w:rFonts w:ascii="Sylfaen" w:hAnsi="Sylfaen" w:cs="Sylfaen_PDF_Subset"/>
                <w:color w:val="222222"/>
                <w:lang w:val="ka-GE"/>
              </w:rPr>
              <w:t xml:space="preserve"> </w:t>
            </w:r>
            <w:r w:rsidRPr="008C597D">
              <w:rPr>
                <w:rFonts w:ascii="Sylfaen" w:hAnsi="Sylfaen" w:cs="Sylfaen"/>
                <w:color w:val="222222"/>
                <w:lang w:val="ka-GE"/>
              </w:rPr>
              <w:t>ადგილის</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სხვა</w:t>
            </w:r>
            <w:r w:rsidRPr="008C597D">
              <w:rPr>
                <w:rFonts w:ascii="Sylfaen" w:hAnsi="Sylfaen" w:cs="Sylfaen_PDF_Subset"/>
                <w:color w:val="222222"/>
                <w:lang w:val="ka-GE"/>
              </w:rPr>
              <w:t xml:space="preserve"> </w:t>
            </w:r>
            <w:r w:rsidRPr="008C597D">
              <w:rPr>
                <w:rFonts w:ascii="Sylfaen" w:hAnsi="Sylfaen" w:cs="Sylfaen"/>
                <w:color w:val="222222"/>
                <w:lang w:val="ka-GE"/>
              </w:rPr>
              <w:t>ნიშნის</w:t>
            </w:r>
            <w:r w:rsidRPr="008C597D">
              <w:rPr>
                <w:rFonts w:ascii="Sylfaen" w:hAnsi="Sylfaen" w:cs="Sylfaen_PDF_Subset"/>
                <w:color w:val="222222"/>
                <w:lang w:val="ka-GE"/>
              </w:rPr>
              <w:t xml:space="preserve"> </w:t>
            </w:r>
            <w:r w:rsidRPr="008C597D">
              <w:rPr>
                <w:rFonts w:ascii="Sylfaen" w:hAnsi="Sylfaen" w:cs="Sylfaen"/>
                <w:color w:val="222222"/>
                <w:lang w:val="ka-GE"/>
              </w:rPr>
              <w:t>მიხედვით</w:t>
            </w:r>
            <w:r w:rsidRPr="008C597D">
              <w:rPr>
                <w:rFonts w:ascii="Sylfaen" w:hAnsi="Sylfaen" w:cs="Sylfaen_PDF_Subset"/>
                <w:color w:val="222222"/>
                <w:lang w:val="ka-GE"/>
              </w:rPr>
              <w:t>.</w:t>
            </w:r>
            <w:r>
              <w:rPr>
                <w:rFonts w:ascii="Sylfaen" w:eastAsia="Sylfaen_PDF_Subset" w:hAnsi="Sylfaen" w:cs="Sylfaen_PDF_Subset"/>
                <w:lang w:val="ka-GE"/>
              </w:rPr>
              <w:t>“</w:t>
            </w:r>
          </w:p>
        </w:tc>
      </w:tr>
      <w:tr w:rsidR="00CE271F"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27BB559" w:rsidR="00CE271F" w:rsidRPr="00F30A5B" w:rsidRDefault="00D72928" w:rsidP="00D72928">
            <w:pPr>
              <w:jc w:val="both"/>
              <w:rPr>
                <w:rFonts w:ascii="Sylfaen" w:hAnsi="Sylfaen"/>
                <w:lang w:val="ka-GE"/>
              </w:rPr>
            </w:pPr>
            <w:r w:rsidRPr="00F30A5B">
              <w:rPr>
                <w:rFonts w:ascii="Sylfaen" w:hAnsi="Sylfaen"/>
              </w:rPr>
              <w:t>საქართველოს მთავრობის 2007 წლის 11 იანვრის</w:t>
            </w:r>
            <w:r w:rsidR="006C75D0">
              <w:rPr>
                <w:rFonts w:ascii="Sylfaen" w:hAnsi="Sylfaen"/>
                <w:lang w:val="ka-GE"/>
              </w:rPr>
              <w:t xml:space="preserve"> </w:t>
            </w:r>
            <w:r w:rsidRPr="00F30A5B">
              <w:rPr>
                <w:rFonts w:ascii="Sylfaen" w:hAnsi="Sylfaen"/>
              </w:rPr>
              <w:lastRenderedPageBreak/>
              <w:t>,,სოციალური შეღავათების მონეტიზაციის შესახებ’’ №4 დადგენილები</w:t>
            </w:r>
            <w:r w:rsidRPr="00F30A5B">
              <w:rPr>
                <w:rFonts w:ascii="Sylfaen" w:hAnsi="Sylfaen"/>
                <w:lang w:val="ka-GE"/>
              </w:rPr>
              <w:t xml:space="preserve">ს </w:t>
            </w:r>
            <w:r w:rsidRPr="00F30A5B">
              <w:rPr>
                <w:rFonts w:ascii="Sylfaen" w:hAnsi="Sylfaen"/>
              </w:rPr>
              <w:t xml:space="preserve">მე-4 მუხლის </w:t>
            </w:r>
            <w:r w:rsidRPr="00F30A5B">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Pr="00F30A5B">
              <w:rPr>
                <w:rFonts w:ascii="Sylfaen" w:hAnsi="Sylfaen"/>
              </w:rPr>
              <w:t>მოხუცებულობის გამო საპენსიო ასაკის მიღწევ</w:t>
            </w:r>
            <w:r w:rsidRPr="00F30A5B">
              <w:rPr>
                <w:rFonts w:ascii="Sylfaen" w:hAnsi="Sylfaen"/>
                <w:lang w:val="ka-GE"/>
              </w:rPr>
              <w:t>ამდე საყოფაცხოვრებო სუბსიდიის მიღების უფლებას</w:t>
            </w:r>
          </w:p>
        </w:tc>
        <w:tc>
          <w:tcPr>
            <w:tcW w:w="5411" w:type="dxa"/>
            <w:shd w:val="clear" w:color="auto" w:fill="auto"/>
          </w:tcPr>
          <w:p w14:paraId="49209568" w14:textId="3C05680D" w:rsidR="00CE271F" w:rsidRPr="00F30A5B" w:rsidRDefault="00D72928" w:rsidP="00D650B6">
            <w:pPr>
              <w:ind w:right="168"/>
              <w:rPr>
                <w:rFonts w:ascii="Sylfaen" w:hAnsi="Sylfaen"/>
                <w:lang w:val="ka-GE"/>
              </w:rPr>
            </w:pPr>
            <w:r w:rsidRPr="00F30A5B">
              <w:rPr>
                <w:rFonts w:ascii="Sylfaen" w:eastAsia="Sylfaen_PDF_Subset" w:hAnsi="Sylfaen" w:cs="Sylfaen_PDF_Subset"/>
                <w:lang w:val="ka-GE"/>
              </w:rPr>
              <w:lastRenderedPageBreak/>
              <w:t xml:space="preserve">საქართველოს კონსტიტუციის მე-11 მუხლის </w:t>
            </w:r>
            <w:r w:rsidRPr="00F30A5B">
              <w:rPr>
                <w:rFonts w:ascii="Sylfaen" w:eastAsia="Sylfaen_PDF_Subset" w:hAnsi="Sylfaen" w:cs="Sylfaen_PDF_Subset"/>
                <w:lang w:val="ka-GE"/>
              </w:rPr>
              <w:lastRenderedPageBreak/>
              <w:t>პირველი პუნქტი: „</w:t>
            </w:r>
            <w:r w:rsidRPr="00F30A5B">
              <w:rPr>
                <w:rFonts w:ascii="Sylfaen" w:hAnsi="Sylfaen" w:cs="Sylfaen"/>
                <w:lang w:val="ka-GE"/>
              </w:rPr>
              <w:t>ყველა</w:t>
            </w:r>
            <w:r w:rsidRPr="00F30A5B">
              <w:rPr>
                <w:rFonts w:ascii="Sylfaen" w:hAnsi="Sylfaen" w:cs="Sylfaen_PDF_Subset"/>
                <w:lang w:val="ka-GE"/>
              </w:rPr>
              <w:t xml:space="preserve"> </w:t>
            </w:r>
            <w:r w:rsidRPr="00F30A5B">
              <w:rPr>
                <w:rFonts w:ascii="Sylfaen" w:hAnsi="Sylfaen" w:cs="Sylfaen"/>
                <w:lang w:val="ka-GE"/>
              </w:rPr>
              <w:t>ადამიანი</w:t>
            </w:r>
            <w:r w:rsidRPr="00F30A5B">
              <w:rPr>
                <w:rFonts w:ascii="Sylfaen" w:hAnsi="Sylfaen" w:cs="Sylfaen_PDF_Subset"/>
                <w:lang w:val="ka-GE"/>
              </w:rPr>
              <w:t xml:space="preserve"> </w:t>
            </w:r>
            <w:r w:rsidRPr="00F30A5B">
              <w:rPr>
                <w:rFonts w:ascii="Sylfaen" w:hAnsi="Sylfaen" w:cs="Sylfaen"/>
                <w:lang w:val="ka-GE"/>
              </w:rPr>
              <w:t>სამართლის</w:t>
            </w:r>
            <w:r w:rsidRPr="00F30A5B">
              <w:rPr>
                <w:rFonts w:ascii="Sylfaen" w:hAnsi="Sylfaen" w:cs="Sylfaen_PDF_Subset"/>
                <w:lang w:val="ka-GE"/>
              </w:rPr>
              <w:t xml:space="preserve"> </w:t>
            </w:r>
            <w:r w:rsidRPr="00F30A5B">
              <w:rPr>
                <w:rFonts w:ascii="Sylfaen" w:hAnsi="Sylfaen" w:cs="Sylfaen"/>
                <w:lang w:val="ka-GE"/>
              </w:rPr>
              <w:t>წინაშე</w:t>
            </w:r>
            <w:r w:rsidRPr="00F30A5B">
              <w:rPr>
                <w:rFonts w:ascii="Sylfaen" w:hAnsi="Sylfaen" w:cs="Sylfaen_PDF_Subset"/>
                <w:lang w:val="ka-GE"/>
              </w:rPr>
              <w:t xml:space="preserve"> </w:t>
            </w:r>
            <w:r w:rsidRPr="00F30A5B">
              <w:rPr>
                <w:rFonts w:ascii="Sylfaen" w:hAnsi="Sylfaen" w:cs="Sylfaen"/>
                <w:lang w:val="ka-GE"/>
              </w:rPr>
              <w:t>თანასწორია</w:t>
            </w:r>
            <w:r w:rsidRPr="00F30A5B">
              <w:rPr>
                <w:rFonts w:ascii="Sylfaen" w:hAnsi="Sylfaen" w:cs="Sylfaen_PDF_Subset"/>
                <w:lang w:val="ka-GE"/>
              </w:rPr>
              <w:t xml:space="preserve">. </w:t>
            </w:r>
            <w:r w:rsidRPr="00F30A5B">
              <w:rPr>
                <w:rFonts w:ascii="Sylfaen" w:hAnsi="Sylfaen" w:cs="Sylfaen"/>
                <w:lang w:val="ka-GE"/>
              </w:rPr>
              <w:t>აკრძალულია</w:t>
            </w:r>
            <w:r w:rsidRPr="00F30A5B">
              <w:rPr>
                <w:rFonts w:ascii="Sylfaen" w:hAnsi="Sylfaen" w:cs="Sylfaen_PDF_Subset"/>
                <w:lang w:val="ka-GE"/>
              </w:rPr>
              <w:t xml:space="preserve"> </w:t>
            </w:r>
            <w:r w:rsidRPr="00F30A5B">
              <w:rPr>
                <w:rFonts w:ascii="Sylfaen" w:hAnsi="Sylfaen" w:cs="Sylfaen"/>
                <w:lang w:val="ka-GE"/>
              </w:rPr>
              <w:t>დისკრიმინაცია</w:t>
            </w:r>
            <w:r w:rsidRPr="00F30A5B">
              <w:rPr>
                <w:rFonts w:ascii="Sylfaen" w:hAnsi="Sylfaen" w:cs="Sylfaen_PDF_Subset"/>
                <w:lang w:val="ka-GE"/>
              </w:rPr>
              <w:t xml:space="preserve"> </w:t>
            </w:r>
            <w:r w:rsidRPr="00F30A5B">
              <w:rPr>
                <w:rFonts w:ascii="Sylfaen" w:hAnsi="Sylfaen" w:cs="Sylfaen"/>
                <w:lang w:val="ka-GE"/>
              </w:rPr>
              <w:t>რასის</w:t>
            </w:r>
            <w:r w:rsidRPr="00F30A5B">
              <w:rPr>
                <w:rFonts w:ascii="Sylfaen" w:hAnsi="Sylfaen" w:cs="Sylfaen_PDF_Subset"/>
                <w:lang w:val="ka-GE"/>
              </w:rPr>
              <w:t xml:space="preserve">, </w:t>
            </w:r>
            <w:r w:rsidRPr="00F30A5B">
              <w:rPr>
                <w:rFonts w:ascii="Sylfaen" w:hAnsi="Sylfaen" w:cs="Sylfaen"/>
                <w:lang w:val="ka-GE"/>
              </w:rPr>
              <w:t>კანის</w:t>
            </w:r>
            <w:r w:rsidRPr="00F30A5B">
              <w:rPr>
                <w:rFonts w:ascii="Sylfaen" w:hAnsi="Sylfaen" w:cs="Sylfaen_PDF_Subset"/>
                <w:lang w:val="ka-GE"/>
              </w:rPr>
              <w:t xml:space="preserve"> </w:t>
            </w:r>
            <w:r w:rsidRPr="00F30A5B">
              <w:rPr>
                <w:rFonts w:ascii="Sylfaen" w:hAnsi="Sylfaen" w:cs="Sylfaen"/>
                <w:lang w:val="ka-GE"/>
              </w:rPr>
              <w:t>ფერის</w:t>
            </w:r>
            <w:r w:rsidRPr="00F30A5B">
              <w:rPr>
                <w:rFonts w:ascii="Sylfaen" w:hAnsi="Sylfaen" w:cs="Sylfaen_PDF_Subset"/>
                <w:lang w:val="ka-GE"/>
              </w:rPr>
              <w:t xml:space="preserve">, </w:t>
            </w:r>
            <w:r w:rsidRPr="00F30A5B">
              <w:rPr>
                <w:rFonts w:ascii="Sylfaen" w:hAnsi="Sylfaen" w:cs="Sylfaen"/>
                <w:lang w:val="ka-GE"/>
              </w:rPr>
              <w:t>სქესის</w:t>
            </w:r>
            <w:r w:rsidRPr="00F30A5B">
              <w:rPr>
                <w:rFonts w:ascii="Sylfaen" w:hAnsi="Sylfaen" w:cs="Sylfaen_PDF_Subset"/>
                <w:lang w:val="ka-GE"/>
              </w:rPr>
              <w:t xml:space="preserve">, </w:t>
            </w:r>
            <w:r w:rsidRPr="00F30A5B">
              <w:rPr>
                <w:rFonts w:ascii="Sylfaen" w:hAnsi="Sylfaen" w:cs="Sylfaen"/>
                <w:lang w:val="ka-GE"/>
              </w:rPr>
              <w:t>წარმოშობის</w:t>
            </w:r>
            <w:r w:rsidRPr="00F30A5B">
              <w:rPr>
                <w:rFonts w:ascii="Sylfaen" w:hAnsi="Sylfaen" w:cs="Sylfaen_PDF_Subset"/>
                <w:lang w:val="ka-GE"/>
              </w:rPr>
              <w:t xml:space="preserve">, </w:t>
            </w:r>
            <w:r w:rsidRPr="00F30A5B">
              <w:rPr>
                <w:rFonts w:ascii="Sylfaen" w:hAnsi="Sylfaen" w:cs="Sylfaen"/>
                <w:lang w:val="ka-GE"/>
              </w:rPr>
              <w:t>ეთნიკური</w:t>
            </w:r>
            <w:r w:rsidRPr="00F30A5B">
              <w:rPr>
                <w:rFonts w:ascii="Sylfaen" w:hAnsi="Sylfaen" w:cs="Sylfaen_PDF_Subset"/>
                <w:lang w:val="ka-GE"/>
              </w:rPr>
              <w:t xml:space="preserve"> </w:t>
            </w:r>
            <w:r w:rsidRPr="00F30A5B">
              <w:rPr>
                <w:rFonts w:ascii="Sylfaen" w:hAnsi="Sylfaen" w:cs="Sylfaen"/>
                <w:lang w:val="ka-GE"/>
              </w:rPr>
              <w:t>კუთვნილების</w:t>
            </w:r>
            <w:r w:rsidRPr="00F30A5B">
              <w:rPr>
                <w:rFonts w:ascii="Sylfaen" w:hAnsi="Sylfaen" w:cs="Sylfaen_PDF_Subset"/>
                <w:lang w:val="ka-GE"/>
              </w:rPr>
              <w:t xml:space="preserve">, </w:t>
            </w:r>
            <w:r w:rsidRPr="00F30A5B">
              <w:rPr>
                <w:rFonts w:ascii="Sylfaen" w:hAnsi="Sylfaen" w:cs="Sylfaen"/>
                <w:lang w:val="ka-GE"/>
              </w:rPr>
              <w:t>ენის</w:t>
            </w:r>
            <w:r w:rsidRPr="00F30A5B">
              <w:rPr>
                <w:rFonts w:ascii="Sylfaen" w:hAnsi="Sylfaen" w:cs="Sylfaen_PDF_Subset"/>
                <w:lang w:val="ka-GE"/>
              </w:rPr>
              <w:t xml:space="preserve">, </w:t>
            </w:r>
            <w:r w:rsidRPr="00F30A5B">
              <w:rPr>
                <w:rFonts w:ascii="Sylfaen" w:hAnsi="Sylfaen" w:cs="Sylfaen"/>
                <w:lang w:val="ka-GE"/>
              </w:rPr>
              <w:t>რელიგიის</w:t>
            </w:r>
            <w:r w:rsidRPr="00F30A5B">
              <w:rPr>
                <w:rFonts w:ascii="Sylfaen" w:hAnsi="Sylfaen" w:cs="Sylfaen_PDF_Subset"/>
                <w:lang w:val="ka-GE"/>
              </w:rPr>
              <w:t xml:space="preserve">, </w:t>
            </w:r>
            <w:r w:rsidRPr="00F30A5B">
              <w:rPr>
                <w:rFonts w:ascii="Sylfaen" w:hAnsi="Sylfaen" w:cs="Sylfaen"/>
                <w:lang w:val="ka-GE"/>
              </w:rPr>
              <w:t>პოლიტიკური</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სხვა</w:t>
            </w:r>
            <w:r w:rsidRPr="00F30A5B">
              <w:rPr>
                <w:rFonts w:ascii="Sylfaen" w:hAnsi="Sylfaen" w:cs="Sylfaen_PDF_Subset"/>
                <w:lang w:val="ka-GE"/>
              </w:rPr>
              <w:t xml:space="preserve"> </w:t>
            </w:r>
            <w:r w:rsidRPr="00F30A5B">
              <w:rPr>
                <w:rFonts w:ascii="Sylfaen" w:hAnsi="Sylfaen" w:cs="Sylfaen"/>
                <w:lang w:val="ka-GE"/>
              </w:rPr>
              <w:t>შეხედულებების</w:t>
            </w:r>
            <w:r w:rsidRPr="00F30A5B">
              <w:rPr>
                <w:rFonts w:ascii="Sylfaen" w:hAnsi="Sylfaen" w:cs="Sylfaen_PDF_Subset"/>
                <w:lang w:val="ka-GE"/>
              </w:rPr>
              <w:t xml:space="preserve">, </w:t>
            </w:r>
            <w:r w:rsidRPr="00F30A5B">
              <w:rPr>
                <w:rFonts w:ascii="Sylfaen" w:hAnsi="Sylfaen" w:cs="Sylfaen"/>
                <w:lang w:val="ka-GE"/>
              </w:rPr>
              <w:t>სოციალური კუთვნილების</w:t>
            </w:r>
            <w:r w:rsidRPr="00F30A5B">
              <w:rPr>
                <w:rFonts w:ascii="Sylfaen" w:hAnsi="Sylfaen" w:cs="Sylfaen_PDF_Subset"/>
                <w:lang w:val="ka-GE"/>
              </w:rPr>
              <w:t xml:space="preserve">, </w:t>
            </w:r>
            <w:r w:rsidRPr="00F30A5B">
              <w:rPr>
                <w:rFonts w:ascii="Sylfaen" w:hAnsi="Sylfaen" w:cs="Sylfaen"/>
                <w:lang w:val="ka-GE"/>
              </w:rPr>
              <w:t>ქონებრივი</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წოდებრივი</w:t>
            </w:r>
            <w:r w:rsidRPr="00F30A5B">
              <w:rPr>
                <w:rFonts w:ascii="Sylfaen" w:hAnsi="Sylfaen" w:cs="Sylfaen_PDF_Subset"/>
                <w:lang w:val="ka-GE"/>
              </w:rPr>
              <w:t xml:space="preserve"> </w:t>
            </w:r>
            <w:r w:rsidRPr="00F30A5B">
              <w:rPr>
                <w:rFonts w:ascii="Sylfaen" w:hAnsi="Sylfaen" w:cs="Sylfaen"/>
                <w:lang w:val="ka-GE"/>
              </w:rPr>
              <w:t>მდგომარეობის</w:t>
            </w:r>
            <w:r w:rsidRPr="00F30A5B">
              <w:rPr>
                <w:rFonts w:ascii="Sylfaen" w:hAnsi="Sylfaen" w:cs="Sylfaen_PDF_Subset"/>
                <w:lang w:val="ka-GE"/>
              </w:rPr>
              <w:t xml:space="preserve">, </w:t>
            </w:r>
            <w:r w:rsidRPr="00F30A5B">
              <w:rPr>
                <w:rFonts w:ascii="Sylfaen" w:hAnsi="Sylfaen" w:cs="Sylfaen"/>
                <w:lang w:val="ka-GE"/>
              </w:rPr>
              <w:t>საცხოვრებელი</w:t>
            </w:r>
            <w:r w:rsidRPr="00F30A5B">
              <w:rPr>
                <w:rFonts w:ascii="Sylfaen" w:hAnsi="Sylfaen" w:cs="Sylfaen_PDF_Subset"/>
                <w:lang w:val="ka-GE"/>
              </w:rPr>
              <w:t xml:space="preserve"> </w:t>
            </w:r>
            <w:r w:rsidRPr="00F30A5B">
              <w:rPr>
                <w:rFonts w:ascii="Sylfaen" w:hAnsi="Sylfaen" w:cs="Sylfaen"/>
                <w:lang w:val="ka-GE"/>
              </w:rPr>
              <w:t>ადგილის</w:t>
            </w:r>
            <w:r w:rsidRPr="00F30A5B">
              <w:rPr>
                <w:rFonts w:ascii="Sylfaen" w:hAnsi="Sylfaen" w:cs="Sylfaen_PDF_Subset"/>
                <w:lang w:val="ka-GE"/>
              </w:rPr>
              <w:t xml:space="preserve"> </w:t>
            </w:r>
            <w:r w:rsidRPr="00F30A5B">
              <w:rPr>
                <w:rFonts w:ascii="Sylfaen" w:hAnsi="Sylfaen" w:cs="Sylfaen"/>
                <w:lang w:val="ka-GE"/>
              </w:rPr>
              <w:t>ან</w:t>
            </w:r>
            <w:r w:rsidRPr="00F30A5B">
              <w:rPr>
                <w:rFonts w:ascii="Sylfaen" w:hAnsi="Sylfaen" w:cs="Sylfaen_PDF_Subset"/>
                <w:lang w:val="ka-GE"/>
              </w:rPr>
              <w:t xml:space="preserve"> </w:t>
            </w:r>
            <w:r w:rsidRPr="00F30A5B">
              <w:rPr>
                <w:rFonts w:ascii="Sylfaen" w:hAnsi="Sylfaen" w:cs="Sylfaen"/>
                <w:lang w:val="ka-GE"/>
              </w:rPr>
              <w:t>სხვა</w:t>
            </w:r>
            <w:r w:rsidRPr="00F30A5B">
              <w:rPr>
                <w:rFonts w:ascii="Sylfaen" w:hAnsi="Sylfaen" w:cs="Sylfaen_PDF_Subset"/>
                <w:lang w:val="ka-GE"/>
              </w:rPr>
              <w:t xml:space="preserve"> </w:t>
            </w:r>
            <w:r w:rsidRPr="00F30A5B">
              <w:rPr>
                <w:rFonts w:ascii="Sylfaen" w:hAnsi="Sylfaen" w:cs="Sylfaen"/>
                <w:lang w:val="ka-GE"/>
              </w:rPr>
              <w:t>ნიშნის</w:t>
            </w:r>
            <w:r w:rsidRPr="00F30A5B">
              <w:rPr>
                <w:rFonts w:ascii="Sylfaen" w:hAnsi="Sylfaen" w:cs="Sylfaen_PDF_Subset"/>
                <w:lang w:val="ka-GE"/>
              </w:rPr>
              <w:t xml:space="preserve"> </w:t>
            </w:r>
            <w:r w:rsidRPr="00F30A5B">
              <w:rPr>
                <w:rFonts w:ascii="Sylfaen" w:hAnsi="Sylfaen" w:cs="Sylfaen"/>
                <w:lang w:val="ka-GE"/>
              </w:rPr>
              <w:t>მიხედვით</w:t>
            </w:r>
            <w:r w:rsidRPr="00F30A5B">
              <w:rPr>
                <w:rFonts w:ascii="Sylfaen" w:hAnsi="Sylfaen" w:cs="Sylfaen_PDF_Subset"/>
                <w:lang w:val="ka-GE"/>
              </w:rPr>
              <w:t>.</w:t>
            </w:r>
            <w:r w:rsidRPr="00F30A5B">
              <w:rPr>
                <w:rFonts w:ascii="Sylfaen" w:eastAsia="Sylfaen_PDF_Subset" w:hAnsi="Sylfaen" w:cs="Sylfaen_PDF_Subset"/>
                <w:lang w:val="ka-GE"/>
              </w:rPr>
              <w:t>“</w:t>
            </w:r>
          </w:p>
        </w:tc>
      </w:tr>
      <w:tr w:rsidR="00CE271F"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CE271F" w:rsidRPr="00B93430" w:rsidRDefault="00CE271F" w:rsidP="00D650B6">
            <w:pPr>
              <w:ind w:right="168"/>
              <w:rPr>
                <w:rFonts w:ascii="Sylfaen" w:hAnsi="Sylfaen"/>
                <w:lang w:val="ka-GE"/>
              </w:rPr>
            </w:pPr>
          </w:p>
        </w:tc>
        <w:tc>
          <w:tcPr>
            <w:tcW w:w="5411" w:type="dxa"/>
            <w:shd w:val="clear" w:color="auto" w:fill="auto"/>
          </w:tcPr>
          <w:p w14:paraId="4204A786" w14:textId="77777777" w:rsidR="00CE271F" w:rsidRPr="00B93430" w:rsidRDefault="00CE271F" w:rsidP="00D650B6">
            <w:pPr>
              <w:ind w:right="168"/>
              <w:rPr>
                <w:rFonts w:ascii="Sylfaen" w:hAnsi="Sylfaen"/>
                <w:lang w:val="ka-GE"/>
              </w:rPr>
            </w:pPr>
          </w:p>
        </w:tc>
      </w:tr>
      <w:tr w:rsidR="00CE271F"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CE271F" w:rsidRPr="00B93430" w:rsidRDefault="00CE271F" w:rsidP="00D650B6">
            <w:pPr>
              <w:ind w:right="168"/>
              <w:rPr>
                <w:rFonts w:ascii="Sylfaen" w:hAnsi="Sylfaen"/>
                <w:lang w:val="ka-GE"/>
              </w:rPr>
            </w:pPr>
          </w:p>
        </w:tc>
        <w:tc>
          <w:tcPr>
            <w:tcW w:w="5411" w:type="dxa"/>
            <w:shd w:val="clear" w:color="auto" w:fill="auto"/>
          </w:tcPr>
          <w:p w14:paraId="4061B396" w14:textId="77777777" w:rsidR="00CE271F" w:rsidRPr="00B93430" w:rsidRDefault="00CE271F"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106CDB3" w:rsidR="00474A54" w:rsidRPr="00B93430" w:rsidRDefault="005657E3" w:rsidP="00F30A5B">
            <w:pPr>
              <w:tabs>
                <w:tab w:val="left" w:pos="1644"/>
              </w:tabs>
              <w:jc w:val="both"/>
              <w:rPr>
                <w:rFonts w:ascii="Sylfaen" w:hAnsi="Sylfaen"/>
              </w:rPr>
            </w:pPr>
            <w:permStart w:id="2105233546" w:edGrp="everyone" w:colFirst="0" w:colLast="0"/>
            <w:r w:rsidRPr="00A64AA7">
              <w:rPr>
                <w:rFonts w:ascii="Sylfaen" w:hAnsi="Sylfaen"/>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C54FD6E" w14:textId="314D4C19" w:rsidR="00F719CF" w:rsidRPr="00F719CF" w:rsidRDefault="00F30A5B" w:rsidP="00F719CF">
            <w:pPr>
              <w:spacing w:line="256" w:lineRule="auto"/>
              <w:jc w:val="both"/>
              <w:rPr>
                <w:rFonts w:ascii="Sylfaen" w:hAnsi="Sylfaen"/>
                <w:lang w:val="ka-GE"/>
              </w:rPr>
            </w:pPr>
            <w:permStart w:id="1105795011" w:edGrp="everyone" w:colFirst="0" w:colLast="0"/>
            <w:r>
              <w:rPr>
                <w:rFonts w:ascii="Sylfaen" w:hAnsi="Sylfaen"/>
              </w:rPr>
              <w:t xml:space="preserve">  </w:t>
            </w:r>
            <w:r>
              <w:rPr>
                <w:rFonts w:ascii="Sylfaen" w:hAnsi="Sylfaen"/>
                <w:lang w:val="ka-GE"/>
              </w:rPr>
              <w:t xml:space="preserve">    </w:t>
            </w:r>
            <w:r w:rsidR="00F719CF">
              <w:rPr>
                <w:rFonts w:ascii="Sylfaen" w:hAnsi="Sylfaen"/>
              </w:rPr>
              <w:t xml:space="preserve"> </w:t>
            </w:r>
            <w:r w:rsidR="00F719CF" w:rsidRPr="00F719CF">
              <w:rPr>
                <w:rFonts w:ascii="Sylfaen" w:hAnsi="Sylfaen"/>
                <w:lang w:val="ka-GE"/>
              </w:rPr>
              <w:t xml:space="preserve">საქართველოს საკონსტიტუციო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სახელმწიფოს არსებობის ფუნდამენტური პრინციპის წარმოადგენს. მას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განმტკიცების პროცესში. </w:t>
            </w:r>
          </w:p>
          <w:p w14:paraId="338B113F"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შესაბამისად, როდესაც პირი მიიჩნევს, რომ ქვეყნის ტერიტორიაზე ადგილი აქვს ადამიანის ძირითად უფლებათაგან რომელიმეს დარღვევას, ადგილი აქვს დისკრიმინაციას ან/და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თუ უთანასწორობის აღდგენის მიზნით მიმართოს სწორედ საქართველოს საკონსტიტუციო სასამართლოს.</w:t>
            </w:r>
          </w:p>
          <w:p w14:paraId="75DF866D" w14:textId="77777777" w:rsidR="00F719CF" w:rsidRDefault="00F719CF" w:rsidP="00F719CF">
            <w:pPr>
              <w:spacing w:line="256" w:lineRule="auto"/>
              <w:jc w:val="both"/>
              <w:rPr>
                <w:rFonts w:ascii="Sylfaen" w:hAnsi="Sylfaen"/>
              </w:rPr>
            </w:pPr>
          </w:p>
          <w:p w14:paraId="7D6D3A50" w14:textId="77777777" w:rsidR="00F30A5B" w:rsidRDefault="00F719CF" w:rsidP="00F719CF">
            <w:pPr>
              <w:spacing w:line="256" w:lineRule="auto"/>
              <w:jc w:val="both"/>
              <w:rPr>
                <w:rFonts w:ascii="Sylfaen" w:hAnsi="Sylfaen"/>
                <w:lang w:val="ka-GE"/>
              </w:rPr>
            </w:pPr>
            <w:r>
              <w:rPr>
                <w:rFonts w:ascii="Sylfaen" w:hAnsi="Sylfaen"/>
              </w:rPr>
              <w:t xml:space="preserve">    </w:t>
            </w:r>
          </w:p>
          <w:p w14:paraId="7DB7C17B" w14:textId="006BC4D9" w:rsidR="00F30A5B" w:rsidRPr="00F719CF" w:rsidRDefault="00F30A5B" w:rsidP="00F719CF">
            <w:pPr>
              <w:spacing w:line="256" w:lineRule="auto"/>
              <w:jc w:val="both"/>
              <w:rPr>
                <w:rFonts w:ascii="Sylfaen" w:hAnsi="Sylfaen"/>
                <w:lang w:val="ka-GE"/>
              </w:rPr>
            </w:pPr>
            <w:r>
              <w:rPr>
                <w:rFonts w:ascii="Sylfaen" w:hAnsi="Sylfaen"/>
                <w:lang w:val="ka-GE"/>
              </w:rPr>
              <w:t xml:space="preserve">      </w:t>
            </w:r>
            <w:r w:rsidR="00F719CF" w:rsidRPr="00F719CF">
              <w:rPr>
                <w:rFonts w:ascii="Sylfaen" w:hAnsi="Sylfaen"/>
                <w:lang w:val="ka-GE"/>
              </w:rPr>
              <w:t>მიმაჩნია, რომ კონსტიტუციური სარჩელი:</w:t>
            </w:r>
          </w:p>
          <w:p w14:paraId="103DB750"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311-ე მუხლით დადგენილ მოთხოვნებს;</w:t>
            </w:r>
          </w:p>
          <w:p w14:paraId="2AAE2266"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ბ) შეტანილია უფლებამოსილი სუბიექტის - ფიზიკური პირის- ჯუნა სიჭინავას მიერ, რომლის უფლებები უშუალოდ დაირღვა სადავო არაკონსტიტუციური ნორმის მოქმედების შედეგად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ფიზიკური პირის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56A6E94"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გ) სარჩელში მითითებული საკითხი არის საკონსტიტუციო სასამართლოს განსჯადი;</w:t>
            </w:r>
          </w:p>
          <w:p w14:paraId="0F212791"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14:paraId="05F7ACA3"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ე) სარჩელში მითითებული საკითხი რეგულირდება საქართველოს კონსტიტუციის მე-11 მუხლით;</w:t>
            </w:r>
          </w:p>
          <w:p w14:paraId="09A69D38"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ვ) კანონით არ არის დადგენილი სასარჩელო ხანდაზმულობის ვადა;</w:t>
            </w:r>
          </w:p>
          <w:p w14:paraId="57EA2311" w14:textId="77777777" w:rsidR="00F719CF" w:rsidRPr="00F719CF" w:rsidRDefault="00F719CF" w:rsidP="00F719CF">
            <w:pPr>
              <w:spacing w:line="256" w:lineRule="auto"/>
              <w:jc w:val="both"/>
              <w:rPr>
                <w:rFonts w:ascii="Sylfaen" w:hAnsi="Sylfaen"/>
                <w:lang w:val="ka-GE"/>
              </w:rPr>
            </w:pPr>
            <w:r w:rsidRPr="00F719CF">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36A7F28D" w14:textId="77777777" w:rsidR="00F30A5B" w:rsidRPr="00F719CF" w:rsidRDefault="00F30A5B" w:rsidP="00F719CF">
            <w:pPr>
              <w:spacing w:line="256" w:lineRule="auto"/>
              <w:jc w:val="both"/>
              <w:rPr>
                <w:rFonts w:ascii="Sylfaen" w:hAnsi="Sylfaen"/>
                <w:lang w:val="ka-GE"/>
              </w:rPr>
            </w:pPr>
          </w:p>
          <w:p w14:paraId="39D1C47A" w14:textId="4156FE03" w:rsidR="00F719CF" w:rsidRPr="00F719CF" w:rsidRDefault="00F719CF" w:rsidP="00F719CF">
            <w:pPr>
              <w:spacing w:line="256" w:lineRule="auto"/>
              <w:jc w:val="both"/>
              <w:rPr>
                <w:rFonts w:ascii="Sylfaen" w:hAnsi="Sylfaen"/>
                <w:lang w:val="ka-GE"/>
              </w:rPr>
            </w:pPr>
            <w:r>
              <w:rPr>
                <w:rFonts w:ascii="Sylfaen" w:hAnsi="Sylfaen"/>
              </w:rPr>
              <w:t xml:space="preserve">    ,,</w:t>
            </w:r>
            <w:r>
              <w:rPr>
                <w:rFonts w:ascii="Sylfaen" w:hAnsi="Sylfaen"/>
                <w:lang w:val="ka-GE"/>
              </w:rPr>
              <w:t>საქართველოს საკონსტიტუციო სასამართლოს</w:t>
            </w:r>
            <w:r w:rsidRPr="00F719CF">
              <w:rPr>
                <w:rFonts w:ascii="Sylfaen" w:hAnsi="Sylfaen"/>
                <w:lang w:val="ka-GE"/>
              </w:rPr>
              <w:t xml:space="preserve"> შესახებ“ საქართველოს </w:t>
            </w:r>
            <w:r>
              <w:rPr>
                <w:rFonts w:ascii="Sylfaen" w:hAnsi="Sylfaen"/>
                <w:lang w:val="ka-GE"/>
              </w:rPr>
              <w:t xml:space="preserve">ორგანული </w:t>
            </w:r>
            <w:r w:rsidRPr="00F719CF">
              <w:rPr>
                <w:rFonts w:ascii="Sylfaen" w:hAnsi="Sylfaen"/>
                <w:lang w:val="ka-GE"/>
              </w:rPr>
              <w:t xml:space="preserve">კანონის მე-19 მუხლის პირველი პუნქტის შესაბამისად, საკონსტიტუციო სასამართლოში საქმის დაწყების საფუძველია </w:t>
            </w:r>
            <w:r w:rsidRPr="00F719CF">
              <w:rPr>
                <w:rFonts w:ascii="Sylfaen" w:hAnsi="Sylfaen"/>
                <w:lang w:val="ka-GE"/>
              </w:rPr>
              <w:lastRenderedPageBreak/>
              <w:t xml:space="preserve">საკონსტიტუციო სასამართლოში კონსტიტუციური სარჩელის ან კონსტიტუციური წარდგინების შეტანა. ხოლო ამავე მუხლის პირველი ნაწილის ,,ე“ ქვეპუნქტის  შესაბამისად, წინამდებარე სარჩელით დაყენებულ საკითხზე შეიტანება კონსტიტუციური სარჩელი. ამასთან, წინამდებარე კონსტიტუციური სარჩელი შედგენილი და წარმოდგენილია </w:t>
            </w:r>
            <w:r>
              <w:rPr>
                <w:rFonts w:ascii="Sylfaen" w:hAnsi="Sylfaen"/>
              </w:rPr>
              <w:t>,,</w:t>
            </w:r>
            <w:r>
              <w:rPr>
                <w:rFonts w:ascii="Sylfaen" w:hAnsi="Sylfaen"/>
                <w:lang w:val="ka-GE"/>
              </w:rPr>
              <w:t>საქართველოს საკონსტიტუციო სასამართლოს</w:t>
            </w:r>
            <w:r w:rsidRPr="00F719CF">
              <w:rPr>
                <w:rFonts w:ascii="Sylfaen" w:hAnsi="Sylfaen"/>
                <w:lang w:val="ka-GE"/>
              </w:rPr>
              <w:t xml:space="preserve"> შესახებ“ საქართველოს კანონის 31</w:t>
            </w:r>
            <w:r w:rsidRPr="00F719CF">
              <w:rPr>
                <w:rFonts w:ascii="Sylfaen" w:hAnsi="Sylfaen"/>
                <w:vertAlign w:val="superscript"/>
                <w:lang w:val="ka-GE"/>
              </w:rPr>
              <w:t>1</w:t>
            </w:r>
            <w:r w:rsidRPr="00F719CF">
              <w:rPr>
                <w:rFonts w:ascii="Sylfaen" w:hAnsi="Sylfaen"/>
                <w:lang w:val="ka-GE"/>
              </w:rPr>
              <w:t xml:space="preserve"> მუხლის შესაბამისად.</w:t>
            </w:r>
          </w:p>
          <w:p w14:paraId="6030AD26" w14:textId="77777777" w:rsidR="00F30A5B" w:rsidRDefault="00F802DB" w:rsidP="00F719CF">
            <w:pPr>
              <w:spacing w:after="160" w:line="256" w:lineRule="auto"/>
              <w:jc w:val="both"/>
              <w:rPr>
                <w:rFonts w:ascii="Sylfaen" w:hAnsi="Sylfaen"/>
                <w:lang w:val="ka-GE"/>
              </w:rPr>
            </w:pPr>
            <w:r>
              <w:rPr>
                <w:rFonts w:ascii="Sylfaen" w:hAnsi="Sylfaen"/>
              </w:rPr>
              <w:t xml:space="preserve">      </w:t>
            </w:r>
          </w:p>
          <w:p w14:paraId="72A57E63" w14:textId="3EB92E78" w:rsidR="00896E57" w:rsidRPr="00896E57" w:rsidRDefault="00F30A5B" w:rsidP="00F719CF">
            <w:pPr>
              <w:spacing w:after="160" w:line="256" w:lineRule="auto"/>
              <w:jc w:val="both"/>
              <w:rPr>
                <w:rFonts w:ascii="Sylfaen" w:hAnsi="Sylfaen"/>
                <w:lang w:val="ka-GE"/>
              </w:rPr>
            </w:pPr>
            <w:r>
              <w:rPr>
                <w:rFonts w:ascii="Sylfaen" w:hAnsi="Sylfaen"/>
                <w:lang w:val="ka-GE"/>
              </w:rPr>
              <w:t xml:space="preserve">      </w:t>
            </w:r>
            <w:r w:rsidR="00F719CF" w:rsidRPr="00F719CF">
              <w:rPr>
                <w:rFonts w:ascii="Sylfaen" w:hAnsi="Sylfaen"/>
                <w:lang w:val="ka-GE"/>
              </w:rPr>
              <w:t>ყოველივე ზემოთქმულის გათვალისწინებით,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არ არსებობს წარმოდგენილი კონსტიტუციური სარჩელის განსახილველად მიღებაზე უარის თქმის საფუძვლები და უნდა მოხდეს მისი განსახილველად მიღება.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bookmarkStart w:id="1" w:name="_GoBack"/>
      <w:bookmarkEnd w:id="1"/>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244EF91" w14:textId="7AB5B324" w:rsidR="00C422DE" w:rsidRDefault="00C422DE" w:rsidP="00F30A5B">
            <w:pPr>
              <w:pStyle w:val="a5"/>
              <w:numPr>
                <w:ilvl w:val="0"/>
                <w:numId w:val="31"/>
              </w:numPr>
              <w:spacing w:after="200" w:line="276" w:lineRule="auto"/>
              <w:jc w:val="center"/>
              <w:rPr>
                <w:rFonts w:eastAsia="Times New Roman"/>
                <w:b/>
                <w:u w:val="single"/>
                <w:lang w:val="ka-GE" w:eastAsia="de-DE"/>
              </w:rPr>
            </w:pPr>
            <w:permStart w:id="1936157889" w:edGrp="everyone" w:colFirst="0" w:colLast="0"/>
            <w:r w:rsidRPr="008C7C3D">
              <w:rPr>
                <w:rFonts w:eastAsia="Times New Roman"/>
                <w:b/>
                <w:u w:val="single"/>
                <w:lang w:val="ka-GE" w:eastAsia="de-DE"/>
              </w:rPr>
              <w:t>სადავო საკითხის მოკლე აღწერა</w:t>
            </w:r>
          </w:p>
          <w:p w14:paraId="03029762" w14:textId="77777777" w:rsidR="00F30A5B" w:rsidRPr="008C7C3D" w:rsidRDefault="00F30A5B" w:rsidP="00F30A5B">
            <w:pPr>
              <w:pStyle w:val="a5"/>
              <w:numPr>
                <w:ilvl w:val="0"/>
                <w:numId w:val="31"/>
              </w:numPr>
              <w:spacing w:after="200" w:line="276" w:lineRule="auto"/>
              <w:jc w:val="center"/>
              <w:rPr>
                <w:rFonts w:eastAsia="Times New Roman"/>
                <w:b/>
                <w:u w:val="single"/>
                <w:lang w:val="ka-GE" w:eastAsia="de-DE"/>
              </w:rPr>
            </w:pPr>
          </w:p>
          <w:p w14:paraId="39A76E09" w14:textId="6B0A5B3C" w:rsidR="00C422DE" w:rsidRPr="00D11142" w:rsidRDefault="00C422DE" w:rsidP="00C422DE">
            <w:pPr>
              <w:jc w:val="both"/>
              <w:rPr>
                <w:rFonts w:ascii="Sylfaen" w:hAnsi="Sylfaen"/>
              </w:rPr>
            </w:pPr>
            <w:r w:rsidRPr="008C7C3D">
              <w:rPr>
                <w:rFonts w:eastAsia="Times New Roman"/>
                <w:lang w:val="ka-GE" w:eastAsia="de-DE"/>
              </w:rPr>
              <w:t xml:space="preserve">       </w:t>
            </w:r>
            <w:r w:rsidRPr="00D11142">
              <w:rPr>
                <w:rFonts w:eastAsia="Times New Roman"/>
                <w:lang w:val="ka-GE" w:eastAsia="de-DE"/>
              </w:rPr>
              <w:t xml:space="preserve">კონსტიტუციური სარჩელით სადავოდ არის გამხდარი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Pr="00D11142">
              <w:rPr>
                <w:rFonts w:ascii="Sylfaen" w:hAnsi="Sylfaen"/>
                <w:lang w:val="ka-GE"/>
              </w:rPr>
              <w:t xml:space="preserve">მე-5  მუხლის პირველი ნაწილის  „ზ.თ.“ ქვეპუნქტის </w:t>
            </w:r>
            <w:r w:rsidRPr="00D11142">
              <w:rPr>
                <w:rFonts w:eastAsia="Times New Roman"/>
                <w:lang w:val="ka-GE" w:eastAsia="de-DE"/>
              </w:rPr>
              <w:t xml:space="preserve">კონსტიტუციურობა საქართველოს კონსტიტუციის მე-11 მუხლის პირველ პუნქტთან მიმართებით. </w:t>
            </w:r>
            <w:r w:rsidRPr="00D11142">
              <w:rPr>
                <w:lang w:val="ka-GE"/>
              </w:rPr>
              <w:t xml:space="preserve">არსებული რეგულაცია, </w:t>
            </w:r>
            <w:r w:rsidRPr="00D11142">
              <w:rPr>
                <w:rFonts w:ascii="Sylfaen" w:hAnsi="Sylfaen"/>
                <w:i/>
                <w:lang w:val="ka-GE"/>
              </w:rPr>
              <w:t xml:space="preserve"> </w:t>
            </w:r>
            <w:r w:rsidRPr="00D11142">
              <w:rPr>
                <w:rFonts w:ascii="Sylfaen" w:hAnsi="Sylfaen"/>
                <w:lang w:val="ka-GE"/>
              </w:rPr>
              <w:t>დაუშვებლად მიიჩნევს თავდაცვის ძალების ვეტერანების საპენსიო ასაკის მიღწევამდე სოციალური პაკეტის დანიშვნას</w:t>
            </w:r>
            <w:r w:rsidR="00D11142" w:rsidRPr="00D11142">
              <w:rPr>
                <w:rFonts w:ascii="Sylfaen" w:hAnsi="Sylfaen"/>
                <w:lang w:val="ka-GE"/>
              </w:rPr>
              <w:t xml:space="preserve"> და </w:t>
            </w:r>
            <w:r w:rsidR="00D11142" w:rsidRPr="00D11142">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D11142" w:rsidRPr="00D11142">
              <w:rPr>
                <w:rFonts w:ascii="Sylfaen" w:hAnsi="Sylfaen"/>
                <w:lang w:val="ka-GE"/>
              </w:rPr>
              <w:t xml:space="preserve">ს </w:t>
            </w:r>
            <w:r w:rsidR="00D11142" w:rsidRPr="00D11142">
              <w:rPr>
                <w:rFonts w:ascii="Sylfaen" w:hAnsi="Sylfaen"/>
              </w:rPr>
              <w:t xml:space="preserve">მე-4 მუხლის </w:t>
            </w:r>
            <w:r w:rsidR="00D11142" w:rsidRPr="00D11142">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00D11142" w:rsidRPr="00D11142">
              <w:rPr>
                <w:rFonts w:ascii="Sylfaen" w:hAnsi="Sylfaen"/>
              </w:rPr>
              <w:t>მოხუცებულობის გამო საპენსიო ასაკის მიღწევ</w:t>
            </w:r>
            <w:r w:rsidR="00D11142" w:rsidRPr="00D11142">
              <w:rPr>
                <w:rFonts w:ascii="Sylfaen" w:hAnsi="Sylfaen"/>
                <w:lang w:val="ka-GE"/>
              </w:rPr>
              <w:t xml:space="preserve">ამდე საყოფაცხოვრებო სუბსიდიის მიღების უფლებას, </w:t>
            </w:r>
            <w:r w:rsidRPr="00D11142">
              <w:rPr>
                <w:rFonts w:ascii="Sylfaen" w:hAnsi="Sylfaen"/>
                <w:lang w:val="ka-GE"/>
              </w:rPr>
              <w:t xml:space="preserve">რაც  </w:t>
            </w:r>
            <w:r w:rsidRPr="00D11142">
              <w:rPr>
                <w:lang w:val="ka-GE"/>
              </w:rPr>
              <w:t xml:space="preserve">დისკრიმინაციულია და იწვევს გაუმართლებელ, უთანასწორო მოპყრობას, არსებითად თანასწორ პირებს შორის. </w:t>
            </w:r>
            <w:r w:rsidR="00123C8F" w:rsidRPr="00D11142">
              <w:rPr>
                <w:lang w:val="ka-GE"/>
              </w:rPr>
              <w:t>ჩემი-</w:t>
            </w:r>
            <w:r w:rsidRPr="00D11142">
              <w:rPr>
                <w:lang w:val="ka-GE"/>
              </w:rPr>
              <w:t xml:space="preserve">ჯუნა სიჭინავას აზრით </w:t>
            </w:r>
            <w:r w:rsidRPr="00D11142">
              <w:rPr>
                <w:rFonts w:cs="Calibri"/>
                <w:lang w:val="ka-GE"/>
              </w:rPr>
              <w:t>სადავო ნორმებით თანასწორობის უფლებაში ჩარევა ხასიათდება მაღალი ინტენსივობით და კონსტიტუციურობის საკითხი უნდა გადაწყდეს შეფასების მკაცრი ტესტის გამოყენებით.</w:t>
            </w:r>
          </w:p>
          <w:p w14:paraId="613891E0" w14:textId="77777777" w:rsidR="00F30A5B" w:rsidRDefault="00C422DE" w:rsidP="00C422DE">
            <w:pPr>
              <w:jc w:val="both"/>
              <w:rPr>
                <w:rFonts w:ascii="Sylfaen" w:hAnsi="Sylfaen"/>
                <w:b/>
                <w:lang w:val="ka-GE"/>
              </w:rPr>
            </w:pPr>
            <w:r w:rsidRPr="00D11142">
              <w:rPr>
                <w:rFonts w:ascii="Sylfaen" w:hAnsi="Sylfaen"/>
                <w:b/>
                <w:lang w:val="ka-GE"/>
              </w:rPr>
              <w:t xml:space="preserve">  </w:t>
            </w:r>
          </w:p>
          <w:p w14:paraId="6735195F" w14:textId="28A38CA0" w:rsidR="00C422DE" w:rsidRPr="00D11142" w:rsidRDefault="00F30A5B" w:rsidP="00C422DE">
            <w:pPr>
              <w:jc w:val="both"/>
              <w:rPr>
                <w:lang w:val="ka-GE"/>
              </w:rPr>
            </w:pPr>
            <w:r>
              <w:rPr>
                <w:rFonts w:ascii="Sylfaen" w:hAnsi="Sylfaen"/>
                <w:b/>
                <w:lang w:val="ka-GE"/>
              </w:rPr>
              <w:t xml:space="preserve">   </w:t>
            </w:r>
            <w:r w:rsidR="00C422DE" w:rsidRPr="00D11142">
              <w:rPr>
                <w:rFonts w:ascii="Sylfaen" w:hAnsi="Sylfaen"/>
                <w:b/>
                <w:lang w:val="ka-GE"/>
              </w:rPr>
              <w:t xml:space="preserve">  </w:t>
            </w:r>
            <w:r w:rsidR="00123C8F" w:rsidRPr="00D11142">
              <w:rPr>
                <w:rFonts w:ascii="Sylfaen" w:hAnsi="Sylfaen"/>
                <w:lang w:val="ka-GE"/>
              </w:rPr>
              <w:t xml:space="preserve">მე, </w:t>
            </w:r>
            <w:r w:rsidR="00C422DE" w:rsidRPr="00D11142">
              <w:rPr>
                <w:lang w:val="ka-GE"/>
              </w:rPr>
              <w:t xml:space="preserve">ჯუნა სიჭინავას 1997 წლის 25 ნოემბრიდან </w:t>
            </w:r>
            <w:r w:rsidR="00123C8F" w:rsidRPr="00D11142">
              <w:rPr>
                <w:lang w:val="ka-GE"/>
              </w:rPr>
              <w:t>დამენიშნა</w:t>
            </w:r>
            <w:r w:rsidR="00C422DE" w:rsidRPr="00D11142">
              <w:rPr>
                <w:lang w:val="ka-GE"/>
              </w:rPr>
              <w:t xml:space="preserve"> ომის ინვალიდობის პენსია საქართველოს 1998 წლის სახელმწიფო ბიუჯეტის შესახებ ,,1997 წლის 12 დეკემბრის კანონის მე-13 მუხლის ,,გ“ პუნქტით, ომისა და შეიარაღებული ძლების ვეტერანების შესახებ, საქართველოს კანონის მე-11 მუხლის მე-2 </w:t>
            </w:r>
            <w:r w:rsidR="00D11142" w:rsidRPr="00D11142">
              <w:rPr>
                <w:lang w:val="ka-GE"/>
              </w:rPr>
              <w:t>პუ</w:t>
            </w:r>
            <w:r w:rsidR="00C422DE" w:rsidRPr="00D11142">
              <w:rPr>
                <w:lang w:val="ka-GE"/>
              </w:rPr>
              <w:t>ნ</w:t>
            </w:r>
            <w:r w:rsidR="00D11142" w:rsidRPr="00D11142">
              <w:rPr>
                <w:lang w:val="ka-GE"/>
              </w:rPr>
              <w:t>ქ</w:t>
            </w:r>
            <w:r w:rsidR="00C422DE" w:rsidRPr="00D11142">
              <w:rPr>
                <w:lang w:val="ka-GE"/>
              </w:rPr>
              <w:t xml:space="preserve">ტის შესაბამისად 45 ლარი. </w:t>
            </w:r>
          </w:p>
          <w:p w14:paraId="25569E35" w14:textId="77777777" w:rsidR="00F30A5B" w:rsidRDefault="00C422DE" w:rsidP="00C422DE">
            <w:pPr>
              <w:jc w:val="both"/>
              <w:rPr>
                <w:lang w:val="ka-GE"/>
              </w:rPr>
            </w:pPr>
            <w:r w:rsidRPr="00D11142">
              <w:rPr>
                <w:lang w:val="ka-GE"/>
              </w:rPr>
              <w:t xml:space="preserve">  </w:t>
            </w:r>
          </w:p>
          <w:p w14:paraId="7B1B4400" w14:textId="2BE708B9" w:rsidR="00C422DE" w:rsidRPr="00D11142" w:rsidRDefault="00F30A5B" w:rsidP="00C422DE">
            <w:pPr>
              <w:jc w:val="both"/>
              <w:rPr>
                <w:lang w:val="ka-GE"/>
              </w:rPr>
            </w:pPr>
            <w:r>
              <w:rPr>
                <w:lang w:val="ka-GE"/>
              </w:rPr>
              <w:t xml:space="preserve">       </w:t>
            </w:r>
            <w:r w:rsidR="00C422DE" w:rsidRPr="00D11142">
              <w:rPr>
                <w:lang w:val="ka-GE"/>
              </w:rPr>
              <w:t xml:space="preserve">2005 წლის 23 დეკემბრის სახელმწიფო პენსიის შესახებ საქართველოს კანონის 22-ე მუხლის მეორე პუნქტის დ.ა ქვეპუნქტის საფუძველზე პენსიის ოდენობა გახდა 84 ლარი. ამჟამად </w:t>
            </w:r>
            <w:r w:rsidR="00123C8F" w:rsidRPr="00D11142">
              <w:rPr>
                <w:lang w:val="ka-GE"/>
              </w:rPr>
              <w:t>ვიღებ</w:t>
            </w:r>
            <w:r w:rsidR="00C422DE" w:rsidRPr="00D11142">
              <w:rPr>
                <w:lang w:val="ka-GE"/>
              </w:rPr>
              <w:t xml:space="preserve">  სახელმწიფო კომპენსაციას მნიშვნელოვნად გამოხატული შეზღუდული შესაძლებლობის სტატუსის გამო უვადოდ (იხ. საქართველოს სოციალური უზრუნველყოფისა და სამედიცინო დაზღვევის ერთიანი სახელმწიფო ფონდის 1998 წლის 04 იანვრის 07/09-01 დოკუმენტის დასაბუთება)</w:t>
            </w:r>
          </w:p>
          <w:p w14:paraId="5946635E" w14:textId="77777777" w:rsidR="00F30A5B" w:rsidRDefault="00F30A5B" w:rsidP="00C422DE">
            <w:pPr>
              <w:jc w:val="both"/>
              <w:rPr>
                <w:b/>
                <w:lang w:val="ka-GE"/>
              </w:rPr>
            </w:pPr>
          </w:p>
          <w:p w14:paraId="600CA2D1" w14:textId="7C5EF5E5" w:rsidR="00C422DE" w:rsidRPr="00D11142" w:rsidRDefault="00F30A5B" w:rsidP="00C422DE">
            <w:pPr>
              <w:jc w:val="both"/>
              <w:rPr>
                <w:lang w:val="ka-GE"/>
              </w:rPr>
            </w:pPr>
            <w:r>
              <w:rPr>
                <w:b/>
                <w:lang w:val="ka-GE"/>
              </w:rPr>
              <w:t xml:space="preserve">       </w:t>
            </w:r>
            <w:r w:rsidR="00C422DE" w:rsidRPr="00D11142">
              <w:rPr>
                <w:b/>
                <w:lang w:val="ka-GE"/>
              </w:rPr>
              <w:t xml:space="preserve">„სოციალური შეღავათების მონეტიზაციის შესახებ’’ საქართველოს მთავრობის 2007 წლის 11 იანვრის №4 </w:t>
            </w:r>
            <w:r w:rsidR="00C422DE" w:rsidRPr="00D11142">
              <w:rPr>
                <w:lang w:val="ka-GE"/>
              </w:rPr>
              <w:t xml:space="preserve">და ,,სოციალური პაკეტის განსაზღვრის შესახებ’’ 2012 წლის 23 ივლისის №279 დადგენილებების თანახამად </w:t>
            </w:r>
            <w:r w:rsidR="00C422DE" w:rsidRPr="00D11142">
              <w:rPr>
                <w:b/>
                <w:lang w:val="ka-GE"/>
              </w:rPr>
              <w:t xml:space="preserve">,,ომისა და თავდაცვის ძალების შესახებ’’ საქართველოს კანონის მე-6 მუხლის ,,დ“ პუნქტით  განსაზღვრულ-  </w:t>
            </w:r>
            <w:r w:rsidR="00C422DE" w:rsidRPr="00D11142">
              <w:rPr>
                <w:rFonts w:ascii="Sylfaen" w:hAnsi="Sylfaen"/>
              </w:rPr>
              <w:t>თავდაცვის ძალების ვეტერანებ</w:t>
            </w:r>
            <w:r w:rsidR="00C422DE" w:rsidRPr="00D11142">
              <w:rPr>
                <w:rFonts w:ascii="Sylfaen" w:hAnsi="Sylfaen"/>
                <w:lang w:val="ka-GE"/>
              </w:rPr>
              <w:t xml:space="preserve">ს, უზღუდავს უფლებას </w:t>
            </w:r>
            <w:r w:rsidR="00C422DE" w:rsidRPr="00D11142">
              <w:rPr>
                <w:lang w:val="ka-GE"/>
              </w:rPr>
              <w:t>საპენსიო ასაკისგან დამოუკიდებლად ისარგებლოს სოციალური პაკეტითა და საყოფაცხოვრებო სუბსიდიით, რაც არის დისკრიმინაციული და ეწინააღმდეგება საქართველოს კონსტიტუციის 11 მუხლით განმტკიცებულ თანასწორობის პრინციპს.</w:t>
            </w:r>
          </w:p>
          <w:p w14:paraId="0B6989A5" w14:textId="1604D3FB" w:rsidR="005E6511" w:rsidRDefault="005E6511" w:rsidP="009317FC">
            <w:pPr>
              <w:ind w:right="-18"/>
              <w:jc w:val="both"/>
              <w:rPr>
                <w:rFonts w:ascii="Sylfaen" w:hAnsi="Sylfaen"/>
                <w:lang w:val="ka-GE"/>
              </w:rPr>
            </w:pPr>
          </w:p>
          <w:p w14:paraId="39D6507A" w14:textId="77777777" w:rsidR="00F30A5B" w:rsidRDefault="00F30A5B" w:rsidP="009317FC">
            <w:pPr>
              <w:ind w:right="-18"/>
              <w:jc w:val="both"/>
              <w:rPr>
                <w:rFonts w:ascii="Sylfaen" w:hAnsi="Sylfaen"/>
                <w:lang w:val="ka-GE"/>
              </w:rPr>
            </w:pPr>
          </w:p>
          <w:p w14:paraId="57DE1425" w14:textId="77777777" w:rsidR="00F30A5B" w:rsidRPr="008C7C3D" w:rsidRDefault="00F30A5B" w:rsidP="009317FC">
            <w:pPr>
              <w:ind w:right="-18"/>
              <w:jc w:val="both"/>
              <w:rPr>
                <w:rFonts w:ascii="Sylfaen" w:hAnsi="Sylfaen"/>
                <w:lang w:val="ka-GE"/>
              </w:rPr>
            </w:pPr>
          </w:p>
          <w:p w14:paraId="71981942" w14:textId="77777777" w:rsidR="00C422DE" w:rsidRPr="008C7C3D" w:rsidRDefault="00C422DE" w:rsidP="00C422DE">
            <w:pPr>
              <w:pStyle w:val="a5"/>
              <w:rPr>
                <w:b/>
                <w:lang w:val="ka-GE"/>
              </w:rPr>
            </w:pPr>
          </w:p>
          <w:p w14:paraId="416B77C6" w14:textId="77777777" w:rsidR="00F30A5B" w:rsidRDefault="00F30A5B" w:rsidP="00C422DE">
            <w:pPr>
              <w:jc w:val="center"/>
              <w:rPr>
                <w:b/>
                <w:lang w:val="ka-GE"/>
              </w:rPr>
            </w:pPr>
          </w:p>
          <w:p w14:paraId="730DDF40" w14:textId="77777777" w:rsidR="00C422DE" w:rsidRDefault="00C422DE" w:rsidP="00C422DE">
            <w:pPr>
              <w:jc w:val="center"/>
              <w:rPr>
                <w:b/>
                <w:lang w:val="ka-GE"/>
              </w:rPr>
            </w:pPr>
            <w:r w:rsidRPr="008C7C3D">
              <w:rPr>
                <w:b/>
                <w:lang w:val="ka-GE"/>
              </w:rPr>
              <w:t>საქართველოს კონსტიტუციის მე-11 მუხლის პირველი პუნქტით დაცული სფერო:</w:t>
            </w:r>
          </w:p>
          <w:p w14:paraId="52DEB096" w14:textId="77777777" w:rsidR="00F30A5B" w:rsidRDefault="00F30A5B" w:rsidP="00C422DE">
            <w:pPr>
              <w:jc w:val="center"/>
              <w:rPr>
                <w:b/>
                <w:lang w:val="ka-GE"/>
              </w:rPr>
            </w:pPr>
          </w:p>
          <w:p w14:paraId="2FE75429" w14:textId="77777777" w:rsidR="00F30A5B" w:rsidRPr="008C7C3D" w:rsidRDefault="00F30A5B" w:rsidP="00C422DE">
            <w:pPr>
              <w:jc w:val="center"/>
              <w:rPr>
                <w:b/>
                <w:lang w:val="ka-GE"/>
              </w:rPr>
            </w:pPr>
          </w:p>
          <w:p w14:paraId="763A9834" w14:textId="41A17546" w:rsidR="00C422DE" w:rsidRPr="008C7C3D" w:rsidRDefault="00AD75EC" w:rsidP="00C422DE">
            <w:pPr>
              <w:jc w:val="both"/>
              <w:rPr>
                <w:rFonts w:ascii="Sylfaen" w:hAnsi="Sylfaen" w:cs="Calibri"/>
                <w:lang w:val="ka-GE"/>
              </w:rPr>
            </w:pPr>
            <w:r>
              <w:rPr>
                <w:rFonts w:ascii="Sylfaen" w:hAnsi="Sylfaen" w:cs="Calibri"/>
                <w:lang w:val="ka-GE"/>
              </w:rPr>
              <w:t xml:space="preserve">     </w:t>
            </w:r>
            <w:r w:rsidR="00C422DE" w:rsidRPr="008C7C3D">
              <w:rPr>
                <w:rFonts w:ascii="Sylfaen" w:hAnsi="Sylfaen" w:cs="Calibri"/>
                <w:lang w:val="ka-GE"/>
              </w:rPr>
              <w:t>საქართველოს კონსტიტუციის მე-11 მუხლის პირველ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1CD113" w14:textId="77777777" w:rsidR="00AD75EC" w:rsidRDefault="00AD75EC" w:rsidP="00C422DE">
            <w:pPr>
              <w:jc w:val="both"/>
              <w:rPr>
                <w:rFonts w:ascii="Sylfaen" w:hAnsi="Sylfaen" w:cs="Calibri"/>
                <w:lang w:val="ka-GE"/>
              </w:rPr>
            </w:pPr>
            <w:r>
              <w:rPr>
                <w:rFonts w:ascii="Sylfaen" w:hAnsi="Sylfaen" w:cs="Calibri"/>
                <w:lang w:val="ka-GE"/>
              </w:rPr>
              <w:t xml:space="preserve">     </w:t>
            </w:r>
          </w:p>
          <w:p w14:paraId="40EDE9C4" w14:textId="22B96D6F" w:rsidR="00C422DE" w:rsidRPr="008C7C3D" w:rsidRDefault="00AD75EC" w:rsidP="00C422DE">
            <w:pPr>
              <w:jc w:val="both"/>
              <w:rPr>
                <w:rFonts w:ascii="Sylfaen" w:hAnsi="Sylfaen" w:cs="Calibri"/>
                <w:lang w:val="ka-GE"/>
              </w:rPr>
            </w:pPr>
            <w:r>
              <w:rPr>
                <w:rFonts w:ascii="Sylfaen" w:hAnsi="Sylfaen" w:cs="Calibri"/>
                <w:lang w:val="ka-GE"/>
              </w:rPr>
              <w:t xml:space="preserve">     </w:t>
            </w:r>
            <w:r w:rsidR="00C422DE" w:rsidRPr="008C7C3D">
              <w:rPr>
                <w:rFonts w:ascii="Sylfaen" w:hAnsi="Sylfaen" w:cs="Calibri"/>
                <w:lang w:val="ka-GE"/>
              </w:rPr>
              <w:t xml:space="preserve">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w:t>
            </w:r>
            <w:r w:rsidR="00123C8F">
              <w:rPr>
                <w:rFonts w:ascii="Sylfaen" w:hAnsi="Sylfaen" w:cs="Calibri"/>
                <w:lang w:val="ka-GE"/>
              </w:rPr>
              <w:t xml:space="preserve">   </w:t>
            </w:r>
            <w:r w:rsidR="00C422DE" w:rsidRPr="008C7C3D">
              <w:rPr>
                <w:rFonts w:ascii="Sylfaen" w:hAnsi="Sylfaen" w:cs="Calibri"/>
                <w:lang w:val="ka-GE"/>
              </w:rPr>
              <w:t>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00C422DE" w:rsidRPr="008C7C3D">
              <w:rPr>
                <w:rFonts w:ascii="Sylfaen" w:hAnsi="Sylfaen" w:cs="Calibri"/>
                <w:vertAlign w:val="superscript"/>
                <w:lang w:val="ka-GE"/>
              </w:rPr>
              <w:footnoteReference w:id="7"/>
            </w:r>
            <w:r w:rsidR="00C422DE" w:rsidRPr="008C7C3D">
              <w:rPr>
                <w:rFonts w:ascii="Sylfaen" w:hAnsi="Sylfaen" w:cs="Calibri"/>
                <w:lang w:val="ka-GE"/>
              </w:rPr>
              <w:t xml:space="preserve"> </w:t>
            </w:r>
          </w:p>
          <w:p w14:paraId="620C4FD8" w14:textId="77777777" w:rsidR="00F30A5B" w:rsidRDefault="00D11142" w:rsidP="00C422DE">
            <w:pPr>
              <w:jc w:val="both"/>
              <w:rPr>
                <w:rFonts w:ascii="Sylfaen" w:hAnsi="Sylfaen" w:cs="Calibri"/>
                <w:lang w:val="ka-GE"/>
              </w:rPr>
            </w:pPr>
            <w:r>
              <w:rPr>
                <w:rFonts w:ascii="Sylfaen" w:hAnsi="Sylfaen" w:cs="Calibri"/>
                <w:lang w:val="ka-GE"/>
              </w:rPr>
              <w:t xml:space="preserve">   </w:t>
            </w:r>
          </w:p>
          <w:p w14:paraId="022DED2F" w14:textId="37599EC3" w:rsidR="00C422DE" w:rsidRPr="008C7C3D" w:rsidRDefault="00F30A5B" w:rsidP="00C422DE">
            <w:pPr>
              <w:jc w:val="both"/>
              <w:rPr>
                <w:rFonts w:ascii="Sylfaen" w:hAnsi="Sylfaen" w:cs="Calibri"/>
                <w:lang w:val="ka-GE"/>
              </w:rPr>
            </w:pPr>
            <w:r>
              <w:rPr>
                <w:rFonts w:ascii="Sylfaen" w:hAnsi="Sylfaen" w:cs="Calibri"/>
                <w:lang w:val="ka-GE"/>
              </w:rPr>
              <w:t xml:space="preserve">      </w:t>
            </w:r>
            <w:r w:rsidR="00D11142">
              <w:rPr>
                <w:rFonts w:ascii="Sylfaen" w:hAnsi="Sylfaen" w:cs="Calibri"/>
                <w:lang w:val="ka-GE"/>
              </w:rPr>
              <w:t xml:space="preserve"> </w:t>
            </w:r>
            <w:r w:rsidR="00C422DE" w:rsidRPr="008C7C3D">
              <w:rPr>
                <w:rFonts w:ascii="Sylfaen" w:hAnsi="Sylfaen" w:cs="Calibri"/>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00C422DE" w:rsidRPr="008C7C3D">
              <w:rPr>
                <w:rFonts w:ascii="Sylfaen" w:hAnsi="Sylfaen" w:cs="Calibri"/>
                <w:vertAlign w:val="superscript"/>
                <w:lang w:val="ka-GE"/>
              </w:rPr>
              <w:footnoteReference w:id="8"/>
            </w:r>
            <w:r w:rsidR="00C422DE" w:rsidRPr="008C7C3D">
              <w:rPr>
                <w:rFonts w:ascii="Sylfaen" w:hAnsi="Sylfaen" w:cs="Calibri"/>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p>
          <w:p w14:paraId="042C8293" w14:textId="77777777" w:rsidR="00F30A5B" w:rsidRDefault="00D11142" w:rsidP="00C422DE">
            <w:pPr>
              <w:jc w:val="both"/>
              <w:rPr>
                <w:rFonts w:ascii="Sylfaen" w:hAnsi="Sylfaen" w:cs="Calibri"/>
                <w:lang w:val="ka-GE"/>
              </w:rPr>
            </w:pPr>
            <w:r>
              <w:rPr>
                <w:rFonts w:ascii="Sylfaen" w:hAnsi="Sylfaen" w:cs="Calibri"/>
                <w:lang w:val="ka-GE"/>
              </w:rPr>
              <w:t xml:space="preserve">     </w:t>
            </w:r>
          </w:p>
          <w:p w14:paraId="36F0C38C" w14:textId="3DF85D0F" w:rsidR="00C422DE" w:rsidRPr="008C7C3D" w:rsidRDefault="00F30A5B" w:rsidP="00C422DE">
            <w:pPr>
              <w:jc w:val="both"/>
              <w:rPr>
                <w:rFonts w:ascii="Sylfaen" w:hAnsi="Sylfaen" w:cs="Calibri"/>
                <w:lang w:val="ka-GE"/>
              </w:rPr>
            </w:pPr>
            <w:r>
              <w:rPr>
                <w:rFonts w:ascii="Sylfaen" w:hAnsi="Sylfaen" w:cs="Calibri"/>
                <w:lang w:val="ka-GE"/>
              </w:rPr>
              <w:t xml:space="preserve">       </w:t>
            </w:r>
            <w:r w:rsidR="00C422DE" w:rsidRPr="008C7C3D">
              <w:rPr>
                <w:rFonts w:ascii="Sylfaen" w:hAnsi="Sylfaen" w:cs="Calibri"/>
                <w:lang w:val="ka-GE"/>
              </w:rPr>
              <w:t>იწვევს თუ არა სადავო ნორმებით დადგენილი წესი არსებითად თანასწორი პირების დიფერენცირებას, აღნიშნულისთვის უნდა გამოიკვეთოს შესადარებელი პირები.</w:t>
            </w:r>
          </w:p>
          <w:p w14:paraId="13F3FD97" w14:textId="77777777" w:rsidR="00A64AA7" w:rsidRPr="008C7C3D" w:rsidRDefault="00A64AA7" w:rsidP="009317FC">
            <w:pPr>
              <w:ind w:right="-18"/>
              <w:jc w:val="both"/>
              <w:rPr>
                <w:rFonts w:ascii="Sylfaen" w:hAnsi="Sylfaen"/>
                <w:lang w:val="ka-GE"/>
              </w:rPr>
            </w:pPr>
          </w:p>
          <w:p w14:paraId="6D81CBED" w14:textId="77777777" w:rsidR="00C422DE" w:rsidRDefault="00C422DE" w:rsidP="009317FC">
            <w:pPr>
              <w:ind w:right="-18"/>
              <w:jc w:val="both"/>
              <w:rPr>
                <w:rFonts w:ascii="Sylfaen" w:hAnsi="Sylfaen"/>
                <w:lang w:val="ka-GE"/>
              </w:rPr>
            </w:pPr>
          </w:p>
          <w:p w14:paraId="0930969A" w14:textId="77777777" w:rsidR="00F30A5B" w:rsidRDefault="00F30A5B" w:rsidP="009317FC">
            <w:pPr>
              <w:ind w:right="-18"/>
              <w:jc w:val="both"/>
              <w:rPr>
                <w:rFonts w:ascii="Sylfaen" w:hAnsi="Sylfaen"/>
                <w:lang w:val="ka-GE"/>
              </w:rPr>
            </w:pPr>
          </w:p>
          <w:p w14:paraId="2A876544" w14:textId="77777777" w:rsidR="00F30A5B" w:rsidRPr="008C7C3D" w:rsidRDefault="00F30A5B" w:rsidP="009317FC">
            <w:pPr>
              <w:ind w:right="-18"/>
              <w:jc w:val="both"/>
              <w:rPr>
                <w:rFonts w:ascii="Sylfaen" w:hAnsi="Sylfaen"/>
                <w:lang w:val="ka-GE"/>
              </w:rPr>
            </w:pPr>
          </w:p>
          <w:p w14:paraId="2779434D" w14:textId="77777777" w:rsidR="00C422DE" w:rsidRPr="008C7C3D" w:rsidRDefault="00C422DE" w:rsidP="009317FC">
            <w:pPr>
              <w:ind w:right="-18"/>
              <w:jc w:val="both"/>
              <w:rPr>
                <w:rFonts w:ascii="Sylfaen" w:hAnsi="Sylfaen"/>
                <w:lang w:val="ka-GE"/>
              </w:rPr>
            </w:pPr>
          </w:p>
          <w:p w14:paraId="28A1A746" w14:textId="77777777" w:rsidR="00C422DE" w:rsidRPr="00F30A5B" w:rsidRDefault="00C422DE" w:rsidP="00F30A5B">
            <w:pPr>
              <w:jc w:val="center"/>
              <w:rPr>
                <w:rFonts w:ascii="Sylfaen" w:eastAsiaTheme="majorEastAsia" w:hAnsi="Sylfaen" w:cstheme="majorBidi"/>
                <w:b/>
                <w:bCs/>
                <w:iCs/>
                <w:lang w:val="ka-GE"/>
              </w:rPr>
            </w:pPr>
            <w:r w:rsidRPr="00F30A5B">
              <w:rPr>
                <w:rFonts w:ascii="Sylfaen" w:eastAsiaTheme="majorEastAsia" w:hAnsi="Sylfaen" w:cstheme="majorBidi"/>
                <w:b/>
                <w:bCs/>
                <w:iCs/>
                <w:lang w:val="ka-GE"/>
              </w:rPr>
              <w:t>შესადარებელ პირთა წრე</w:t>
            </w:r>
          </w:p>
          <w:p w14:paraId="5C9AE220" w14:textId="77777777" w:rsidR="00C422DE" w:rsidRPr="008C7C3D" w:rsidRDefault="00C422DE" w:rsidP="00C422DE">
            <w:pPr>
              <w:spacing w:after="160" w:line="259" w:lineRule="auto"/>
              <w:jc w:val="center"/>
              <w:rPr>
                <w:rFonts w:ascii="Sylfaen" w:eastAsiaTheme="majorEastAsia" w:hAnsi="Sylfaen" w:cstheme="majorBidi"/>
                <w:b/>
                <w:bCs/>
                <w:i/>
                <w:iCs/>
                <w:lang w:val="ka-GE"/>
              </w:rPr>
            </w:pPr>
          </w:p>
          <w:p w14:paraId="3CE1BA38" w14:textId="6FE3D14B" w:rsidR="00C422DE" w:rsidRPr="008C7C3D" w:rsidRDefault="00D11142" w:rsidP="00C422DE">
            <w:pPr>
              <w:spacing w:before="120"/>
              <w:jc w:val="both"/>
              <w:rPr>
                <w:rFonts w:ascii="Sylfaen" w:hAnsi="Sylfaen"/>
                <w:lang w:val="ka-GE"/>
              </w:rPr>
            </w:pPr>
            <w:r>
              <w:rPr>
                <w:rFonts w:ascii="Sylfaen" w:hAnsi="Sylfaen"/>
                <w:lang w:val="ka-GE"/>
              </w:rPr>
              <w:t xml:space="preserve">     </w:t>
            </w:r>
            <w:r w:rsidR="00C422DE" w:rsidRPr="008C7C3D">
              <w:rPr>
                <w:rFonts w:ascii="Sylfaen" w:hAnsi="Sylfaen"/>
                <w:lang w:val="ka-GE"/>
              </w:rPr>
              <w:t>მოსარჩელე</w:t>
            </w:r>
            <w:r>
              <w:rPr>
                <w:rFonts w:ascii="Sylfaen" w:hAnsi="Sylfaen"/>
                <w:lang w:val="ka-GE"/>
              </w:rPr>
              <w:t xml:space="preserve"> ვარ მე</w:t>
            </w:r>
            <w:r w:rsidR="00C422DE" w:rsidRPr="008C7C3D">
              <w:rPr>
                <w:rFonts w:ascii="Sylfaen" w:hAnsi="Sylfaen"/>
                <w:lang w:val="ka-GE"/>
              </w:rPr>
              <w:t xml:space="preserve">  ჯუნა სიჭინავა</w:t>
            </w:r>
            <w:r>
              <w:rPr>
                <w:rFonts w:ascii="Sylfaen" w:hAnsi="Sylfaen"/>
                <w:lang w:val="ka-GE"/>
              </w:rPr>
              <w:t>,</w:t>
            </w:r>
            <w:r w:rsidR="00C422DE" w:rsidRPr="008C7C3D">
              <w:rPr>
                <w:rFonts w:ascii="Sylfaen" w:hAnsi="Sylfaen"/>
                <w:lang w:val="ka-GE"/>
              </w:rPr>
              <w:t xml:space="preserve"> მოცემულ შემთხვევაში შესადარებელი ჯგუფები არიან ერთი მხრივ, მოსარჩელე და </w:t>
            </w:r>
            <w:r>
              <w:rPr>
                <w:rFonts w:ascii="Sylfaen" w:hAnsi="Sylfaen"/>
                <w:lang w:val="ka-GE"/>
              </w:rPr>
              <w:t>ჩემს</w:t>
            </w:r>
            <w:r w:rsidR="00C422DE" w:rsidRPr="008C7C3D">
              <w:rPr>
                <w:rFonts w:ascii="Sylfaen" w:hAnsi="Sylfaen"/>
                <w:lang w:val="ka-GE"/>
              </w:rPr>
              <w:t xml:space="preserve"> მდგომარეობაში მყოფი სხვა პირები, რომლებსაც აქვთ თავდაცვის ძალების ვეტერანის სტატუსი, ხოლო მეორეს მხრივ, პირები, რომლებსაც ომის ვეტერანის სტატუსი აქვთ. სადავო ნორმის საფუძველზე ზემოაღნიშნულ ადამიანთა პირველ ჯგუფს ეზღუდებათ სოციალური პაკეტით განსაზღვრული ფულადი გასაცემელის მიღების უფლება ასაკით პენსიით განსაზღვრულ ასაკის მიღწევამდე</w:t>
            </w:r>
            <w:r>
              <w:rPr>
                <w:rFonts w:ascii="Sylfaen" w:hAnsi="Sylfaen"/>
                <w:lang w:val="ka-GE"/>
              </w:rPr>
              <w:t xml:space="preserve">, </w:t>
            </w:r>
            <w:r w:rsidR="00C422DE" w:rsidRPr="008C7C3D">
              <w:rPr>
                <w:rFonts w:ascii="Sylfaen" w:hAnsi="Sylfaen"/>
                <w:lang w:val="ka-GE"/>
              </w:rPr>
              <w:t xml:space="preserve"> მაშინ როცა მეორე ჯგუფს, რომელთაც აქვთ ომის ვეტერანის სტატუსი,</w:t>
            </w:r>
            <w:r>
              <w:rPr>
                <w:rFonts w:ascii="Sylfaen" w:hAnsi="Sylfaen"/>
                <w:lang w:val="ka-GE"/>
              </w:rPr>
              <w:t xml:space="preserve"> </w:t>
            </w:r>
            <w:r w:rsidR="00C422DE" w:rsidRPr="008C7C3D">
              <w:rPr>
                <w:rFonts w:ascii="Sylfaen" w:hAnsi="Sylfaen"/>
                <w:lang w:val="ka-GE"/>
              </w:rPr>
              <w:t xml:space="preserve">აქვთ უფლება მიიღონ სოციალური გასაცემელით განსაზღვრული თანხა, ყოველგვარი დაბრკოლების გარეშე.  </w:t>
            </w:r>
          </w:p>
          <w:p w14:paraId="3AB1D2F5" w14:textId="77777777" w:rsidR="00C422DE" w:rsidRPr="008C7C3D" w:rsidRDefault="00C422DE" w:rsidP="009317FC">
            <w:pPr>
              <w:ind w:right="-18"/>
              <w:jc w:val="both"/>
              <w:rPr>
                <w:rFonts w:ascii="Sylfaen" w:hAnsi="Sylfaen"/>
                <w:lang w:val="ka-GE"/>
              </w:rPr>
            </w:pPr>
          </w:p>
          <w:p w14:paraId="7F26B157" w14:textId="77777777" w:rsidR="00F30A5B" w:rsidRDefault="00F30A5B" w:rsidP="0000031E">
            <w:pPr>
              <w:jc w:val="both"/>
              <w:rPr>
                <w:rFonts w:ascii="Sylfaen" w:hAnsi="Sylfaen" w:cs="Sylfaen"/>
                <w:b/>
                <w:lang w:val="ka-GE"/>
              </w:rPr>
            </w:pPr>
          </w:p>
          <w:p w14:paraId="0A6E5BFB" w14:textId="77777777" w:rsidR="00F30A5B" w:rsidRDefault="00F30A5B" w:rsidP="0000031E">
            <w:pPr>
              <w:jc w:val="both"/>
              <w:rPr>
                <w:rFonts w:ascii="Sylfaen" w:hAnsi="Sylfaen" w:cs="Sylfaen"/>
                <w:b/>
                <w:lang w:val="ka-GE"/>
              </w:rPr>
            </w:pPr>
          </w:p>
          <w:p w14:paraId="0305EB85" w14:textId="77777777" w:rsidR="00F30A5B" w:rsidRDefault="00F30A5B" w:rsidP="0000031E">
            <w:pPr>
              <w:jc w:val="both"/>
              <w:rPr>
                <w:rFonts w:ascii="Sylfaen" w:hAnsi="Sylfaen" w:cs="Sylfaen"/>
                <w:b/>
                <w:lang w:val="ka-GE"/>
              </w:rPr>
            </w:pPr>
          </w:p>
          <w:p w14:paraId="2560FAC7" w14:textId="77777777" w:rsidR="00F30A5B" w:rsidRDefault="00F30A5B" w:rsidP="0000031E">
            <w:pPr>
              <w:jc w:val="both"/>
              <w:rPr>
                <w:rFonts w:ascii="Sylfaen" w:hAnsi="Sylfaen" w:cs="Sylfaen"/>
                <w:b/>
                <w:lang w:val="ka-GE"/>
              </w:rPr>
            </w:pPr>
          </w:p>
          <w:p w14:paraId="39FD9820" w14:textId="07542580" w:rsidR="0000031E" w:rsidRDefault="0000031E" w:rsidP="00F30A5B">
            <w:pPr>
              <w:jc w:val="center"/>
              <w:rPr>
                <w:rFonts w:ascii="Sylfaen" w:hAnsi="Sylfaen"/>
                <w:b/>
                <w:lang w:val="ka-GE"/>
              </w:rPr>
            </w:pPr>
            <w:r w:rsidRPr="008C7C3D">
              <w:rPr>
                <w:rFonts w:ascii="Sylfaen" w:hAnsi="Sylfaen" w:cs="Sylfaen"/>
                <w:b/>
                <w:lang w:val="ka-GE"/>
              </w:rPr>
              <w:t>არსებითად</w:t>
            </w:r>
            <w:r w:rsidRPr="008C7C3D">
              <w:rPr>
                <w:rFonts w:ascii="Sylfaen" w:hAnsi="Sylfaen"/>
                <w:b/>
                <w:lang w:val="ka-GE"/>
              </w:rPr>
              <w:t xml:space="preserve"> თანასწორი პირების მიმართ დიფერენცირებული მიდგომა</w:t>
            </w:r>
          </w:p>
          <w:p w14:paraId="14817A77" w14:textId="77777777" w:rsidR="00F30A5B" w:rsidRPr="00F30A5B" w:rsidRDefault="00F30A5B" w:rsidP="00F30A5B">
            <w:pPr>
              <w:jc w:val="center"/>
              <w:rPr>
                <w:rFonts w:ascii="Sylfaen" w:hAnsi="Sylfaen" w:cs="Sylfaen"/>
                <w:b/>
                <w:lang w:val="ka-GE"/>
              </w:rPr>
            </w:pPr>
          </w:p>
          <w:p w14:paraId="50C1D898" w14:textId="77777777" w:rsidR="0000031E" w:rsidRPr="008C7C3D" w:rsidRDefault="0000031E" w:rsidP="0000031E">
            <w:pPr>
              <w:spacing w:before="200"/>
              <w:mirrorIndents/>
              <w:jc w:val="both"/>
              <w:rPr>
                <w:rFonts w:ascii="Sylfaen" w:hAnsi="Sylfaen" w:cs="Sylfaen"/>
                <w:lang w:val="ka-GE"/>
              </w:rPr>
            </w:pPr>
            <w:r w:rsidRPr="008C7C3D">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8C7C3D">
              <w:rPr>
                <w:rStyle w:val="a8"/>
                <w:rFonts w:ascii="Sylfaen" w:hAnsi="Sylfaen" w:cs="Sylfaen"/>
                <w:lang w:val="ka-GE"/>
              </w:rPr>
              <w:footnoteReference w:id="9"/>
            </w:r>
          </w:p>
          <w:p w14:paraId="379F184F" w14:textId="77777777" w:rsidR="0000031E" w:rsidRPr="008C7C3D" w:rsidRDefault="0000031E" w:rsidP="0000031E">
            <w:pPr>
              <w:pStyle w:val="a5"/>
              <w:spacing w:before="200"/>
              <w:mirrorIndents/>
              <w:jc w:val="both"/>
              <w:rPr>
                <w:rFonts w:ascii="Sylfaen" w:hAnsi="Sylfaen" w:cs="Sylfaen"/>
                <w:lang w:val="ka-GE"/>
              </w:rPr>
            </w:pPr>
          </w:p>
          <w:p w14:paraId="6D746769" w14:textId="11E11F83" w:rsidR="0000031E" w:rsidRPr="008C7C3D" w:rsidRDefault="00D11142" w:rsidP="0000031E">
            <w:pPr>
              <w:spacing w:before="200"/>
              <w:mirrorIndents/>
              <w:jc w:val="both"/>
              <w:rPr>
                <w:rFonts w:ascii="Sylfaen" w:hAnsi="Sylfaen" w:cs="Sylfaen"/>
                <w:lang w:val="ka-GE"/>
              </w:rPr>
            </w:pPr>
            <w:r>
              <w:rPr>
                <w:rFonts w:ascii="Sylfaen" w:hAnsi="Sylfaen" w:cs="Sylfaen"/>
                <w:lang w:val="ka-GE"/>
              </w:rPr>
              <w:t xml:space="preserve">      </w:t>
            </w:r>
            <w:r w:rsidR="0000031E" w:rsidRPr="008C7C3D">
              <w:rPr>
                <w:rFonts w:ascii="Sylfaen" w:hAnsi="Sylfaen" w:cs="Sylfaen"/>
                <w:lang w:val="ka-GE"/>
              </w:rPr>
              <w:t>საქართველოს საკონსტიტუციო სასამართლოს განმარტებით,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0000031E" w:rsidRPr="008C7C3D">
              <w:rPr>
                <w:rStyle w:val="a8"/>
                <w:rFonts w:ascii="Sylfaen" w:hAnsi="Sylfaen" w:cs="Sylfaen"/>
                <w:lang w:val="ka-GE"/>
              </w:rPr>
              <w:footnoteReference w:id="10"/>
            </w:r>
            <w:r w:rsidR="0000031E" w:rsidRPr="008C7C3D">
              <w:rPr>
                <w:rFonts w:ascii="Sylfaen" w:hAnsi="Sylfaen" w:cs="Sylfaen"/>
                <w:lang w:val="ka-GE"/>
              </w:rPr>
              <w:t xml:space="preserve">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0000031E" w:rsidRPr="008C7C3D">
              <w:rPr>
                <w:rStyle w:val="a8"/>
                <w:rFonts w:ascii="Sylfaen" w:hAnsi="Sylfaen" w:cs="Sylfaen"/>
                <w:lang w:val="ka-GE"/>
              </w:rPr>
              <w:footnoteReference w:id="11"/>
            </w:r>
            <w:r w:rsidR="0000031E" w:rsidRPr="008C7C3D">
              <w:rPr>
                <w:rFonts w:ascii="Sylfaen" w:hAnsi="Sylfaen" w:cs="Sylfaen"/>
                <w:lang w:val="ka-GE"/>
              </w:rPr>
              <w:t xml:space="preserve"> </w:t>
            </w:r>
          </w:p>
          <w:p w14:paraId="25B029BF" w14:textId="77777777" w:rsidR="0000031E" w:rsidRPr="008C7C3D" w:rsidRDefault="0000031E" w:rsidP="0000031E">
            <w:pPr>
              <w:jc w:val="both"/>
              <w:rPr>
                <w:rFonts w:ascii="Sylfaen" w:hAnsi="Sylfaen"/>
                <w:lang w:val="ka-GE"/>
              </w:rPr>
            </w:pPr>
          </w:p>
          <w:p w14:paraId="723E4EF0" w14:textId="0482A269" w:rsidR="0000031E" w:rsidRPr="008C7C3D" w:rsidRDefault="00D11142" w:rsidP="0000031E">
            <w:pPr>
              <w:jc w:val="both"/>
              <w:rPr>
                <w:rFonts w:ascii="Sylfaen" w:hAnsi="Sylfaen"/>
                <w:lang w:val="ka-GE"/>
              </w:rPr>
            </w:pPr>
            <w:r>
              <w:rPr>
                <w:rFonts w:ascii="Sylfaen" w:hAnsi="Sylfaen"/>
                <w:lang w:val="ka-GE"/>
              </w:rPr>
              <w:t xml:space="preserve">       </w:t>
            </w:r>
            <w:r w:rsidR="0000031E" w:rsidRPr="008C7C3D">
              <w:rPr>
                <w:rFonts w:ascii="Sylfaen" w:hAnsi="Sylfaen"/>
                <w:lang w:val="ka-GE"/>
              </w:rPr>
              <w:t>საკონსტიტუციო სასამართლომ საქმეში „</w:t>
            </w:r>
            <w:r w:rsidR="0000031E" w:rsidRPr="008C7C3D">
              <w:rPr>
                <w:rFonts w:ascii="Sylfaen" w:hAnsi="Sylfaen" w:cs="Sylfaen"/>
                <w:lang w:val="ka-GE"/>
              </w:rPr>
              <w:t>მოქალაქე ბიჭიკო ჭონქაძე და სხვები საქართველოს ენერგეტიკის მინისტრის წინააღმდეგ</w:t>
            </w:r>
            <w:r w:rsidR="0000031E" w:rsidRPr="008C7C3D">
              <w:rPr>
                <w:rFonts w:ascii="Sylfaen" w:hAnsi="Sylfaen"/>
                <w:lang w:val="ka-GE"/>
              </w:rPr>
              <w:t>“ აღნიშნა, რომ „სადავო ნორმის კონსტიტუციურობის შემოწმებისას აუცილებელია დადგინდეს, შესაძლებელია თუ არა განსხვავებულ მოპყრობას დაქვემდებარებული პირები განხილული იქნენ არსებითად თანასწორად იმ სამართლებრივი ურთიერთობის მიზნებისათვის, რომელშიც ხდება მათი დიფერენცირება.“</w:t>
            </w:r>
            <w:r w:rsidR="0000031E" w:rsidRPr="008C7C3D">
              <w:rPr>
                <w:rFonts w:ascii="Sylfaen" w:hAnsi="Sylfaen"/>
                <w:vertAlign w:val="superscript"/>
                <w:lang w:val="ka-GE"/>
              </w:rPr>
              <w:footnoteReference w:id="12"/>
            </w:r>
          </w:p>
          <w:p w14:paraId="5B674320" w14:textId="229D4401" w:rsidR="0000031E" w:rsidRPr="008C7C3D" w:rsidRDefault="00D11142" w:rsidP="0000031E">
            <w:pPr>
              <w:spacing w:before="120"/>
              <w:jc w:val="both"/>
              <w:rPr>
                <w:rFonts w:ascii="Sylfaen" w:hAnsi="Sylfaen"/>
                <w:lang w:val="ka-GE"/>
              </w:rPr>
            </w:pPr>
            <w:r>
              <w:rPr>
                <w:rFonts w:ascii="Sylfaen" w:hAnsi="Sylfaen"/>
                <w:lang w:val="ka-GE"/>
              </w:rPr>
              <w:t xml:space="preserve">       </w:t>
            </w:r>
            <w:r w:rsidR="0000031E" w:rsidRPr="008C7C3D">
              <w:rPr>
                <w:rFonts w:ascii="Sylfaen" w:hAnsi="Sylfaen"/>
                <w:lang w:val="ka-GE"/>
              </w:rPr>
              <w:t>მოცემულ შემთხვევაში, შესადარებელ პირთა თანასწორობა უნდა შეფასდეს იმ სამართლებრივი ურთიერთობის ფარგლებში, რომელიც დაკავშირებულია სახელმწიფოს მიერ ვეტერანებისთვის სოციალური პაკეტის გაცემასთან. თავის, მხრივ კი, თანასწორობის ფაქტის განსასაზღვრად უნდა განიმარტოს შესადარებელ პირთა სტატუსი.</w:t>
            </w:r>
          </w:p>
          <w:p w14:paraId="2386F8DF" w14:textId="06469423" w:rsidR="0000031E" w:rsidRDefault="00D11142" w:rsidP="0000031E">
            <w:pPr>
              <w:spacing w:before="120"/>
              <w:jc w:val="both"/>
              <w:rPr>
                <w:rFonts w:ascii="Sylfaen" w:hAnsi="Sylfaen"/>
                <w:lang w:val="ka-GE"/>
              </w:rPr>
            </w:pPr>
            <w:r>
              <w:rPr>
                <w:rFonts w:ascii="Sylfaen" w:hAnsi="Sylfaen"/>
                <w:lang w:val="ka-GE"/>
              </w:rPr>
              <w:t xml:space="preserve">     </w:t>
            </w:r>
            <w:r w:rsidR="0000031E" w:rsidRPr="008C7C3D">
              <w:rPr>
                <w:rFonts w:ascii="Sylfaen" w:hAnsi="Sylfaen"/>
                <w:lang w:val="ka-GE"/>
              </w:rPr>
              <w:t>უნდა ითქვას, რომ მიუხედავად იმისა, თუ რა სახის ვეტერანის სტატუსს ფლობს ადამიანი ამ ჩამონათვალიდან, ზემოაღნიშნული ნორმის მიხედვით, კანონმდებელი მათ ერთ ჯგუფში აერთიანებს.  კერძოდ, ვეტერანის სტატუსის მქონე პირებად მიიჩნევიან ის პირებიც, რომლებსაც აქვთ თავდაცვის ძალების ვეტერანის სტატუსი.</w:t>
            </w:r>
          </w:p>
          <w:p w14:paraId="0B83A8F4" w14:textId="77777777" w:rsidR="00F30A5B" w:rsidRPr="008C7C3D" w:rsidRDefault="00F30A5B" w:rsidP="0000031E">
            <w:pPr>
              <w:spacing w:before="120"/>
              <w:jc w:val="both"/>
              <w:rPr>
                <w:rFonts w:ascii="Sylfaen" w:hAnsi="Sylfaen"/>
                <w:lang w:val="ka-GE"/>
              </w:rPr>
            </w:pPr>
          </w:p>
          <w:p w14:paraId="0C06391D" w14:textId="5CADB7EA" w:rsidR="0000031E" w:rsidRPr="009E72D4" w:rsidRDefault="00D11142" w:rsidP="0000031E">
            <w:pPr>
              <w:jc w:val="both"/>
              <w:rPr>
                <w:rFonts w:ascii="Sylfaen" w:hAnsi="Sylfaen"/>
                <w:lang w:val="ka-GE"/>
              </w:rPr>
            </w:pPr>
            <w:r>
              <w:rPr>
                <w:rFonts w:ascii="Sylfaen" w:hAnsi="Sylfaen"/>
                <w:lang w:val="ka-GE"/>
              </w:rPr>
              <w:t xml:space="preserve">    </w:t>
            </w:r>
            <w:r w:rsidR="0000031E" w:rsidRPr="008C7C3D">
              <w:rPr>
                <w:rFonts w:ascii="Sylfaen" w:hAnsi="Sylfaen"/>
                <w:lang w:val="ka-GE"/>
              </w:rPr>
              <w:t xml:space="preserve">გამომდინარე აქედან, აღნიშნული პირები მართალია არიან სხვადასხვა ომისა და თავდაცვის </w:t>
            </w:r>
            <w:r w:rsidR="0000031E" w:rsidRPr="008C7C3D">
              <w:rPr>
                <w:rFonts w:ascii="Sylfaen" w:hAnsi="Sylfaen"/>
                <w:lang w:val="ka-GE"/>
              </w:rPr>
              <w:lastRenderedPageBreak/>
              <w:t xml:space="preserve">ვეტერანების სტატუსთანაა დაკავშირებული, ისინი არიან ანალოგიურ მდგომარეობაში მყოფი პირები, შესაბამისად, ამ ურთიერთობის ფარგლებში დიფერენცირებული პირები უნდა ჩაითვალონ არსებითად თანასწორებად. </w:t>
            </w:r>
          </w:p>
          <w:p w14:paraId="52F6C7F6" w14:textId="77777777" w:rsidR="00C422DE" w:rsidRPr="009E72D4" w:rsidRDefault="00C422DE" w:rsidP="009317FC">
            <w:pPr>
              <w:ind w:right="-18"/>
              <w:jc w:val="both"/>
              <w:rPr>
                <w:rFonts w:ascii="Sylfaen" w:hAnsi="Sylfaen"/>
                <w:lang w:val="ka-GE"/>
              </w:rPr>
            </w:pPr>
          </w:p>
          <w:p w14:paraId="3984A27A" w14:textId="77777777" w:rsidR="00F30A5B" w:rsidRDefault="00F30A5B" w:rsidP="00657298">
            <w:pPr>
              <w:jc w:val="center"/>
              <w:rPr>
                <w:rFonts w:ascii="Sylfaen" w:hAnsi="Sylfaen"/>
                <w:b/>
                <w:lang w:val="ka-GE"/>
              </w:rPr>
            </w:pPr>
          </w:p>
          <w:p w14:paraId="3059F471" w14:textId="77777777" w:rsidR="00F30A5B" w:rsidRDefault="00F30A5B" w:rsidP="00657298">
            <w:pPr>
              <w:jc w:val="center"/>
              <w:rPr>
                <w:rFonts w:ascii="Sylfaen" w:hAnsi="Sylfaen"/>
                <w:b/>
                <w:lang w:val="ka-GE"/>
              </w:rPr>
            </w:pPr>
          </w:p>
          <w:p w14:paraId="06036FE4" w14:textId="77777777" w:rsidR="00F30A5B" w:rsidRDefault="00F30A5B" w:rsidP="00657298">
            <w:pPr>
              <w:jc w:val="center"/>
              <w:rPr>
                <w:rFonts w:ascii="Sylfaen" w:hAnsi="Sylfaen"/>
                <w:b/>
                <w:lang w:val="ka-GE"/>
              </w:rPr>
            </w:pPr>
          </w:p>
          <w:p w14:paraId="4CE83354" w14:textId="77777777" w:rsidR="00F30A5B" w:rsidRDefault="00F30A5B" w:rsidP="00657298">
            <w:pPr>
              <w:jc w:val="center"/>
              <w:rPr>
                <w:rFonts w:ascii="Sylfaen" w:hAnsi="Sylfaen"/>
                <w:b/>
                <w:lang w:val="ka-GE"/>
              </w:rPr>
            </w:pPr>
          </w:p>
          <w:p w14:paraId="7F6889B2" w14:textId="77777777" w:rsidR="00005917" w:rsidRDefault="00005917" w:rsidP="00657298">
            <w:pPr>
              <w:jc w:val="center"/>
              <w:rPr>
                <w:rFonts w:ascii="Sylfaen" w:hAnsi="Sylfaen"/>
                <w:b/>
                <w:lang w:val="ka-GE"/>
              </w:rPr>
            </w:pPr>
          </w:p>
          <w:p w14:paraId="68776534" w14:textId="77777777" w:rsidR="00005917" w:rsidRDefault="00005917" w:rsidP="00657298">
            <w:pPr>
              <w:jc w:val="center"/>
              <w:rPr>
                <w:rFonts w:ascii="Sylfaen" w:hAnsi="Sylfaen"/>
                <w:b/>
                <w:lang w:val="ka-GE"/>
              </w:rPr>
            </w:pPr>
          </w:p>
          <w:p w14:paraId="07C4A2E7" w14:textId="77777777" w:rsidR="00657298" w:rsidRDefault="00657298" w:rsidP="00657298">
            <w:pPr>
              <w:jc w:val="center"/>
              <w:rPr>
                <w:rFonts w:ascii="Sylfaen" w:hAnsi="Sylfaen"/>
                <w:b/>
                <w:lang w:val="ka-GE"/>
              </w:rPr>
            </w:pPr>
            <w:r w:rsidRPr="009E72D4">
              <w:rPr>
                <w:rFonts w:ascii="Sylfaen" w:hAnsi="Sylfaen"/>
                <w:b/>
                <w:lang w:val="ka-GE"/>
              </w:rPr>
              <w:t>დიფერენცირების ნიშანი</w:t>
            </w:r>
          </w:p>
          <w:p w14:paraId="2D536491" w14:textId="77777777" w:rsidR="00F30A5B" w:rsidRDefault="00F30A5B" w:rsidP="00657298">
            <w:pPr>
              <w:jc w:val="center"/>
              <w:rPr>
                <w:rFonts w:ascii="Sylfaen" w:hAnsi="Sylfaen"/>
                <w:b/>
                <w:lang w:val="ka-GE"/>
              </w:rPr>
            </w:pPr>
          </w:p>
          <w:p w14:paraId="1416609A" w14:textId="77777777" w:rsidR="00F30A5B" w:rsidRPr="009E72D4" w:rsidRDefault="00F30A5B" w:rsidP="00657298">
            <w:pPr>
              <w:jc w:val="center"/>
              <w:rPr>
                <w:rFonts w:ascii="Sylfaen" w:hAnsi="Sylfaen"/>
                <w:b/>
                <w:lang w:val="ka-GE"/>
              </w:rPr>
            </w:pPr>
          </w:p>
          <w:p w14:paraId="1DAA33DD" w14:textId="14496EC3" w:rsidR="00657298" w:rsidRPr="009E72D4" w:rsidRDefault="00657298" w:rsidP="00657298">
            <w:pPr>
              <w:jc w:val="both"/>
              <w:rPr>
                <w:lang w:val="ka-GE"/>
              </w:rPr>
            </w:pPr>
            <w:r w:rsidRPr="009E72D4">
              <w:rPr>
                <w:rFonts w:ascii="Sylfaen" w:hAnsi="Sylfaen" w:cs="Sylfaen"/>
                <w:lang w:val="ka-GE"/>
              </w:rPr>
              <w:t xml:space="preserve">   </w:t>
            </w:r>
            <w:r w:rsidR="008C7C3D" w:rsidRPr="009E72D4">
              <w:rPr>
                <w:rFonts w:ascii="Sylfaen" w:hAnsi="Sylfaen" w:cs="Sylfaen"/>
                <w:lang w:val="ka-GE"/>
              </w:rPr>
              <w:t xml:space="preserve">    </w:t>
            </w:r>
            <w:r w:rsidRPr="009E72D4">
              <w:rPr>
                <w:rFonts w:ascii="Sylfaen" w:hAnsi="Sylfaen" w:cs="Sylfaen"/>
                <w:lang w:val="ka-GE"/>
              </w:rPr>
              <w:t xml:space="preserve">  საქართველოს</w:t>
            </w:r>
            <w:r w:rsidRPr="009E72D4">
              <w:rPr>
                <w:rFonts w:ascii="AcadNusx" w:hAnsi="AcadNusx"/>
                <w:lang w:val="ka-GE"/>
              </w:rPr>
              <w:t xml:space="preserve"> </w:t>
            </w:r>
            <w:r w:rsidRPr="009E72D4">
              <w:rPr>
                <w:rFonts w:ascii="Sylfaen" w:hAnsi="Sylfaen" w:cs="Sylfaen"/>
                <w:lang w:val="ka-GE"/>
              </w:rPr>
              <w:t>კონსტიტუციის</w:t>
            </w:r>
            <w:r w:rsidRPr="009E72D4">
              <w:rPr>
                <w:rFonts w:ascii="AcadNusx" w:hAnsi="AcadNusx"/>
                <w:lang w:val="ka-GE"/>
              </w:rPr>
              <w:t xml:space="preserve"> </w:t>
            </w:r>
            <w:r w:rsidRPr="009E72D4">
              <w:rPr>
                <w:rFonts w:ascii="Sylfaen" w:hAnsi="Sylfaen" w:cs="Sylfaen"/>
                <w:lang w:val="ka-GE"/>
              </w:rPr>
              <w:t>მე</w:t>
            </w:r>
            <w:r w:rsidR="00D11142" w:rsidRPr="009E72D4">
              <w:rPr>
                <w:rFonts w:ascii="AcadNusx" w:hAnsi="AcadNusx"/>
                <w:lang w:val="ka-GE"/>
              </w:rPr>
              <w:t>-</w:t>
            </w:r>
            <w:r w:rsidR="00D11142" w:rsidRPr="009E72D4">
              <w:rPr>
                <w:lang w:val="ka-GE"/>
              </w:rPr>
              <w:t>1</w:t>
            </w:r>
            <w:r w:rsidRPr="009E72D4">
              <w:rPr>
                <w:lang w:val="ka-GE"/>
              </w:rPr>
              <w:t>1</w:t>
            </w:r>
            <w:r w:rsidRPr="009E72D4">
              <w:rPr>
                <w:rFonts w:ascii="AcadNusx" w:hAnsi="AcadNusx"/>
                <w:lang w:val="ka-GE"/>
              </w:rPr>
              <w:t xml:space="preserve"> </w:t>
            </w:r>
            <w:r w:rsidRPr="009E72D4">
              <w:rPr>
                <w:rFonts w:ascii="Sylfaen" w:hAnsi="Sylfaen" w:cs="Sylfaen"/>
                <w:lang w:val="ka-GE"/>
              </w:rPr>
              <w:t>მუხლი</w:t>
            </w:r>
            <w:r w:rsidRPr="009E72D4">
              <w:rPr>
                <w:rFonts w:ascii="AcadNusx" w:hAnsi="AcadNusx"/>
                <w:lang w:val="ka-GE"/>
              </w:rPr>
              <w:t xml:space="preserve">, </w:t>
            </w:r>
            <w:r w:rsidRPr="009E72D4">
              <w:rPr>
                <w:rFonts w:ascii="Sylfaen" w:hAnsi="Sylfaen" w:cs="Sylfaen"/>
                <w:lang w:val="ka-GE"/>
              </w:rPr>
              <w:t>ისევე</w:t>
            </w:r>
            <w:r w:rsidRPr="009E72D4">
              <w:rPr>
                <w:rFonts w:ascii="AcadNusx" w:hAnsi="AcadNusx"/>
                <w:lang w:val="ka-GE"/>
              </w:rPr>
              <w:t xml:space="preserve"> </w:t>
            </w:r>
            <w:r w:rsidRPr="009E72D4">
              <w:rPr>
                <w:rFonts w:ascii="Sylfaen" w:hAnsi="Sylfaen" w:cs="Sylfaen"/>
                <w:lang w:val="ka-GE"/>
              </w:rPr>
              <w:t>როგორც</w:t>
            </w:r>
            <w:r w:rsidRPr="009E72D4">
              <w:rPr>
                <w:rFonts w:ascii="AcadNusx" w:hAnsi="AcadNusx"/>
                <w:lang w:val="ka-GE"/>
              </w:rPr>
              <w:t xml:space="preserve"> </w:t>
            </w:r>
            <w:r w:rsidRPr="009E72D4">
              <w:rPr>
                <w:rFonts w:ascii="Sylfaen" w:hAnsi="Sylfaen" w:cs="Sylfaen"/>
                <w:lang w:val="ka-GE"/>
              </w:rPr>
              <w:t>სხვა</w:t>
            </w:r>
            <w:r w:rsidRPr="009E72D4">
              <w:rPr>
                <w:rFonts w:ascii="AcadNusx" w:hAnsi="AcadNusx"/>
                <w:lang w:val="ka-GE"/>
              </w:rPr>
              <w:t xml:space="preserve"> </w:t>
            </w:r>
            <w:r w:rsidRPr="009E72D4">
              <w:rPr>
                <w:rFonts w:ascii="Sylfaen" w:hAnsi="Sylfaen" w:cs="Sylfaen"/>
                <w:lang w:val="ka-GE"/>
              </w:rPr>
              <w:t>სახელმწიფოთა</w:t>
            </w:r>
            <w:r w:rsidRPr="009E72D4">
              <w:rPr>
                <w:rFonts w:ascii="AcadNusx" w:hAnsi="AcadNusx"/>
                <w:lang w:val="ka-GE"/>
              </w:rPr>
              <w:t xml:space="preserve"> </w:t>
            </w:r>
            <w:r w:rsidRPr="009E72D4">
              <w:rPr>
                <w:rFonts w:ascii="Sylfaen" w:hAnsi="Sylfaen" w:cs="Sylfaen"/>
                <w:lang w:val="ka-GE"/>
              </w:rPr>
              <w:t>კონსტიტუციები</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ადამიანის</w:t>
            </w:r>
            <w:r w:rsidRPr="009E72D4">
              <w:rPr>
                <w:rFonts w:ascii="AcadNusx" w:hAnsi="AcadNusx"/>
                <w:lang w:val="ka-GE"/>
              </w:rPr>
              <w:t xml:space="preserve"> </w:t>
            </w:r>
            <w:r w:rsidRPr="009E72D4">
              <w:rPr>
                <w:rFonts w:ascii="Sylfaen" w:hAnsi="Sylfaen" w:cs="Sylfaen"/>
                <w:lang w:val="ka-GE"/>
              </w:rPr>
              <w:t>უფლებებთან</w:t>
            </w:r>
            <w:r w:rsidRPr="009E72D4">
              <w:rPr>
                <w:rFonts w:ascii="AcadNusx" w:hAnsi="AcadNusx"/>
                <w:lang w:val="ka-GE"/>
              </w:rPr>
              <w:t xml:space="preserve"> </w:t>
            </w:r>
            <w:r w:rsidRPr="009E72D4">
              <w:rPr>
                <w:rFonts w:ascii="Sylfaen" w:hAnsi="Sylfaen" w:cs="Sylfaen"/>
                <w:lang w:val="ka-GE"/>
              </w:rPr>
              <w:t>დაკავშირებული</w:t>
            </w:r>
            <w:r w:rsidRPr="009E72D4">
              <w:rPr>
                <w:rFonts w:ascii="AcadNusx" w:hAnsi="AcadNusx"/>
                <w:lang w:val="ka-GE"/>
              </w:rPr>
              <w:t xml:space="preserve"> </w:t>
            </w:r>
            <w:r w:rsidRPr="009E72D4">
              <w:rPr>
                <w:rFonts w:ascii="Sylfaen" w:hAnsi="Sylfaen" w:cs="Sylfaen"/>
                <w:lang w:val="ka-GE"/>
              </w:rPr>
              <w:t>საერთაშორისო</w:t>
            </w:r>
            <w:r w:rsidRPr="009E72D4">
              <w:rPr>
                <w:rFonts w:ascii="AcadNusx" w:hAnsi="AcadNusx"/>
                <w:lang w:val="ka-GE"/>
              </w:rPr>
              <w:t xml:space="preserve"> </w:t>
            </w:r>
            <w:r w:rsidRPr="009E72D4">
              <w:rPr>
                <w:rFonts w:ascii="Sylfaen" w:hAnsi="Sylfaen" w:cs="Sylfaen"/>
                <w:lang w:val="ka-GE"/>
              </w:rPr>
              <w:t>დოკუმენტები</w:t>
            </w:r>
            <w:r w:rsidRPr="009E72D4">
              <w:rPr>
                <w:rFonts w:ascii="AcadNusx" w:hAnsi="AcadNusx"/>
                <w:lang w:val="ka-GE"/>
              </w:rPr>
              <w:t xml:space="preserve">, </w:t>
            </w:r>
            <w:r w:rsidRPr="009E72D4">
              <w:rPr>
                <w:rFonts w:ascii="Sylfaen" w:hAnsi="Sylfaen" w:cs="Sylfaen"/>
                <w:lang w:val="ka-GE"/>
              </w:rPr>
              <w:t>იძლევა</w:t>
            </w:r>
            <w:r w:rsidRPr="009E72D4">
              <w:rPr>
                <w:rFonts w:ascii="AcadNusx" w:hAnsi="AcadNusx"/>
                <w:lang w:val="ka-GE"/>
              </w:rPr>
              <w:t xml:space="preserve"> </w:t>
            </w:r>
            <w:r w:rsidRPr="009E72D4">
              <w:rPr>
                <w:rFonts w:ascii="Sylfaen" w:hAnsi="Sylfaen" w:cs="Sylfaen"/>
                <w:lang w:val="ka-GE"/>
              </w:rPr>
              <w:t>გარკვეული</w:t>
            </w:r>
            <w:r w:rsidRPr="009E72D4">
              <w:rPr>
                <w:rFonts w:ascii="AcadNusx" w:hAnsi="AcadNusx"/>
                <w:lang w:val="ka-GE"/>
              </w:rPr>
              <w:t xml:space="preserve"> </w:t>
            </w:r>
            <w:r w:rsidRPr="009E72D4">
              <w:rPr>
                <w:rFonts w:ascii="Sylfaen" w:hAnsi="Sylfaen" w:cs="Sylfaen"/>
                <w:lang w:val="ka-GE"/>
              </w:rPr>
              <w:t>ნიშნების</w:t>
            </w:r>
            <w:r w:rsidRPr="009E72D4">
              <w:rPr>
                <w:rFonts w:ascii="AcadNusx" w:hAnsi="AcadNusx"/>
                <w:lang w:val="ka-GE"/>
              </w:rPr>
              <w:t xml:space="preserve"> </w:t>
            </w:r>
            <w:r w:rsidRPr="009E72D4">
              <w:rPr>
                <w:rFonts w:ascii="Sylfaen" w:hAnsi="Sylfaen" w:cs="Sylfaen"/>
                <w:lang w:val="ka-GE"/>
              </w:rPr>
              <w:t>ჩამონათვალს</w:t>
            </w:r>
            <w:r w:rsidRPr="009E72D4">
              <w:rPr>
                <w:rFonts w:ascii="AcadNusx" w:hAnsi="AcadNusx"/>
                <w:lang w:val="ka-GE"/>
              </w:rPr>
              <w:t xml:space="preserve">, </w:t>
            </w:r>
            <w:r w:rsidRPr="009E72D4">
              <w:rPr>
                <w:rFonts w:ascii="Sylfaen" w:hAnsi="Sylfaen" w:cs="Sylfaen"/>
                <w:lang w:val="ka-GE"/>
              </w:rPr>
              <w:t>რომელიც</w:t>
            </w:r>
            <w:r w:rsidRPr="009E72D4">
              <w:rPr>
                <w:rFonts w:ascii="AcadNusx" w:hAnsi="AcadNusx"/>
                <w:lang w:val="ka-GE"/>
              </w:rPr>
              <w:t xml:space="preserve"> </w:t>
            </w:r>
            <w:r w:rsidRPr="009E72D4">
              <w:rPr>
                <w:rFonts w:ascii="Sylfaen" w:hAnsi="Sylfaen" w:cs="Sylfaen"/>
                <w:lang w:val="ka-GE"/>
              </w:rPr>
              <w:t>მიემართება</w:t>
            </w:r>
            <w:r w:rsidRPr="009E72D4">
              <w:rPr>
                <w:rFonts w:ascii="AcadNusx" w:hAnsi="AcadNusx"/>
                <w:lang w:val="ka-GE"/>
              </w:rPr>
              <w:t xml:space="preserve"> </w:t>
            </w:r>
            <w:r w:rsidRPr="009E72D4">
              <w:rPr>
                <w:rFonts w:ascii="Sylfaen" w:hAnsi="Sylfaen" w:cs="Sylfaen"/>
                <w:lang w:val="ka-GE"/>
              </w:rPr>
              <w:t>სამართლის შემფარდებლებს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პრიორიტეტულად მიუთითებს</w:t>
            </w:r>
            <w:r w:rsidRPr="009E72D4">
              <w:rPr>
                <w:rFonts w:ascii="AcadNusx" w:hAnsi="AcadNusx"/>
                <w:lang w:val="ka-GE"/>
              </w:rPr>
              <w:t xml:space="preserve"> </w:t>
            </w:r>
            <w:r w:rsidRPr="009E72D4">
              <w:rPr>
                <w:rFonts w:ascii="Sylfaen" w:hAnsi="Sylfaen" w:cs="Sylfaen"/>
                <w:lang w:val="ka-GE"/>
              </w:rPr>
              <w:t>თუ</w:t>
            </w:r>
            <w:r w:rsidRPr="009E72D4">
              <w:rPr>
                <w:rFonts w:ascii="AcadNusx" w:hAnsi="AcadNusx"/>
                <w:lang w:val="ka-GE"/>
              </w:rPr>
              <w:t xml:space="preserve"> </w:t>
            </w:r>
            <w:r w:rsidRPr="009E72D4">
              <w:rPr>
                <w:rFonts w:ascii="Sylfaen" w:hAnsi="Sylfaen" w:cs="Sylfaen"/>
                <w:lang w:val="ka-GE"/>
              </w:rPr>
              <w:t>რომელ</w:t>
            </w:r>
            <w:r w:rsidRPr="009E72D4">
              <w:rPr>
                <w:rFonts w:ascii="AcadNusx" w:hAnsi="AcadNusx"/>
                <w:lang w:val="ka-GE"/>
              </w:rPr>
              <w:t xml:space="preserve"> </w:t>
            </w:r>
            <w:r w:rsidRPr="009E72D4">
              <w:rPr>
                <w:rFonts w:ascii="Sylfaen" w:hAnsi="Sylfaen" w:cs="Sylfaen"/>
                <w:lang w:val="ka-GE"/>
              </w:rPr>
              <w:t>საფუძვლებს</w:t>
            </w:r>
            <w:r w:rsidRPr="009E72D4">
              <w:rPr>
                <w:rFonts w:ascii="AcadNusx" w:hAnsi="AcadNusx"/>
                <w:lang w:val="ka-GE"/>
              </w:rPr>
              <w:t xml:space="preserve"> </w:t>
            </w:r>
            <w:r w:rsidRPr="009E72D4">
              <w:rPr>
                <w:rFonts w:ascii="Sylfaen" w:hAnsi="Sylfaen" w:cs="Sylfaen"/>
                <w:lang w:val="ka-GE"/>
              </w:rPr>
              <w:t>არ</w:t>
            </w:r>
            <w:r w:rsidRPr="009E72D4">
              <w:rPr>
                <w:rFonts w:ascii="AcadNusx" w:hAnsi="AcadNusx"/>
                <w:lang w:val="ka-GE"/>
              </w:rPr>
              <w:t xml:space="preserve"> </w:t>
            </w:r>
            <w:r w:rsidRPr="009E72D4">
              <w:rPr>
                <w:rFonts w:ascii="Sylfaen" w:hAnsi="Sylfaen" w:cs="Sylfaen"/>
                <w:lang w:val="ka-GE"/>
              </w:rPr>
              <w:t>უნდა</w:t>
            </w:r>
            <w:r w:rsidRPr="009E72D4">
              <w:rPr>
                <w:rFonts w:ascii="AcadNusx" w:hAnsi="AcadNusx"/>
                <w:lang w:val="ka-GE"/>
              </w:rPr>
              <w:t xml:space="preserve"> </w:t>
            </w:r>
            <w:r w:rsidRPr="009E72D4">
              <w:rPr>
                <w:rFonts w:ascii="Sylfaen" w:hAnsi="Sylfaen" w:cs="Sylfaen"/>
                <w:lang w:val="ka-GE"/>
              </w:rPr>
              <w:t>უკავშირდებოდეს</w:t>
            </w:r>
            <w:r w:rsidRPr="009E72D4">
              <w:rPr>
                <w:rFonts w:ascii="AcadNusx" w:hAnsi="AcadNusx"/>
                <w:lang w:val="ka-GE"/>
              </w:rPr>
              <w:t xml:space="preserve"> </w:t>
            </w:r>
            <w:r w:rsidRPr="009E72D4">
              <w:rPr>
                <w:rFonts w:ascii="Sylfaen" w:hAnsi="Sylfaen" w:cs="Sylfaen"/>
                <w:lang w:val="ka-GE"/>
              </w:rPr>
              <w:t>არათანაბარი</w:t>
            </w:r>
            <w:r w:rsidRPr="009E72D4">
              <w:rPr>
                <w:rFonts w:ascii="AcadNusx" w:hAnsi="AcadNusx"/>
                <w:lang w:val="ka-GE"/>
              </w:rPr>
              <w:t xml:space="preserve"> </w:t>
            </w:r>
            <w:r w:rsidRPr="009E72D4">
              <w:rPr>
                <w:rFonts w:ascii="Sylfaen" w:hAnsi="Sylfaen" w:cs="Sylfaen"/>
                <w:lang w:val="ka-GE"/>
              </w:rPr>
              <w:t>მოპყრობა</w:t>
            </w:r>
            <w:r w:rsidRPr="009E72D4">
              <w:rPr>
                <w:rFonts w:ascii="AcadNusx" w:hAnsi="AcadNusx"/>
                <w:lang w:val="ka-GE"/>
              </w:rPr>
              <w:t xml:space="preserve">. </w:t>
            </w:r>
            <w:r w:rsidRPr="009E72D4">
              <w:rPr>
                <w:rFonts w:ascii="Sylfaen" w:hAnsi="Sylfaen" w:cs="Sylfaen"/>
                <w:lang w:val="ka-GE"/>
              </w:rPr>
              <w:t>ჩამონათვალში</w:t>
            </w:r>
            <w:r w:rsidRPr="009E72D4">
              <w:rPr>
                <w:rFonts w:ascii="AcadNusx" w:hAnsi="AcadNusx"/>
                <w:lang w:val="ka-GE"/>
              </w:rPr>
              <w:t xml:space="preserve"> </w:t>
            </w:r>
            <w:r w:rsidRPr="009E72D4">
              <w:rPr>
                <w:rFonts w:ascii="Sylfaen" w:hAnsi="Sylfaen" w:cs="Sylfaen"/>
                <w:lang w:val="ka-GE"/>
              </w:rPr>
              <w:t>მითითებული</w:t>
            </w:r>
            <w:r w:rsidRPr="009E72D4">
              <w:rPr>
                <w:rFonts w:ascii="AcadNusx" w:hAnsi="AcadNusx"/>
                <w:lang w:val="ka-GE"/>
              </w:rPr>
              <w:t xml:space="preserve"> </w:t>
            </w:r>
            <w:r w:rsidRPr="009E72D4">
              <w:rPr>
                <w:rFonts w:ascii="Sylfaen" w:hAnsi="Sylfaen" w:cs="Sylfaen"/>
                <w:lang w:val="ka-GE"/>
              </w:rPr>
              <w:t>ნიშნები (კლასიკური ნიშნები)</w:t>
            </w:r>
            <w:r w:rsidRPr="009E72D4">
              <w:rPr>
                <w:rFonts w:ascii="AcadNusx" w:hAnsi="AcadNusx"/>
                <w:lang w:val="ka-GE"/>
              </w:rPr>
              <w:t xml:space="preserve"> </w:t>
            </w:r>
            <w:r w:rsidRPr="009E72D4">
              <w:rPr>
                <w:rFonts w:ascii="Sylfaen" w:hAnsi="Sylfaen" w:cs="Sylfaen"/>
                <w:lang w:val="ka-GE"/>
              </w:rPr>
              <w:t>მომდინარეობს</w:t>
            </w:r>
            <w:r w:rsidRPr="009E72D4">
              <w:rPr>
                <w:rFonts w:ascii="AcadNusx" w:hAnsi="AcadNusx"/>
                <w:lang w:val="ka-GE"/>
              </w:rPr>
              <w:t xml:space="preserve"> </w:t>
            </w:r>
            <w:r w:rsidRPr="009E72D4">
              <w:rPr>
                <w:rFonts w:ascii="Sylfaen" w:hAnsi="Sylfaen" w:cs="Sylfaen"/>
                <w:lang w:val="ka-GE"/>
              </w:rPr>
              <w:t>ადამიანის</w:t>
            </w:r>
            <w:r w:rsidRPr="009E72D4">
              <w:rPr>
                <w:rFonts w:ascii="AcadNusx" w:hAnsi="AcadNusx"/>
                <w:lang w:val="ka-GE"/>
              </w:rPr>
              <w:t xml:space="preserve"> </w:t>
            </w:r>
            <w:r w:rsidRPr="009E72D4">
              <w:rPr>
                <w:rFonts w:ascii="Sylfaen" w:hAnsi="Sylfaen" w:cs="Sylfaen"/>
                <w:lang w:val="ka-GE"/>
              </w:rPr>
              <w:t>იდენტობის</w:t>
            </w:r>
            <w:r w:rsidRPr="009E72D4">
              <w:rPr>
                <w:rFonts w:ascii="AcadNusx" w:hAnsi="AcadNusx"/>
                <w:lang w:val="ka-GE"/>
              </w:rPr>
              <w:t xml:space="preserve"> </w:t>
            </w:r>
            <w:r w:rsidRPr="009E72D4">
              <w:rPr>
                <w:rFonts w:ascii="Sylfaen" w:hAnsi="Sylfaen" w:cs="Sylfaen"/>
                <w:lang w:val="ka-GE"/>
              </w:rPr>
              <w:t>გამომხატველი</w:t>
            </w:r>
            <w:r w:rsidRPr="009E72D4">
              <w:rPr>
                <w:rFonts w:ascii="AcadNusx" w:hAnsi="AcadNusx"/>
                <w:lang w:val="ka-GE"/>
              </w:rPr>
              <w:t xml:space="preserve"> </w:t>
            </w:r>
            <w:r w:rsidRPr="009E72D4">
              <w:rPr>
                <w:rFonts w:ascii="Sylfaen" w:hAnsi="Sylfaen" w:cs="Sylfaen"/>
                <w:lang w:val="ka-GE"/>
              </w:rPr>
              <w:t>ფაქტორებიდან</w:t>
            </w:r>
            <w:r w:rsidRPr="009E72D4">
              <w:rPr>
                <w:rFonts w:ascii="AcadNusx" w:hAnsi="AcadNusx"/>
                <w:lang w:val="ka-GE"/>
              </w:rPr>
              <w:t xml:space="preserve">, </w:t>
            </w:r>
            <w:r w:rsidRPr="009E72D4">
              <w:rPr>
                <w:rFonts w:ascii="Sylfaen" w:hAnsi="Sylfaen" w:cs="Sylfaen"/>
                <w:lang w:val="ka-GE"/>
              </w:rPr>
              <w:t>ემყარება</w:t>
            </w:r>
            <w:r w:rsidRPr="009E72D4">
              <w:rPr>
                <w:rFonts w:ascii="AcadNusx" w:hAnsi="AcadNusx"/>
                <w:lang w:val="ka-GE"/>
              </w:rPr>
              <w:t xml:space="preserve"> </w:t>
            </w:r>
            <w:r w:rsidRPr="009E72D4">
              <w:rPr>
                <w:rFonts w:ascii="Sylfaen" w:hAnsi="Sylfaen" w:cs="Sylfaen"/>
                <w:lang w:val="ka-GE"/>
              </w:rPr>
              <w:t>მათი</w:t>
            </w:r>
            <w:r w:rsidRPr="009E72D4">
              <w:rPr>
                <w:rFonts w:ascii="AcadNusx" w:hAnsi="AcadNusx"/>
                <w:lang w:val="ka-GE"/>
              </w:rPr>
              <w:t xml:space="preserve"> </w:t>
            </w:r>
            <w:r w:rsidRPr="009E72D4">
              <w:rPr>
                <w:rFonts w:ascii="Sylfaen" w:hAnsi="Sylfaen" w:cs="Sylfaen"/>
                <w:lang w:val="ka-GE"/>
              </w:rPr>
              <w:t>ღირსების</w:t>
            </w:r>
            <w:r w:rsidRPr="009E72D4">
              <w:rPr>
                <w:rFonts w:ascii="AcadNusx" w:hAnsi="AcadNusx"/>
                <w:lang w:val="ka-GE"/>
              </w:rPr>
              <w:t xml:space="preserve"> </w:t>
            </w:r>
            <w:r w:rsidRPr="009E72D4">
              <w:rPr>
                <w:rFonts w:ascii="Sylfaen" w:hAnsi="Sylfaen" w:cs="Sylfaen"/>
                <w:lang w:val="ka-GE"/>
              </w:rPr>
              <w:t>პატივისცემას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გააჩნია</w:t>
            </w:r>
            <w:r w:rsidRPr="009E72D4">
              <w:rPr>
                <w:rFonts w:ascii="AcadNusx" w:hAnsi="AcadNusx"/>
                <w:lang w:val="ka-GE"/>
              </w:rPr>
              <w:t xml:space="preserve"> </w:t>
            </w:r>
            <w:r w:rsidRPr="009E72D4">
              <w:rPr>
                <w:rFonts w:ascii="Sylfaen" w:hAnsi="Sylfaen" w:cs="Sylfaen"/>
                <w:lang w:val="ka-GE"/>
              </w:rPr>
              <w:t>თავისი</w:t>
            </w:r>
            <w:r w:rsidRPr="009E72D4">
              <w:rPr>
                <w:rFonts w:ascii="AcadNusx" w:hAnsi="AcadNusx"/>
                <w:lang w:val="ka-GE"/>
              </w:rPr>
              <w:t xml:space="preserve"> </w:t>
            </w:r>
            <w:r w:rsidRPr="009E72D4">
              <w:rPr>
                <w:rFonts w:ascii="Sylfaen" w:hAnsi="Sylfaen" w:cs="Sylfaen"/>
                <w:lang w:val="ka-GE"/>
              </w:rPr>
              <w:t>ისტორიული</w:t>
            </w:r>
            <w:r w:rsidRPr="009E72D4">
              <w:rPr>
                <w:rFonts w:ascii="AcadNusx" w:hAnsi="AcadNusx"/>
                <w:lang w:val="ka-GE"/>
              </w:rPr>
              <w:t xml:space="preserve"> </w:t>
            </w:r>
            <w:r w:rsidRPr="009E72D4">
              <w:rPr>
                <w:rFonts w:ascii="Sylfaen" w:hAnsi="Sylfaen" w:cs="Sylfaen"/>
                <w:lang w:val="ka-GE"/>
              </w:rPr>
              <w:t>წანამძღვრები</w:t>
            </w:r>
            <w:r w:rsidRPr="009E72D4">
              <w:rPr>
                <w:rFonts w:ascii="AcadNusx" w:hAnsi="AcadNusx"/>
                <w:lang w:val="ka-GE"/>
              </w:rPr>
              <w:t xml:space="preserve">. </w:t>
            </w:r>
            <w:r w:rsidRPr="009E72D4">
              <w:rPr>
                <w:rFonts w:ascii="Sylfaen" w:hAnsi="Sylfaen" w:cs="Sylfaen"/>
                <w:lang w:val="ka-GE"/>
              </w:rPr>
              <w:t>ხსენებული</w:t>
            </w:r>
            <w:r w:rsidRPr="009E72D4">
              <w:rPr>
                <w:rFonts w:ascii="AcadNusx" w:hAnsi="AcadNusx"/>
                <w:lang w:val="ka-GE"/>
              </w:rPr>
              <w:t xml:space="preserve"> </w:t>
            </w:r>
            <w:r w:rsidRPr="009E72D4">
              <w:rPr>
                <w:rFonts w:ascii="Sylfaen" w:hAnsi="Sylfaen" w:cs="Sylfaen"/>
                <w:lang w:val="ka-GE"/>
              </w:rPr>
              <w:t>ნიშნების</w:t>
            </w:r>
            <w:r w:rsidRPr="009E72D4">
              <w:rPr>
                <w:rFonts w:ascii="AcadNusx" w:hAnsi="AcadNusx"/>
                <w:lang w:val="ka-GE"/>
              </w:rPr>
              <w:t xml:space="preserve"> </w:t>
            </w:r>
            <w:r w:rsidRPr="009E72D4">
              <w:rPr>
                <w:rFonts w:ascii="Sylfaen" w:hAnsi="Sylfaen" w:cs="Sylfaen"/>
                <w:lang w:val="ka-GE"/>
              </w:rPr>
              <w:t>საფუძველზე</w:t>
            </w:r>
            <w:r w:rsidRPr="009E72D4">
              <w:rPr>
                <w:rFonts w:ascii="AcadNusx" w:hAnsi="AcadNusx"/>
                <w:lang w:val="ka-GE"/>
              </w:rPr>
              <w:t xml:space="preserve"> </w:t>
            </w:r>
            <w:r w:rsidRPr="009E72D4">
              <w:rPr>
                <w:rFonts w:ascii="Sylfaen" w:hAnsi="Sylfaen" w:cs="Sylfaen"/>
                <w:lang w:val="ka-GE"/>
              </w:rPr>
              <w:t>დიფერენცირება</w:t>
            </w:r>
            <w:r w:rsidRPr="009E72D4">
              <w:rPr>
                <w:rFonts w:ascii="AcadNusx" w:hAnsi="AcadNusx"/>
                <w:lang w:val="ka-GE"/>
              </w:rPr>
              <w:t xml:space="preserve"> </w:t>
            </w:r>
            <w:r w:rsidRPr="009E72D4">
              <w:rPr>
                <w:rFonts w:ascii="Sylfaen" w:hAnsi="Sylfaen" w:cs="Sylfaen"/>
                <w:lang w:val="ka-GE"/>
              </w:rPr>
              <w:t>წარმოადგენს</w:t>
            </w:r>
            <w:r w:rsidRPr="009E72D4">
              <w:rPr>
                <w:rFonts w:ascii="AcadNusx" w:hAnsi="AcadNusx"/>
                <w:lang w:val="ka-GE"/>
              </w:rPr>
              <w:t xml:space="preserve"> </w:t>
            </w:r>
            <w:r w:rsidRPr="009E72D4">
              <w:rPr>
                <w:rFonts w:ascii="Sylfaen" w:hAnsi="Sylfaen" w:cs="Sylfaen"/>
                <w:lang w:val="ka-GE"/>
              </w:rPr>
              <w:t>დისკრიმინაციის</w:t>
            </w:r>
            <w:r w:rsidRPr="009E72D4">
              <w:rPr>
                <w:rFonts w:ascii="AcadNusx" w:hAnsi="AcadNusx"/>
                <w:lang w:val="ka-GE"/>
              </w:rPr>
              <w:t xml:space="preserve"> </w:t>
            </w:r>
            <w:r w:rsidRPr="009E72D4">
              <w:rPr>
                <w:rFonts w:ascii="Sylfaen" w:hAnsi="Sylfaen" w:cs="Sylfaen"/>
                <w:lang w:val="ka-GE"/>
              </w:rPr>
              <w:t>მომეტებული</w:t>
            </w:r>
            <w:r w:rsidRPr="009E72D4">
              <w:rPr>
                <w:rFonts w:ascii="AcadNusx" w:hAnsi="AcadNusx"/>
                <w:lang w:val="ka-GE"/>
              </w:rPr>
              <w:t xml:space="preserve"> </w:t>
            </w:r>
            <w:r w:rsidRPr="009E72D4">
              <w:rPr>
                <w:rFonts w:ascii="Sylfaen" w:hAnsi="Sylfaen" w:cs="Sylfaen"/>
                <w:lang w:val="ka-GE"/>
              </w:rPr>
              <w:t>რისკის</w:t>
            </w:r>
            <w:r w:rsidRPr="009E72D4">
              <w:rPr>
                <w:rFonts w:ascii="AcadNusx" w:hAnsi="AcadNusx"/>
                <w:lang w:val="ka-GE"/>
              </w:rPr>
              <w:t xml:space="preserve"> </w:t>
            </w:r>
            <w:r w:rsidRPr="009E72D4">
              <w:rPr>
                <w:rFonts w:ascii="Sylfaen" w:hAnsi="Sylfaen" w:cs="Sylfaen"/>
                <w:lang w:val="ka-GE"/>
              </w:rPr>
              <w:t>მატარებელ</w:t>
            </w:r>
            <w:r w:rsidRPr="009E72D4">
              <w:rPr>
                <w:rFonts w:ascii="AcadNusx" w:hAnsi="AcadNusx"/>
                <w:lang w:val="ka-GE"/>
              </w:rPr>
              <w:t xml:space="preserve"> </w:t>
            </w:r>
            <w:r w:rsidRPr="009E72D4">
              <w:rPr>
                <w:rFonts w:ascii="Sylfaen" w:hAnsi="Sylfaen" w:cs="Sylfaen"/>
                <w:lang w:val="ka-GE"/>
              </w:rPr>
              <w:t>შემთხვევებს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კანონმდებლისაგან</w:t>
            </w:r>
            <w:r w:rsidRPr="009E72D4">
              <w:rPr>
                <w:rFonts w:ascii="AcadNusx" w:hAnsi="AcadNusx"/>
                <w:lang w:val="ka-GE"/>
              </w:rPr>
              <w:t xml:space="preserve"> </w:t>
            </w:r>
            <w:r w:rsidRPr="009E72D4">
              <w:rPr>
                <w:rFonts w:ascii="Sylfaen" w:hAnsi="Sylfaen" w:cs="Sylfaen"/>
                <w:lang w:val="ka-GE"/>
              </w:rPr>
              <w:t>მოითხოვს</w:t>
            </w:r>
            <w:r w:rsidRPr="009E72D4">
              <w:rPr>
                <w:rFonts w:ascii="AcadNusx" w:hAnsi="AcadNusx"/>
                <w:lang w:val="ka-GE"/>
              </w:rPr>
              <w:t xml:space="preserve"> </w:t>
            </w:r>
            <w:r w:rsidRPr="009E72D4">
              <w:rPr>
                <w:rFonts w:ascii="Sylfaen" w:hAnsi="Sylfaen" w:cs="Sylfaen"/>
                <w:lang w:val="ka-GE"/>
              </w:rPr>
              <w:t>განსაკუთრებულ</w:t>
            </w:r>
            <w:r w:rsidRPr="009E72D4">
              <w:rPr>
                <w:rFonts w:ascii="AcadNusx" w:hAnsi="AcadNusx"/>
                <w:lang w:val="ka-GE"/>
              </w:rPr>
              <w:t xml:space="preserve"> </w:t>
            </w:r>
            <w:r w:rsidRPr="009E72D4">
              <w:rPr>
                <w:rFonts w:ascii="Sylfaen" w:hAnsi="Sylfaen" w:cs="Sylfaen"/>
                <w:lang w:val="ka-GE"/>
              </w:rPr>
              <w:t>ყურადღებას</w:t>
            </w:r>
            <w:r w:rsidRPr="009E72D4">
              <w:rPr>
                <w:rFonts w:ascii="AcadNusx" w:hAnsi="AcadNusx"/>
                <w:lang w:val="ka-GE"/>
              </w:rPr>
              <w:t xml:space="preserve">. </w:t>
            </w:r>
            <w:r w:rsidRPr="009E72D4">
              <w:rPr>
                <w:rFonts w:ascii="Sylfaen" w:hAnsi="Sylfaen" w:cs="Sylfaen"/>
                <w:lang w:val="ka-GE"/>
              </w:rPr>
              <w:t>აღნიშნული</w:t>
            </w:r>
            <w:r w:rsidRPr="009E72D4">
              <w:rPr>
                <w:rFonts w:ascii="AcadNusx" w:hAnsi="AcadNusx"/>
                <w:lang w:val="ka-GE"/>
              </w:rPr>
              <w:t xml:space="preserve"> </w:t>
            </w:r>
            <w:r w:rsidRPr="009E72D4">
              <w:rPr>
                <w:rFonts w:ascii="Sylfaen" w:hAnsi="Sylfaen" w:cs="Sylfaen"/>
                <w:lang w:val="ka-GE"/>
              </w:rPr>
              <w:t>განპირობებულია</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სოციალურ</w:t>
            </w:r>
            <w:r w:rsidRPr="009E72D4">
              <w:rPr>
                <w:rFonts w:ascii="AcadNusx" w:hAnsi="AcadNusx"/>
                <w:lang w:val="ka-GE"/>
              </w:rPr>
              <w:t xml:space="preserve"> </w:t>
            </w:r>
            <w:r w:rsidRPr="009E72D4">
              <w:rPr>
                <w:rFonts w:ascii="Sylfaen" w:hAnsi="Sylfaen" w:cs="Sylfaen"/>
                <w:lang w:val="ka-GE"/>
              </w:rPr>
              <w:t>სტატუსში</w:t>
            </w:r>
            <w:r w:rsidRPr="009E72D4">
              <w:rPr>
                <w:rFonts w:ascii="AcadNusx" w:hAnsi="AcadNusx"/>
                <w:lang w:val="ka-GE"/>
              </w:rPr>
              <w:t xml:space="preserve"> </w:t>
            </w:r>
            <w:r w:rsidRPr="009E72D4">
              <w:rPr>
                <w:rFonts w:ascii="Sylfaen" w:hAnsi="Sylfaen" w:cs="Sylfaen"/>
                <w:lang w:val="ka-GE"/>
              </w:rPr>
              <w:t>რაიმე</w:t>
            </w:r>
            <w:r w:rsidRPr="009E72D4">
              <w:rPr>
                <w:rFonts w:ascii="AcadNusx" w:hAnsi="AcadNusx"/>
                <w:lang w:val="ka-GE"/>
              </w:rPr>
              <w:t xml:space="preserve"> </w:t>
            </w:r>
            <w:r w:rsidRPr="009E72D4">
              <w:rPr>
                <w:rFonts w:ascii="Sylfaen" w:hAnsi="Sylfaen" w:cs="Sylfaen"/>
                <w:lang w:val="ka-GE"/>
              </w:rPr>
              <w:t>ფორმის</w:t>
            </w:r>
            <w:r w:rsidRPr="009E72D4">
              <w:rPr>
                <w:rFonts w:ascii="AcadNusx" w:hAnsi="AcadNusx"/>
                <w:lang w:val="ka-GE"/>
              </w:rPr>
              <w:t xml:space="preserve"> </w:t>
            </w:r>
            <w:r w:rsidRPr="009E72D4">
              <w:rPr>
                <w:rFonts w:ascii="Sylfaen" w:hAnsi="Sylfaen" w:cs="Sylfaen"/>
                <w:lang w:val="ka-GE"/>
              </w:rPr>
              <w:t>იერარქიულობის</w:t>
            </w:r>
            <w:r w:rsidRPr="009E72D4">
              <w:rPr>
                <w:rFonts w:ascii="AcadNusx" w:hAnsi="AcadNusx"/>
                <w:lang w:val="ka-GE"/>
              </w:rPr>
              <w:t xml:space="preserve"> </w:t>
            </w:r>
            <w:r w:rsidRPr="009E72D4">
              <w:rPr>
                <w:rFonts w:ascii="Sylfaen" w:hAnsi="Sylfaen" w:cs="Sylfaen"/>
                <w:lang w:val="ka-GE"/>
              </w:rPr>
              <w:t>დაუშვებლობით</w:t>
            </w:r>
            <w:r w:rsidRPr="009E72D4">
              <w:rPr>
                <w:rFonts w:ascii="AcadNusx" w:hAnsi="AcadNusx"/>
                <w:lang w:val="ka-GE"/>
              </w:rPr>
              <w:t xml:space="preserve">. </w:t>
            </w:r>
            <w:r w:rsidRPr="009E72D4">
              <w:rPr>
                <w:rFonts w:ascii="Sylfaen" w:hAnsi="Sylfaen" w:cs="Sylfaen"/>
                <w:lang w:val="ka-GE"/>
              </w:rPr>
              <w:t>ჩამონათვალის</w:t>
            </w:r>
            <w:r w:rsidRPr="009E72D4">
              <w:rPr>
                <w:rFonts w:ascii="AcadNusx" w:hAnsi="AcadNusx"/>
                <w:lang w:val="ka-GE"/>
              </w:rPr>
              <w:t xml:space="preserve"> </w:t>
            </w:r>
            <w:r w:rsidRPr="009E72D4">
              <w:rPr>
                <w:rFonts w:ascii="Sylfaen" w:hAnsi="Sylfaen" w:cs="Sylfaen"/>
                <w:lang w:val="ka-GE"/>
              </w:rPr>
              <w:t>არსებობა</w:t>
            </w:r>
            <w:r w:rsidRPr="009E72D4">
              <w:rPr>
                <w:rFonts w:ascii="AcadNusx" w:hAnsi="AcadNusx"/>
                <w:lang w:val="ka-GE"/>
              </w:rPr>
              <w:t xml:space="preserve"> </w:t>
            </w:r>
            <w:r w:rsidRPr="009E72D4">
              <w:rPr>
                <w:rFonts w:ascii="Sylfaen" w:hAnsi="Sylfaen" w:cs="Sylfaen"/>
                <w:lang w:val="ka-GE"/>
              </w:rPr>
              <w:t>ამ</w:t>
            </w:r>
            <w:r w:rsidRPr="009E72D4">
              <w:rPr>
                <w:rFonts w:ascii="AcadNusx" w:hAnsi="AcadNusx"/>
                <w:lang w:val="ka-GE"/>
              </w:rPr>
              <w:t xml:space="preserve"> </w:t>
            </w:r>
            <w:r w:rsidRPr="009E72D4">
              <w:rPr>
                <w:rFonts w:ascii="Sylfaen" w:hAnsi="Sylfaen" w:cs="Sylfaen"/>
                <w:lang w:val="ka-GE"/>
              </w:rPr>
              <w:t>ნიშნებთან</w:t>
            </w:r>
            <w:r w:rsidRPr="009E72D4">
              <w:rPr>
                <w:rFonts w:ascii="AcadNusx" w:hAnsi="AcadNusx"/>
                <w:lang w:val="ka-GE"/>
              </w:rPr>
              <w:t xml:space="preserve"> </w:t>
            </w:r>
            <w:r w:rsidRPr="009E72D4">
              <w:rPr>
                <w:rFonts w:ascii="Sylfaen" w:hAnsi="Sylfaen" w:cs="Sylfaen"/>
                <w:lang w:val="ka-GE"/>
              </w:rPr>
              <w:t>დაკავშირებულ</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დიფერენცირების</w:t>
            </w:r>
            <w:r w:rsidRPr="009E72D4">
              <w:rPr>
                <w:rFonts w:ascii="AcadNusx" w:hAnsi="AcadNusx"/>
                <w:lang w:val="ka-GE"/>
              </w:rPr>
              <w:t xml:space="preserve"> </w:t>
            </w:r>
            <w:r w:rsidRPr="009E72D4">
              <w:rPr>
                <w:rFonts w:ascii="Sylfaen" w:hAnsi="Sylfaen" w:cs="Sylfaen"/>
                <w:lang w:val="ka-GE"/>
              </w:rPr>
              <w:t>შემთხვევების</w:t>
            </w:r>
            <w:r w:rsidRPr="009E72D4">
              <w:rPr>
                <w:rFonts w:ascii="AcadNusx" w:hAnsi="AcadNusx"/>
                <w:lang w:val="ka-GE"/>
              </w:rPr>
              <w:t xml:space="preserve"> </w:t>
            </w:r>
            <w:r w:rsidRPr="009E72D4">
              <w:rPr>
                <w:rFonts w:ascii="Sylfaen" w:hAnsi="Sylfaen" w:cs="Sylfaen"/>
                <w:lang w:val="ka-GE"/>
              </w:rPr>
              <w:t>უპირატეს</w:t>
            </w:r>
            <w:r w:rsidRPr="009E72D4">
              <w:rPr>
                <w:rFonts w:ascii="AcadNusx" w:hAnsi="AcadNusx"/>
                <w:lang w:val="ka-GE"/>
              </w:rPr>
              <w:t xml:space="preserve"> </w:t>
            </w:r>
            <w:r w:rsidRPr="009E72D4">
              <w:rPr>
                <w:rFonts w:ascii="Sylfaen" w:hAnsi="Sylfaen" w:cs="Sylfaen"/>
                <w:lang w:val="ka-GE"/>
              </w:rPr>
              <w:t>შეზღუდვაზე</w:t>
            </w:r>
            <w:r w:rsidRPr="009E72D4">
              <w:rPr>
                <w:rFonts w:ascii="AcadNusx" w:hAnsi="AcadNusx"/>
                <w:lang w:val="ka-GE"/>
              </w:rPr>
              <w:t xml:space="preserve"> </w:t>
            </w:r>
            <w:r w:rsidRPr="009E72D4">
              <w:rPr>
                <w:rFonts w:ascii="Sylfaen" w:hAnsi="Sylfaen" w:cs="Sylfaen"/>
                <w:lang w:val="ka-GE"/>
              </w:rPr>
              <w:t>მიუთითებს</w:t>
            </w:r>
            <w:r w:rsidRPr="009E72D4">
              <w:rPr>
                <w:rFonts w:ascii="AcadNusx" w:hAnsi="AcadNusx"/>
                <w:lang w:val="ka-GE"/>
              </w:rPr>
              <w:t xml:space="preserve">. </w:t>
            </w:r>
            <w:r w:rsidRPr="009E72D4">
              <w:rPr>
                <w:rFonts w:ascii="Sylfaen" w:hAnsi="Sylfaen" w:cs="Sylfaen"/>
                <w:lang w:val="ka-GE"/>
              </w:rPr>
              <w:t>თუმცა</w:t>
            </w:r>
            <w:r w:rsidRPr="009E72D4">
              <w:rPr>
                <w:rFonts w:ascii="AcadNusx" w:hAnsi="AcadNusx"/>
                <w:lang w:val="ka-GE"/>
              </w:rPr>
              <w:t xml:space="preserve"> </w:t>
            </w:r>
            <w:r w:rsidRPr="009E72D4">
              <w:rPr>
                <w:rFonts w:ascii="Sylfaen" w:hAnsi="Sylfaen" w:cs="Sylfaen"/>
                <w:lang w:val="ka-GE"/>
              </w:rPr>
              <w:t>ეს</w:t>
            </w:r>
            <w:r w:rsidRPr="009E72D4">
              <w:rPr>
                <w:rFonts w:ascii="AcadNusx" w:hAnsi="AcadNusx"/>
                <w:lang w:val="ka-GE"/>
              </w:rPr>
              <w:t xml:space="preserve"> </w:t>
            </w:r>
            <w:r w:rsidRPr="009E72D4">
              <w:rPr>
                <w:rFonts w:ascii="Sylfaen" w:hAnsi="Sylfaen" w:cs="Sylfaen"/>
                <w:lang w:val="ka-GE"/>
              </w:rPr>
              <w:t>არ</w:t>
            </w:r>
            <w:r w:rsidRPr="009E72D4">
              <w:rPr>
                <w:rFonts w:ascii="AcadNusx" w:hAnsi="AcadNusx"/>
                <w:lang w:val="ka-GE"/>
              </w:rPr>
              <w:t xml:space="preserve"> </w:t>
            </w:r>
            <w:r w:rsidRPr="009E72D4">
              <w:rPr>
                <w:rFonts w:ascii="Sylfaen" w:hAnsi="Sylfaen" w:cs="Sylfaen"/>
                <w:lang w:val="ka-GE"/>
              </w:rPr>
              <w:t>გამორიცხავს</w:t>
            </w:r>
            <w:r w:rsidRPr="009E72D4">
              <w:rPr>
                <w:rFonts w:ascii="AcadNusx" w:hAnsi="AcadNusx"/>
                <w:lang w:val="ka-GE"/>
              </w:rPr>
              <w:t xml:space="preserve"> </w:t>
            </w:r>
            <w:r w:rsidRPr="009E72D4">
              <w:rPr>
                <w:rFonts w:ascii="Sylfaen" w:hAnsi="Sylfaen" w:cs="Sylfaen"/>
                <w:lang w:val="ka-GE"/>
              </w:rPr>
              <w:t>ადამიანთა</w:t>
            </w:r>
            <w:r w:rsidRPr="009E72D4">
              <w:rPr>
                <w:rFonts w:ascii="AcadNusx" w:hAnsi="AcadNusx"/>
                <w:lang w:val="ka-GE"/>
              </w:rPr>
              <w:t xml:space="preserve"> </w:t>
            </w:r>
            <w:r w:rsidRPr="009E72D4">
              <w:rPr>
                <w:rFonts w:ascii="Sylfaen" w:hAnsi="Sylfaen" w:cs="Sylfaen"/>
                <w:lang w:val="ka-GE"/>
              </w:rPr>
              <w:t>არაგონივრული</w:t>
            </w:r>
            <w:r w:rsidRPr="009E72D4">
              <w:rPr>
                <w:rFonts w:ascii="AcadNusx" w:hAnsi="AcadNusx"/>
                <w:lang w:val="ka-GE"/>
              </w:rPr>
              <w:t xml:space="preserve"> </w:t>
            </w:r>
            <w:r w:rsidRPr="009E72D4">
              <w:rPr>
                <w:rFonts w:ascii="Sylfaen" w:hAnsi="Sylfaen" w:cs="Sylfaen"/>
                <w:lang w:val="ka-GE"/>
              </w:rPr>
              <w:t>დიფერენცირების</w:t>
            </w:r>
            <w:r w:rsidRPr="009E72D4">
              <w:rPr>
                <w:rFonts w:ascii="AcadNusx" w:hAnsi="AcadNusx"/>
                <w:lang w:val="ka-GE"/>
              </w:rPr>
              <w:t xml:space="preserve"> </w:t>
            </w:r>
            <w:r w:rsidRPr="009E72D4">
              <w:rPr>
                <w:rFonts w:ascii="Sylfaen" w:hAnsi="Sylfaen" w:cs="Sylfaen"/>
                <w:lang w:val="ka-GE"/>
              </w:rPr>
              <w:t>სხვა</w:t>
            </w:r>
            <w:r w:rsidRPr="009E72D4">
              <w:rPr>
                <w:rFonts w:ascii="AcadNusx" w:hAnsi="AcadNusx"/>
                <w:lang w:val="ka-GE"/>
              </w:rPr>
              <w:t xml:space="preserve"> </w:t>
            </w:r>
            <w:r w:rsidRPr="009E72D4">
              <w:rPr>
                <w:rFonts w:ascii="Sylfaen" w:hAnsi="Sylfaen" w:cs="Sylfaen"/>
                <w:lang w:val="ka-GE"/>
              </w:rPr>
              <w:t>შემთხვევების</w:t>
            </w:r>
            <w:r w:rsidRPr="009E72D4">
              <w:rPr>
                <w:rFonts w:ascii="AcadNusx" w:hAnsi="AcadNusx"/>
                <w:lang w:val="ka-GE"/>
              </w:rPr>
              <w:t xml:space="preserve"> </w:t>
            </w:r>
            <w:r w:rsidRPr="009E72D4">
              <w:rPr>
                <w:rFonts w:ascii="Sylfaen" w:hAnsi="Sylfaen" w:cs="Sylfaen"/>
                <w:lang w:val="ka-GE"/>
              </w:rPr>
              <w:t>არსებობას</w:t>
            </w:r>
            <w:r w:rsidRPr="009E72D4">
              <w:rPr>
                <w:rFonts w:ascii="AcadNusx" w:hAnsi="AcadNusx"/>
                <w:lang w:val="ka-GE"/>
              </w:rPr>
              <w:t xml:space="preserve"> </w:t>
            </w:r>
            <w:r w:rsidRPr="009E72D4">
              <w:rPr>
                <w:rFonts w:ascii="Sylfaen" w:hAnsi="Sylfaen" w:cs="Sylfaen"/>
                <w:lang w:val="ka-GE"/>
              </w:rPr>
              <w:t>და</w:t>
            </w:r>
            <w:r w:rsidRPr="009E72D4">
              <w:rPr>
                <w:rFonts w:ascii="AcadNusx" w:hAnsi="AcadNusx"/>
                <w:lang w:val="ka-GE"/>
              </w:rPr>
              <w:t xml:space="preserve"> </w:t>
            </w:r>
            <w:r w:rsidRPr="009E72D4">
              <w:rPr>
                <w:rFonts w:ascii="Sylfaen" w:hAnsi="Sylfaen" w:cs="Sylfaen"/>
                <w:lang w:val="ka-GE"/>
              </w:rPr>
              <w:t>მათ მიმართ დისკრიმინაციის</w:t>
            </w:r>
            <w:r w:rsidRPr="009E72D4">
              <w:rPr>
                <w:rFonts w:ascii="AcadNusx" w:hAnsi="AcadNusx"/>
                <w:lang w:val="ka-GE"/>
              </w:rPr>
              <w:t xml:space="preserve"> </w:t>
            </w:r>
            <w:r w:rsidRPr="009E72D4">
              <w:rPr>
                <w:rFonts w:ascii="Sylfaen" w:hAnsi="Sylfaen" w:cs="Sylfaen"/>
                <w:lang w:val="ka-GE"/>
              </w:rPr>
              <w:t>კონსტიტუციით</w:t>
            </w:r>
            <w:r w:rsidRPr="009E72D4">
              <w:rPr>
                <w:rFonts w:ascii="AcadNusx" w:hAnsi="AcadNusx"/>
                <w:lang w:val="ka-GE"/>
              </w:rPr>
              <w:t xml:space="preserve"> </w:t>
            </w:r>
            <w:r w:rsidRPr="009E72D4">
              <w:rPr>
                <w:rFonts w:ascii="Sylfaen" w:hAnsi="Sylfaen" w:cs="Sylfaen"/>
                <w:lang w:val="ka-GE"/>
              </w:rPr>
              <w:t>აკრძალვის</w:t>
            </w:r>
            <w:r w:rsidRPr="009E72D4">
              <w:rPr>
                <w:rFonts w:ascii="AcadNusx" w:hAnsi="AcadNusx"/>
                <w:lang w:val="ka-GE"/>
              </w:rPr>
              <w:t xml:space="preserve"> </w:t>
            </w:r>
            <w:r w:rsidRPr="009E72D4">
              <w:rPr>
                <w:rFonts w:ascii="Sylfaen" w:hAnsi="Sylfaen" w:cs="Sylfaen"/>
                <w:lang w:val="ka-GE"/>
              </w:rPr>
              <w:t>საჭიროებას</w:t>
            </w:r>
            <w:r w:rsidRPr="009E72D4">
              <w:rPr>
                <w:rFonts w:ascii="AcadNusx" w:hAnsi="AcadNusx"/>
                <w:lang w:val="ka-GE"/>
              </w:rPr>
              <w:t>.</w:t>
            </w:r>
            <w:r w:rsidRPr="009E72D4">
              <w:rPr>
                <w:rStyle w:val="a8"/>
                <w:rFonts w:ascii="AcadNusx" w:hAnsi="AcadNusx"/>
                <w:lang w:val="ka-GE"/>
              </w:rPr>
              <w:footnoteReference w:id="13"/>
            </w:r>
            <w:r w:rsidRPr="009E72D4">
              <w:rPr>
                <w:rFonts w:ascii="AcadNusx" w:hAnsi="AcadNusx"/>
                <w:lang w:val="ka-GE"/>
              </w:rPr>
              <w:t xml:space="preserve"> </w:t>
            </w:r>
          </w:p>
          <w:p w14:paraId="259464C0" w14:textId="1036A6C4" w:rsidR="00657298" w:rsidRPr="009E72D4" w:rsidRDefault="00657298" w:rsidP="00657298">
            <w:pPr>
              <w:spacing w:before="120"/>
              <w:jc w:val="both"/>
              <w:rPr>
                <w:rFonts w:ascii="Sylfaen" w:hAnsi="Sylfaen"/>
                <w:lang w:val="ka-GE"/>
              </w:rPr>
            </w:pPr>
            <w:r w:rsidRPr="009E72D4">
              <w:rPr>
                <w:rFonts w:ascii="Sylfaen" w:hAnsi="Sylfaen"/>
                <w:lang w:val="ka-GE"/>
              </w:rPr>
              <w:t xml:space="preserve">    </w:t>
            </w:r>
            <w:r w:rsidR="008C7C3D" w:rsidRPr="009E72D4">
              <w:rPr>
                <w:rFonts w:ascii="Sylfaen" w:hAnsi="Sylfaen"/>
                <w:lang w:val="ka-GE"/>
              </w:rPr>
              <w:t xml:space="preserve">    </w:t>
            </w:r>
            <w:r w:rsidRPr="009E72D4">
              <w:rPr>
                <w:rFonts w:ascii="Sylfaen" w:hAnsi="Sylfaen"/>
                <w:lang w:val="ka-GE"/>
              </w:rPr>
              <w:t xml:space="preserve"> განსახილველ შემთხვევაში, </w:t>
            </w:r>
            <w:r w:rsidR="00123C8F" w:rsidRPr="009E72D4">
              <w:rPr>
                <w:rFonts w:ascii="Sylfaen" w:hAnsi="Sylfaen"/>
                <w:lang w:val="ka-GE"/>
              </w:rPr>
              <w:t xml:space="preserve">მე, </w:t>
            </w:r>
            <w:r w:rsidRPr="009E72D4">
              <w:rPr>
                <w:rFonts w:ascii="Sylfaen" w:hAnsi="Sylfaen"/>
                <w:lang w:val="ka-GE"/>
              </w:rPr>
              <w:t xml:space="preserve">მოსარჩელე </w:t>
            </w:r>
            <w:r w:rsidR="00123C8F" w:rsidRPr="009E72D4">
              <w:rPr>
                <w:rFonts w:ascii="Sylfaen" w:hAnsi="Sylfaen"/>
                <w:lang w:val="ka-GE"/>
              </w:rPr>
              <w:t>ვარ</w:t>
            </w:r>
            <w:r w:rsidRPr="009E72D4">
              <w:rPr>
                <w:rFonts w:ascii="Sylfaen" w:hAnsi="Sylfaen"/>
                <w:lang w:val="ka-GE"/>
              </w:rPr>
              <w:t xml:space="preserve"> დიფერენცირების კლასიკური ნიშნით განსაზღვრული ჯგუფის წარმომადგენელი. კერძოდ, </w:t>
            </w:r>
            <w:r w:rsidR="00123C8F" w:rsidRPr="009E72D4">
              <w:rPr>
                <w:rFonts w:ascii="Sylfaen" w:hAnsi="Sylfaen"/>
                <w:lang w:val="ka-GE"/>
              </w:rPr>
              <w:t>მე ვექცევი</w:t>
            </w:r>
            <w:r w:rsidRPr="009E72D4">
              <w:rPr>
                <w:rFonts w:ascii="Sylfaen" w:hAnsi="Sylfaen"/>
                <w:lang w:val="ka-GE"/>
              </w:rPr>
              <w:t xml:space="preserve"> სოციალური კუთვნილების ნიშნის ქვეშ.  საკონსტიტუციო სასამართლოს გადაწყვეტილებაში (საქმე N2/1/473 საქართველოს მოქალაქე ბიჭიკო ჭონქაძე და სხვები საქართველოს ენერგეტიკის მინისტრის წინააღმდეგ), სასამართლო განმარტავს - „იმისთვის, რომ კანონი ახდენდეს პირთა სოციალური კუთვნილების ნიშნით დიფერენცირებას, საჭიროა მისი მიღების ან მოქმედების პერიოდში არსებობდეს კონკრეტული სოციალური ჯგუფი, რომლის წევრობასაც უკავშირდება დიფერენცირება.“</w:t>
            </w:r>
          </w:p>
          <w:p w14:paraId="08A6FF50"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p>
          <w:p w14:paraId="48E9EDD2" w14:textId="7269F483" w:rsidR="00657298" w:rsidRPr="009E72D4" w:rsidRDefault="00F30A5B" w:rsidP="00657298">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00657298" w:rsidRPr="009E72D4">
              <w:rPr>
                <w:rFonts w:ascii="Sylfaen" w:hAnsi="Sylfaen" w:cs="Calibri"/>
                <w:vertAlign w:val="superscript"/>
                <w:lang w:val="ka-GE"/>
              </w:rPr>
              <w:footnoteReference w:id="14"/>
            </w:r>
            <w:r w:rsidR="00657298" w:rsidRPr="009E72D4">
              <w:rPr>
                <w:rFonts w:ascii="Sylfaen" w:hAnsi="Sylfaen" w:cs="Calibri"/>
                <w:lang w:val="ka-GE"/>
              </w:rPr>
              <w:t xml:space="preserve"> </w:t>
            </w:r>
          </w:p>
          <w:p w14:paraId="65D62DD0"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p>
          <w:p w14:paraId="5155637C" w14:textId="2E0BBB1F" w:rsidR="00657298" w:rsidRPr="009E72D4" w:rsidRDefault="00F30A5B" w:rsidP="00657298">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 xml:space="preserve">სოციალური პაკეტის ვეტერანებისთვის გადაცემა დაკავშირებულია მათ განსაკუთრებულ როლთან </w:t>
            </w:r>
            <w:r w:rsidR="00657298" w:rsidRPr="009E72D4">
              <w:rPr>
                <w:rFonts w:ascii="Sylfaen" w:hAnsi="Sylfaen" w:cs="Calibri"/>
                <w:lang w:val="ka-GE"/>
              </w:rPr>
              <w:lastRenderedPageBreak/>
              <w:t xml:space="preserve">საქართველოს და მსოფლიოს უახლეს/გასული საუკუნის ისტორიასა და სახელმწიფოს სუვერენიტეტის დაცვაში. ამასთანავე მას სიმბოლურ დატვირთვასთან ერთად აქვს ვეტერანთათვის ღირსეული ცხოვრებისეული პირობების გარანტირების მიზანიც. </w:t>
            </w:r>
          </w:p>
          <w:p w14:paraId="13165993"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r w:rsidRPr="009E72D4">
              <w:rPr>
                <w:rFonts w:ascii="Sylfaen" w:hAnsi="Sylfaen" w:cs="Calibri"/>
                <w:lang w:val="ka-GE"/>
              </w:rPr>
              <w:t xml:space="preserve"> </w:t>
            </w:r>
          </w:p>
          <w:p w14:paraId="53D66FDA" w14:textId="01C2DB40" w:rsidR="00657298" w:rsidRPr="009E72D4" w:rsidRDefault="00F30A5B" w:rsidP="00657298">
            <w:pPr>
              <w:jc w:val="both"/>
              <w:rPr>
                <w:rFonts w:ascii="Sylfaen" w:hAnsi="Sylfaen"/>
                <w:lang w:val="ka-GE"/>
              </w:rPr>
            </w:pPr>
            <w:r>
              <w:rPr>
                <w:rFonts w:ascii="Sylfaen" w:hAnsi="Sylfaen" w:cs="Calibri"/>
                <w:lang w:val="ka-GE"/>
              </w:rPr>
              <w:t xml:space="preserve">     </w:t>
            </w:r>
            <w:r w:rsidR="00657298" w:rsidRPr="009E72D4">
              <w:rPr>
                <w:rFonts w:ascii="Sylfaen" w:hAnsi="Sylfaen" w:cs="Calibri"/>
                <w:lang w:val="ka-GE"/>
              </w:rPr>
              <w:t>ამასთანავე „ომისა და თავდაცვის ძალების ვეტერანების შესახებ“ კანონი ეხება ისეთ პირებს, რომლებიც წარსულში მონაწილეობდნენ შესაბამის სამხედრო/თავდაცვით საქმიანობაში და წარმოადგენენ შესაბამისი სამსახურების ყოფილ და არა მოქმედ თანამშრომლებს. განსაზღვრული პირები წარსულში მონაწილეობდნენ იმგვარი სპეციფიკის მქონე საქმიანობასთან, რომელიც თავის მხრივ, დაკავშირებულია ფსიქოლოგიურ</w:t>
            </w:r>
            <w:r w:rsidR="009E72D4" w:rsidRPr="009E72D4">
              <w:rPr>
                <w:rFonts w:ascii="Sylfaen" w:hAnsi="Sylfaen" w:cs="Calibri"/>
                <w:lang w:val="ka-GE"/>
              </w:rPr>
              <w:t xml:space="preserve"> და სამსახურებრივ</w:t>
            </w:r>
            <w:r w:rsidR="00657298" w:rsidRPr="009E72D4">
              <w:rPr>
                <w:rFonts w:ascii="Sylfaen" w:hAnsi="Sylfaen" w:cs="Calibri"/>
                <w:lang w:val="ka-GE"/>
              </w:rPr>
              <w:t xml:space="preserve"> ტრავმასთან და ასევე გამოირჩევა სპეციფიური პროფესიული უნარების ქონით სწორედ ამ საფუძვლიდან გამომდინარე სადავო ნორმებით გათვალისწინებული შეზღუდვა უნდა შეფასდეს, როგორც უფლებაში მაღალი ინტენსივობით ჩარევა, რამდენადაც</w:t>
            </w:r>
            <w:r w:rsidR="00657298" w:rsidRPr="009E72D4">
              <w:rPr>
                <w:rFonts w:ascii="Sylfaen" w:hAnsi="Sylfaen" w:cs="Calibri"/>
              </w:rPr>
              <w:t xml:space="preserve"> </w:t>
            </w:r>
            <w:r w:rsidR="00657298" w:rsidRPr="009E72D4">
              <w:rPr>
                <w:rFonts w:ascii="Sylfaen" w:hAnsi="Sylfaen" w:cs="Calibri"/>
                <w:lang w:val="ka-GE"/>
              </w:rPr>
              <w:t xml:space="preserve">შესადარებელ პირებს : თავდაცვის ძალების ვეტერანებს არ ეძლევათ </w:t>
            </w:r>
            <w:r w:rsidR="00657298" w:rsidRPr="009E72D4">
              <w:rPr>
                <w:rFonts w:ascii="Sylfaen" w:hAnsi="Sylfaen"/>
                <w:lang w:val="ka-GE"/>
              </w:rPr>
              <w:t>საპენსიო ასაკის მიღწევამდე სოციალური პაკეტით სარგებლობის უფლება ომის ვეტერანებთან განსხავავებით.</w:t>
            </w:r>
          </w:p>
          <w:p w14:paraId="2B61DA8D"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p>
          <w:p w14:paraId="648DD5EF" w14:textId="743375B6" w:rsidR="00657298" w:rsidRPr="009E72D4" w:rsidRDefault="00F30A5B" w:rsidP="00657298">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რაც შეეხება სოციალური პაკეტის გაცემის კონსტიტუციურ საფუძველს საქართველოს კონსტიტუციის მე-5 მუხლი განამტკიცებს სოციალური სახელმწიფოს პრინციპს და მიუთითებს, რომ საქართველო არის სოციალური სახელმწიფო, რომელიც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r w:rsidR="00657298" w:rsidRPr="009E72D4">
              <w:rPr>
                <w:rFonts w:ascii="Sylfaen" w:hAnsi="Sylfaen" w:cs="Calibri"/>
                <w:vertAlign w:val="superscript"/>
                <w:lang w:val="ka-GE"/>
              </w:rPr>
              <w:footnoteReference w:id="15"/>
            </w:r>
            <w:r w:rsidR="00657298" w:rsidRPr="009E72D4">
              <w:rPr>
                <w:rFonts w:ascii="Sylfaen" w:hAnsi="Sylfaen" w:cs="Calibri"/>
                <w:lang w:val="ka-GE"/>
              </w:rPr>
              <w:t xml:space="preserve"> აღსანიშნავია, რომ „სოციალური დახმარების შესახებ“ საქართველოს კანონიც სწორედ აღნიშნულ პრინციპთა პრაქტიკაში რეალიზებას ისახავენ მიზნად.</w:t>
            </w:r>
            <w:r w:rsidR="00657298" w:rsidRPr="009E72D4">
              <w:rPr>
                <w:rFonts w:ascii="Sylfaen" w:hAnsi="Sylfaen" w:cs="Calibri"/>
                <w:vertAlign w:val="superscript"/>
                <w:lang w:val="ka-GE"/>
              </w:rPr>
              <w:footnoteReference w:id="16"/>
            </w:r>
          </w:p>
          <w:p w14:paraId="7537B6C2"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p>
          <w:p w14:paraId="30552690" w14:textId="2A31EC3D" w:rsidR="00657298" w:rsidRPr="009E72D4" w:rsidRDefault="00F30A5B" w:rsidP="00657298">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სოციალური პაკეტი არ წარმოადგენს ვეტერანთა უმუშევრობის დახმარებას. სოციალური პაკეტის მიზანია, ბენეფიციართათვის სათანადო პირობების შექმნა, რათა მათ გადალახონ მათ წინაშე არსებული სოციალური და ფიზიკური დაბრკოლებები, რომელიც შესაძლებლობას მისცემთ სხვა მოქალაქეთა მსგავსად მონაწილეობა მიიღონ საზოგადოებრივ ცხოვრებაში.</w:t>
            </w:r>
          </w:p>
          <w:p w14:paraId="5840A71E" w14:textId="77777777" w:rsidR="00F30A5B" w:rsidRDefault="00657298" w:rsidP="00657298">
            <w:pPr>
              <w:jc w:val="both"/>
              <w:rPr>
                <w:rFonts w:ascii="Sylfaen" w:hAnsi="Sylfaen" w:cs="Calibri"/>
                <w:lang w:val="ka-GE"/>
              </w:rPr>
            </w:pPr>
            <w:r w:rsidRPr="009E72D4">
              <w:rPr>
                <w:rFonts w:ascii="Sylfaen" w:hAnsi="Sylfaen" w:cs="Calibri"/>
                <w:lang w:val="ka-GE"/>
              </w:rPr>
              <w:t xml:space="preserve">   </w:t>
            </w:r>
            <w:r w:rsidR="008C7C3D" w:rsidRPr="009E72D4">
              <w:rPr>
                <w:rFonts w:ascii="Sylfaen" w:hAnsi="Sylfaen" w:cs="Calibri"/>
                <w:lang w:val="ka-GE"/>
              </w:rPr>
              <w:t xml:space="preserve">    </w:t>
            </w:r>
          </w:p>
          <w:p w14:paraId="4DB53C00" w14:textId="22A85A6E" w:rsidR="00657298" w:rsidRPr="009E72D4" w:rsidRDefault="00F30A5B" w:rsidP="00657298">
            <w:pPr>
              <w:jc w:val="both"/>
              <w:rPr>
                <w:rFonts w:ascii="Sylfaen" w:hAnsi="Sylfaen" w:cs="Calibri"/>
                <w:lang w:val="ka-GE"/>
              </w:rPr>
            </w:pPr>
            <w:r>
              <w:rPr>
                <w:rFonts w:ascii="Sylfaen" w:hAnsi="Sylfaen" w:cs="Calibri"/>
                <w:lang w:val="ka-GE"/>
              </w:rPr>
              <w:t xml:space="preserve">      </w:t>
            </w:r>
            <w:r w:rsidR="00657298" w:rsidRPr="009E72D4">
              <w:rPr>
                <w:rFonts w:ascii="Sylfaen" w:hAnsi="Sylfaen" w:cs="Calibri"/>
                <w:lang w:val="ka-GE"/>
              </w:rPr>
              <w:t>ასევე ვეტერანთათვის, განვლილი ნეგატიური გამოცდილებიდან გამომდინარე, მნიშნველოვანია, რეინტეგრაციის ფაქტორის გათვალისწინებაც. თავდაცვის ვეტერანებს კანონმდებლობა არათუ ზედმეტ ბარიერებს უნდა უგებდეს სოციალურ ცხოვრებაში ჩართვისთვის, არამედ, პირიქით, უნდა ეცადოს წაახალისოს ისინი, რათა აქტიურად ჩაერთონ სოციალურ ურთიერთობებში და თავი იგრძნონ, სოციუმის სრულფასოვან წევრებად. ამგვარი სოციალური ინტერაქციის კარგი საშუალებაა სოციალური პაკეტის მიღება.</w:t>
            </w:r>
          </w:p>
          <w:p w14:paraId="5ED05183" w14:textId="77777777" w:rsidR="008C7C3D" w:rsidRPr="009E72D4" w:rsidRDefault="008C7C3D" w:rsidP="00657298">
            <w:pPr>
              <w:jc w:val="both"/>
              <w:rPr>
                <w:rFonts w:ascii="Sylfaen" w:hAnsi="Sylfaen" w:cs="Calibri"/>
                <w:lang w:val="ka-GE"/>
              </w:rPr>
            </w:pPr>
          </w:p>
          <w:p w14:paraId="49617924" w14:textId="19C3D490" w:rsidR="008C7C3D" w:rsidRPr="009E72D4" w:rsidRDefault="008C7C3D" w:rsidP="008C7C3D">
            <w:pPr>
              <w:jc w:val="both"/>
              <w:rPr>
                <w:rFonts w:ascii="Sylfaen" w:hAnsi="Sylfaen" w:cs="Calibri"/>
                <w:lang w:val="ka-GE"/>
              </w:rPr>
            </w:pPr>
            <w:r w:rsidRPr="009E72D4">
              <w:rPr>
                <w:rFonts w:ascii="Sylfaen" w:hAnsi="Sylfaen" w:cs="Calibri"/>
                <w:lang w:val="ka-GE"/>
              </w:rPr>
              <w:t xml:space="preserve">      დიფერენცირება ხდება, ერთი მხრივ, იმ პირთა მიმართ ვისაც   აქვს მოპოვებული თავდაცვის ძალების ვეტერანის სტატუსი, სადაო ნორმით საპენსიო ასაკის მიღწევამდე არ  ენიშნებათ სოციალური პაკეტი და მეორე მხრივ, ანალოგიურ სიტუაციაში მყოფი სხვა ვეტერანი პირების, რომლებიც დამატებით შეზღუდვის გარეშე ღებულობენ სოციალურ პაკეტს.</w:t>
            </w:r>
          </w:p>
          <w:p w14:paraId="2FA1EA81" w14:textId="77777777" w:rsidR="00F30A5B" w:rsidRDefault="008C7C3D" w:rsidP="008C7C3D">
            <w:pPr>
              <w:jc w:val="both"/>
              <w:rPr>
                <w:lang w:val="ka-GE"/>
              </w:rPr>
            </w:pPr>
            <w:r w:rsidRPr="009E72D4">
              <w:rPr>
                <w:lang w:val="ka-GE"/>
              </w:rPr>
              <w:t xml:space="preserve">      </w:t>
            </w:r>
          </w:p>
          <w:p w14:paraId="3B713245" w14:textId="41364A95" w:rsidR="008C7C3D" w:rsidRPr="009E72D4" w:rsidRDefault="00F30A5B" w:rsidP="008C7C3D">
            <w:pPr>
              <w:jc w:val="both"/>
              <w:rPr>
                <w:rFonts w:cs="Calibri"/>
                <w:lang w:val="ka-GE"/>
              </w:rPr>
            </w:pPr>
            <w:r>
              <w:rPr>
                <w:lang w:val="ka-GE"/>
              </w:rPr>
              <w:t xml:space="preserve">        </w:t>
            </w:r>
            <w:r w:rsidR="008C7C3D" w:rsidRPr="009E72D4">
              <w:rPr>
                <w:lang w:val="ka-GE"/>
              </w:rPr>
              <w:t xml:space="preserve">შესაბამისად, </w:t>
            </w:r>
            <w:r w:rsidR="008C7C3D" w:rsidRPr="009E72D4">
              <w:rPr>
                <w:rFonts w:cs="Calibri"/>
                <w:lang w:val="ka-GE"/>
              </w:rPr>
              <w:t xml:space="preserve">მიმაჩნია, რომ სადავო ნორმათა ის ნორმატიული შინაარსი, რომელიც  დასახელებული კატეგორიის ვეტერანთათვის </w:t>
            </w:r>
            <w:r w:rsidR="008C7C3D" w:rsidRPr="009E72D4">
              <w:rPr>
                <w:rFonts w:ascii="Sylfaen" w:hAnsi="Sylfaen"/>
                <w:lang w:val="ka-GE"/>
              </w:rPr>
              <w:t>დაუშვებლად მიიჩნევს თავდაცვის ძალების ვეტერანების საპენსიო ასაკის მიღწევამდე სოციალური პაკეტის დანიშვნას არის გაუმართლებელი და არათანაბარი მოპყრობა</w:t>
            </w:r>
            <w:r w:rsidR="008C7C3D" w:rsidRPr="009E72D4">
              <w:rPr>
                <w:rFonts w:cs="Calibri"/>
                <w:lang w:val="ka-GE"/>
              </w:rPr>
              <w:t xml:space="preserve">. ადგილი აქვს საქართთველოს კონსტიტუციის მე-11 მუხლში ჩარევას, რადგან იკვეთება უთანასწორო მოპყრობა, </w:t>
            </w:r>
          </w:p>
          <w:p w14:paraId="3CCBB619" w14:textId="63AE80A8" w:rsidR="00657298" w:rsidRPr="009E72D4" w:rsidRDefault="00657298" w:rsidP="00657298">
            <w:pPr>
              <w:jc w:val="both"/>
              <w:rPr>
                <w:rFonts w:ascii="Sylfaen" w:hAnsi="Sylfaen" w:cs="Calibri"/>
                <w:lang w:val="ka-GE"/>
              </w:rPr>
            </w:pPr>
            <w:r w:rsidRPr="009E72D4">
              <w:rPr>
                <w:rFonts w:ascii="Sylfaen" w:hAnsi="Sylfaen" w:cs="Calibri"/>
                <w:lang w:val="ka-GE"/>
              </w:rPr>
              <w:t xml:space="preserve"> მოცემულ შემთხვევაში </w:t>
            </w:r>
            <w:r w:rsidR="009E72D4" w:rsidRPr="009E72D4">
              <w:rPr>
                <w:rFonts w:ascii="Sylfaen" w:hAnsi="Sylfaen" w:cs="Calibri"/>
                <w:lang w:val="ka-GE"/>
              </w:rPr>
              <w:t xml:space="preserve">მე, </w:t>
            </w:r>
            <w:r w:rsidRPr="009E72D4">
              <w:rPr>
                <w:rFonts w:ascii="Sylfaen" w:hAnsi="Sylfaen" w:cs="Calibri"/>
                <w:lang w:val="ka-GE"/>
              </w:rPr>
              <w:t xml:space="preserve">მოსარჩელე </w:t>
            </w:r>
            <w:r w:rsidR="009E72D4" w:rsidRPr="009E72D4">
              <w:rPr>
                <w:rFonts w:ascii="Sylfaen" w:hAnsi="Sylfaen" w:cs="Calibri"/>
                <w:lang w:val="ka-GE"/>
              </w:rPr>
              <w:t xml:space="preserve">წარმოვადგენ </w:t>
            </w:r>
            <w:r w:rsidRPr="009E72D4">
              <w:rPr>
                <w:rFonts w:ascii="Sylfaen" w:hAnsi="Sylfaen" w:cs="Calibri"/>
                <w:lang w:val="ka-GE"/>
              </w:rPr>
              <w:t xml:space="preserve">კონკრეტულ სოციალურ ჯგუფს, რომლის საერთო ნიშანია თავდაცვის ძალების ვეტერანის სტატუსიდან გამომდინარე სოციალური პაკეტით სარგებლობის </w:t>
            </w:r>
            <w:r w:rsidRPr="009E72D4">
              <w:rPr>
                <w:rFonts w:ascii="Sylfaen" w:hAnsi="Sylfaen" w:cs="Calibri"/>
                <w:lang w:val="ka-GE"/>
              </w:rPr>
              <w:lastRenderedPageBreak/>
              <w:t xml:space="preserve">უფლების შეზღუდვა ასაკით პენსიის მიღწევამდე, რაც თავის მხრივ ნიშნავს, რომ სასამართლომ უნდა იხელმძღავენლოს დიფერენცირების კლასიკური ნიშნის-სოციალური </w:t>
            </w:r>
            <w:r w:rsidR="009E72D4" w:rsidRPr="009E72D4">
              <w:rPr>
                <w:rFonts w:ascii="Sylfaen" w:hAnsi="Sylfaen" w:cs="Calibri"/>
                <w:lang w:val="ka-GE"/>
              </w:rPr>
              <w:t>კუთვნილების</w:t>
            </w:r>
            <w:r w:rsidRPr="009E72D4">
              <w:rPr>
                <w:rFonts w:ascii="Sylfaen" w:hAnsi="Sylfaen" w:cs="Calibri"/>
                <w:lang w:val="ka-GE"/>
              </w:rPr>
              <w:t xml:space="preserve"> გამოყენებით.</w:t>
            </w:r>
          </w:p>
          <w:p w14:paraId="35BC0699" w14:textId="77777777" w:rsidR="00C422DE" w:rsidRPr="008C7C3D" w:rsidRDefault="00C422DE" w:rsidP="009317FC">
            <w:pPr>
              <w:ind w:right="-18"/>
              <w:jc w:val="both"/>
              <w:rPr>
                <w:rFonts w:ascii="Sylfaen" w:hAnsi="Sylfaen"/>
                <w:lang w:val="ka-GE"/>
              </w:rPr>
            </w:pPr>
          </w:p>
          <w:p w14:paraId="738F7F36" w14:textId="77777777" w:rsidR="0000031E" w:rsidRPr="008C7C3D" w:rsidRDefault="0000031E" w:rsidP="009317FC">
            <w:pPr>
              <w:ind w:right="-18"/>
              <w:jc w:val="both"/>
              <w:rPr>
                <w:rFonts w:ascii="Sylfaen" w:hAnsi="Sylfaen"/>
                <w:lang w:val="ka-GE"/>
              </w:rPr>
            </w:pPr>
          </w:p>
          <w:p w14:paraId="5AD80B79" w14:textId="77777777" w:rsidR="00F30A5B" w:rsidRDefault="00F30A5B" w:rsidP="008C7C3D">
            <w:pPr>
              <w:jc w:val="center"/>
              <w:rPr>
                <w:rFonts w:ascii="Sylfaen" w:hAnsi="Sylfaen"/>
                <w:b/>
                <w:lang w:val="ka-GE"/>
              </w:rPr>
            </w:pPr>
          </w:p>
          <w:p w14:paraId="2D3CF687" w14:textId="77777777" w:rsidR="00F30A5B" w:rsidRDefault="00F30A5B" w:rsidP="008C7C3D">
            <w:pPr>
              <w:jc w:val="center"/>
              <w:rPr>
                <w:rFonts w:ascii="Sylfaen" w:hAnsi="Sylfaen"/>
                <w:b/>
                <w:lang w:val="ka-GE"/>
              </w:rPr>
            </w:pPr>
          </w:p>
          <w:p w14:paraId="47725953" w14:textId="77777777" w:rsidR="00005917" w:rsidRDefault="00005917" w:rsidP="008C7C3D">
            <w:pPr>
              <w:jc w:val="center"/>
              <w:rPr>
                <w:rFonts w:ascii="Sylfaen" w:hAnsi="Sylfaen"/>
                <w:b/>
                <w:lang w:val="ka-GE"/>
              </w:rPr>
            </w:pPr>
          </w:p>
          <w:p w14:paraId="18C660C0" w14:textId="77777777" w:rsidR="00005917" w:rsidRDefault="00005917" w:rsidP="008C7C3D">
            <w:pPr>
              <w:jc w:val="center"/>
              <w:rPr>
                <w:rFonts w:ascii="Sylfaen" w:hAnsi="Sylfaen"/>
                <w:b/>
                <w:lang w:val="ka-GE"/>
              </w:rPr>
            </w:pPr>
          </w:p>
          <w:p w14:paraId="16CA5D28" w14:textId="77777777" w:rsidR="00F30A5B" w:rsidRDefault="00F30A5B" w:rsidP="008C7C3D">
            <w:pPr>
              <w:jc w:val="center"/>
              <w:rPr>
                <w:rFonts w:ascii="Sylfaen" w:hAnsi="Sylfaen"/>
                <w:b/>
                <w:lang w:val="ka-GE"/>
              </w:rPr>
            </w:pPr>
          </w:p>
          <w:p w14:paraId="6F666B87" w14:textId="77777777" w:rsidR="008C7C3D" w:rsidRDefault="008C7C3D" w:rsidP="008C7C3D">
            <w:pPr>
              <w:jc w:val="center"/>
              <w:rPr>
                <w:rFonts w:ascii="Sylfaen" w:hAnsi="Sylfaen"/>
                <w:b/>
                <w:lang w:val="ka-GE"/>
              </w:rPr>
            </w:pPr>
            <w:r w:rsidRPr="008C7C3D">
              <w:rPr>
                <w:rFonts w:ascii="Sylfaen" w:hAnsi="Sylfaen"/>
                <w:b/>
                <w:lang w:val="ka-GE"/>
              </w:rPr>
              <w:t>შეფასების ტესტის განსაზღვრა</w:t>
            </w:r>
          </w:p>
          <w:p w14:paraId="0D7A76C0" w14:textId="77777777" w:rsidR="00005917" w:rsidRDefault="00005917" w:rsidP="008C7C3D">
            <w:pPr>
              <w:jc w:val="center"/>
              <w:rPr>
                <w:rFonts w:ascii="Sylfaen" w:hAnsi="Sylfaen"/>
                <w:b/>
                <w:lang w:val="ka-GE"/>
              </w:rPr>
            </w:pPr>
          </w:p>
          <w:p w14:paraId="071B7373" w14:textId="77777777" w:rsidR="00005917" w:rsidRPr="008C7C3D" w:rsidRDefault="00005917" w:rsidP="008C7C3D">
            <w:pPr>
              <w:jc w:val="center"/>
              <w:rPr>
                <w:rFonts w:ascii="Sylfaen" w:hAnsi="Sylfaen"/>
                <w:b/>
                <w:lang w:val="ka-GE"/>
              </w:rPr>
            </w:pPr>
          </w:p>
          <w:p w14:paraId="55D54659" w14:textId="77777777" w:rsidR="00244A48" w:rsidRPr="000437CD" w:rsidRDefault="008C7C3D" w:rsidP="00244A48">
            <w:pPr>
              <w:spacing w:before="120"/>
              <w:jc w:val="both"/>
              <w:rPr>
                <w:sz w:val="24"/>
                <w:szCs w:val="24"/>
                <w:lang w:val="ka-GE"/>
              </w:rPr>
            </w:pPr>
            <w:r w:rsidRPr="008C7C3D">
              <w:rPr>
                <w:rFonts w:ascii="Sylfaen" w:hAnsi="Sylfaen"/>
                <w:lang w:val="ka-GE"/>
              </w:rPr>
              <w:t xml:space="preserve">       </w:t>
            </w:r>
            <w:r w:rsidR="00244A48" w:rsidRPr="000437CD">
              <w:rPr>
                <w:sz w:val="24"/>
                <w:szCs w:val="24"/>
                <w:lang w:val="ka-GE"/>
              </w:rPr>
              <w:t>სამართლის წინაშე თანასწორობა არის სამართლებრივი სახელმწიფოსა და კანონის უზენაესობის პრინციპის ღერძი. მის გარეშე წარმოუდგენელია თანამედროვე დემოკრატიული და სოციალური სახელმწიფო. ამიტომ თანასწორობას, ადამიანის ძირითად უფლებებსა და სამართლის ყველა სფეროზე, აქვს გადამწყვეტი ზეგავლენა.</w:t>
            </w:r>
            <w:r w:rsidR="00244A48" w:rsidRPr="000437CD">
              <w:rPr>
                <w:rStyle w:val="a8"/>
                <w:sz w:val="24"/>
                <w:szCs w:val="24"/>
                <w:lang w:val="ka-GE"/>
              </w:rPr>
              <w:footnoteReference w:id="17"/>
            </w:r>
            <w:r w:rsidR="00244A48" w:rsidRPr="000437CD">
              <w:rPr>
                <w:sz w:val="24"/>
                <w:szCs w:val="24"/>
                <w:lang w:val="ka-GE"/>
              </w:rPr>
              <w:t xml:space="preserve">  </w:t>
            </w:r>
            <w:r w:rsidR="00244A48" w:rsidRPr="000437CD">
              <w:rPr>
                <w:sz w:val="24"/>
                <w:szCs w:val="24"/>
              </w:rPr>
              <w:t xml:space="preserve">თანასწორობის მოთხოვნა ირღვევა, როდესაც </w:t>
            </w:r>
            <w:r w:rsidR="00244A48" w:rsidRPr="000437CD">
              <w:rPr>
                <w:sz w:val="24"/>
                <w:szCs w:val="24"/>
                <w:lang w:val="ka-GE"/>
              </w:rPr>
              <w:t xml:space="preserve">არსებითად </w:t>
            </w:r>
            <w:r w:rsidR="00244A48" w:rsidRPr="000437CD">
              <w:rPr>
                <w:sz w:val="24"/>
                <w:szCs w:val="24"/>
              </w:rPr>
              <w:t>მსგავს შემთხვევე</w:t>
            </w:r>
            <w:r w:rsidR="00244A48" w:rsidRPr="000437CD">
              <w:rPr>
                <w:sz w:val="24"/>
                <w:szCs w:val="24"/>
                <w:lang w:val="ka-GE"/>
              </w:rPr>
              <w:t>ბს</w:t>
            </w:r>
            <w:r w:rsidR="00244A48" w:rsidRPr="000437CD">
              <w:rPr>
                <w:sz w:val="24"/>
                <w:szCs w:val="24"/>
              </w:rPr>
              <w:t xml:space="preserve"> </w:t>
            </w:r>
            <w:r w:rsidR="00244A48" w:rsidRPr="000437CD">
              <w:rPr>
                <w:sz w:val="24"/>
                <w:szCs w:val="24"/>
                <w:lang w:val="ka-GE"/>
              </w:rPr>
              <w:t xml:space="preserve"> სახელმწიფო </w:t>
            </w:r>
            <w:r w:rsidR="00244A48" w:rsidRPr="000437CD">
              <w:rPr>
                <w:sz w:val="24"/>
                <w:szCs w:val="24"/>
              </w:rPr>
              <w:t xml:space="preserve">განსხვავებულად </w:t>
            </w:r>
            <w:r w:rsidR="00244A48" w:rsidRPr="000437CD">
              <w:rPr>
                <w:sz w:val="24"/>
                <w:szCs w:val="24"/>
                <w:lang w:val="ka-GE"/>
              </w:rPr>
              <w:t>უდგება,  იგივე უნდა ითქვას არსებითად</w:t>
            </w:r>
            <w:r w:rsidR="00244A48" w:rsidRPr="000437CD">
              <w:rPr>
                <w:sz w:val="24"/>
                <w:szCs w:val="24"/>
              </w:rPr>
              <w:t xml:space="preserve"> განსხვავებული შემთხვევების ერთ</w:t>
            </w:r>
            <w:r w:rsidR="00244A48" w:rsidRPr="000437CD">
              <w:rPr>
                <w:sz w:val="24"/>
                <w:szCs w:val="24"/>
                <w:lang w:val="ka-GE"/>
              </w:rPr>
              <w:t>ნაირ</w:t>
            </w:r>
            <w:r w:rsidR="00244A48" w:rsidRPr="000437CD">
              <w:rPr>
                <w:sz w:val="24"/>
                <w:szCs w:val="24"/>
              </w:rPr>
              <w:t xml:space="preserve"> </w:t>
            </w:r>
            <w:r w:rsidR="00244A48" w:rsidRPr="000437CD">
              <w:rPr>
                <w:sz w:val="24"/>
                <w:szCs w:val="24"/>
                <w:lang w:val="ka-GE"/>
              </w:rPr>
              <w:t>მოპყრობაზე. ეს, უკანასკნელიც,</w:t>
            </w:r>
            <w:r w:rsidR="00244A48" w:rsidRPr="000437CD">
              <w:rPr>
                <w:sz w:val="24"/>
                <w:szCs w:val="24"/>
              </w:rPr>
              <w:t xml:space="preserve"> ასევე შეუთავსებელია თანასწორობ</w:t>
            </w:r>
            <w:r w:rsidR="00244A48" w:rsidRPr="000437CD">
              <w:rPr>
                <w:sz w:val="24"/>
                <w:szCs w:val="24"/>
                <w:lang w:val="ka-GE"/>
              </w:rPr>
              <w:t>ის პრინციპთან. სხვაგვარად რომ ვთქვათ, ანტიდისკრიმინაციული მიდგომა კრძალავს შემთხვევებს, როცა ადამიანებს ან ადამიანთა ჯგუფს, იდენტურ სიტუაციებში, სხვაგვარად ეპყრობიან და როცა ადამიანებს ან ადამიანთა ჯგუფს, განსხვავებულ სიტუაციებში, იდენტურად ეპყრობიან.</w:t>
            </w:r>
            <w:r w:rsidR="00244A48" w:rsidRPr="000437CD">
              <w:rPr>
                <w:sz w:val="24"/>
                <w:szCs w:val="24"/>
                <w:vertAlign w:val="superscript"/>
                <w:lang w:val="ka-GE"/>
              </w:rPr>
              <w:footnoteReference w:id="18"/>
            </w:r>
            <w:r w:rsidR="00244A48" w:rsidRPr="000437CD">
              <w:rPr>
                <w:sz w:val="24"/>
                <w:szCs w:val="24"/>
                <w:lang w:val="ka-GE"/>
              </w:rPr>
              <w:t xml:space="preserve"> </w:t>
            </w:r>
          </w:p>
          <w:p w14:paraId="19FF88DE" w14:textId="77777777" w:rsidR="00244A48" w:rsidRPr="000437CD" w:rsidRDefault="00244A48" w:rsidP="008C7C3D">
            <w:pPr>
              <w:jc w:val="both"/>
              <w:rPr>
                <w:rFonts w:ascii="Sylfaen" w:hAnsi="Sylfaen"/>
                <w:lang w:val="ka-GE"/>
              </w:rPr>
            </w:pPr>
          </w:p>
          <w:p w14:paraId="4737FAC6" w14:textId="3D26C525" w:rsidR="008C7C3D" w:rsidRPr="000437CD" w:rsidRDefault="00244A48" w:rsidP="008C7C3D">
            <w:pPr>
              <w:jc w:val="both"/>
              <w:rPr>
                <w:rFonts w:ascii="Sylfaen" w:hAnsi="Sylfaen"/>
                <w:lang w:val="ka-GE"/>
              </w:rPr>
            </w:pPr>
            <w:r w:rsidRPr="000437CD">
              <w:rPr>
                <w:rFonts w:ascii="Sylfaen" w:hAnsi="Sylfaen"/>
                <w:lang w:val="ka-GE"/>
              </w:rPr>
              <w:t xml:space="preserve">    </w:t>
            </w:r>
            <w:r w:rsidR="008C7C3D" w:rsidRPr="000437CD">
              <w:rPr>
                <w:rFonts w:ascii="Sylfaen" w:hAnsi="Sylfaen"/>
                <w:lang w:val="ka-GE"/>
              </w:rPr>
              <w:t>საკონსტიტუციო სასამართლოს პრაქტიკაზე დაყრდნობით, სადავო ნორმის კონსტიტუციურობის შესაფასებლად, აუცილებელია, განისაზღვროს არის თუ არა დიფერენცირებული მოპყრობა დისკრიმინაციული ხასიათის, ვინაიდან, თანასწორობის უფლება არ არის აბსოლუტური. კონსტიტუციის მე-11 მუხლი არ ავალდებულებს სახელმწიფოს, ნებისმიერ შემთხვევაში, სრულად გაათანაბროს არსებითად თანასწორი პირები. იგი უშვებს გარკვეული დიფერენცირების შესაძლებლობას.</w:t>
            </w:r>
          </w:p>
          <w:p w14:paraId="066BE7B1" w14:textId="77777777" w:rsidR="00F30A5B" w:rsidRDefault="008C7C3D" w:rsidP="008C7C3D">
            <w:pPr>
              <w:jc w:val="both"/>
              <w:rPr>
                <w:rFonts w:ascii="Sylfaen" w:hAnsi="Sylfaen"/>
                <w:lang w:val="ka-GE"/>
              </w:rPr>
            </w:pPr>
            <w:r w:rsidRPr="000437CD">
              <w:rPr>
                <w:rFonts w:ascii="Sylfaen" w:hAnsi="Sylfaen"/>
                <w:lang w:val="ka-GE"/>
              </w:rPr>
              <w:t xml:space="preserve">      </w:t>
            </w:r>
          </w:p>
          <w:p w14:paraId="499C6AF3" w14:textId="569CC98D"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დიფერენცირებული მოპყრობისას ერთმანეთისგან უნდა განვასხვაოთ დისკრიმინაციული დიფერენცირება და ობიექტური გარემოებებით გამოწვეული დიფერენცირება. ობიექტური გარემოებებით განპირობებულად ვერც ერთ შემთხვევაში ვერ ჩაითვლება პირთა თვითმიზნური დიფერენცირება.</w:t>
            </w:r>
          </w:p>
          <w:p w14:paraId="57ED1723" w14:textId="77777777" w:rsidR="00F30A5B" w:rsidRDefault="008C7C3D" w:rsidP="008C7C3D">
            <w:pPr>
              <w:jc w:val="both"/>
              <w:rPr>
                <w:rFonts w:ascii="Sylfaen" w:hAnsi="Sylfaen"/>
                <w:lang w:val="ka-GE"/>
              </w:rPr>
            </w:pPr>
            <w:r w:rsidRPr="000437CD">
              <w:rPr>
                <w:rFonts w:ascii="Sylfaen" w:hAnsi="Sylfaen"/>
                <w:lang w:val="ka-GE"/>
              </w:rPr>
              <w:t xml:space="preserve">    </w:t>
            </w:r>
          </w:p>
          <w:p w14:paraId="10BFD122" w14:textId="609CCFC2"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 xml:space="preserve">  საკონსტიტუციო სასამართლოს პრაქტიკით, დიფერენცირებული მოპყრობის დისკრიმინაციულობის შეფასებისთვის სასამართლოს კრიტერიუმები განსხვავებულია</w:t>
            </w:r>
            <w:r w:rsidR="008C7C3D" w:rsidRPr="000437CD">
              <w:rPr>
                <w:rStyle w:val="a8"/>
                <w:rFonts w:ascii="Sylfaen" w:hAnsi="Sylfaen"/>
                <w:lang w:val="ka-GE"/>
              </w:rPr>
              <w:footnoteReference w:id="19"/>
            </w:r>
            <w:r w:rsidR="008C7C3D" w:rsidRPr="000437CD">
              <w:rPr>
                <w:rFonts w:ascii="Sylfaen" w:hAnsi="Sylfaen"/>
                <w:lang w:val="ka-GE"/>
              </w:rPr>
              <w:t xml:space="preserve">. </w:t>
            </w:r>
          </w:p>
          <w:p w14:paraId="7ADB3A5D" w14:textId="77777777" w:rsidR="00F30A5B" w:rsidRDefault="009E72D4" w:rsidP="008C7C3D">
            <w:pPr>
              <w:jc w:val="both"/>
              <w:rPr>
                <w:rFonts w:ascii="Sylfaen" w:hAnsi="Sylfaen"/>
                <w:lang w:val="ka-GE"/>
              </w:rPr>
            </w:pPr>
            <w:r w:rsidRPr="000437CD">
              <w:rPr>
                <w:rFonts w:ascii="Sylfaen" w:hAnsi="Sylfaen"/>
                <w:lang w:val="ka-GE"/>
              </w:rPr>
              <w:t xml:space="preserve">     </w:t>
            </w:r>
          </w:p>
          <w:p w14:paraId="29C6CB90" w14:textId="05B94314"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 xml:space="preserve">თანასწორობის უფლებით დაცულ სფეროში ჩარევის კონსტიტუციურობის შეფასების სტანდარტები არ არის ერთგვაროვანი. ნორმა, რომლითაც დადგენილი დიფერენცირება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მკაცრი შეფასების ტესტის ფარგლებში, თანაზომიერების პრინციპის გამოყენებით.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იმ </w:t>
            </w:r>
            <w:r w:rsidR="008C7C3D" w:rsidRPr="000437CD">
              <w:rPr>
                <w:rFonts w:ascii="Sylfaen" w:hAnsi="Sylfaen"/>
                <w:lang w:val="ka-GE"/>
              </w:rPr>
              <w:lastRenderedPageBreak/>
              <w:t>შემთხვევაში, თუ სადავო ნორმიდან მომდინარე დიფერენცირება არ არის დაკავშირებული ზემოთ ხსენებულ ნიშნებთან ან ჩარევა არ ხასიათდება მაღალი ინტენსივობით, სასამართლო სადავო ნორმის კონსტიტუციურობას აფასებს რაციონალური დიფერენცირების ტესტის ფარგლებში</w:t>
            </w:r>
            <w:r w:rsidR="008C7C3D" w:rsidRPr="000437CD">
              <w:rPr>
                <w:rStyle w:val="a8"/>
                <w:rFonts w:ascii="Sylfaen" w:hAnsi="Sylfaen"/>
                <w:lang w:val="ka-GE"/>
              </w:rPr>
              <w:footnoteReference w:id="20"/>
            </w:r>
          </w:p>
          <w:p w14:paraId="2F4F1941" w14:textId="77777777" w:rsidR="00F30A5B" w:rsidRDefault="008C7C3D" w:rsidP="008C7C3D">
            <w:pPr>
              <w:jc w:val="both"/>
              <w:rPr>
                <w:rFonts w:ascii="Sylfaen" w:hAnsi="Sylfaen"/>
                <w:lang w:val="ka-GE"/>
              </w:rPr>
            </w:pPr>
            <w:r w:rsidRPr="000437CD">
              <w:rPr>
                <w:rFonts w:ascii="Sylfaen" w:hAnsi="Sylfaen"/>
                <w:lang w:val="ka-GE"/>
              </w:rPr>
              <w:t xml:space="preserve">      </w:t>
            </w:r>
          </w:p>
          <w:p w14:paraId="4A7C0E5B" w14:textId="1C867B69"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როგორც უკვე აღინიშნა, სადავო ნორმის შემთხვევაში დიფერენცირება გამოწვეულია კლასიკური ნიშნით, რადგან სოციალური კუთვნილება შედის  კონსტიტუციის მე-11 მუხლით განსაზღვრულ დიფერენცირების ნიშნების ჩამონათვალში. თუმცა, ასევე აუცილებელია განვსაზღვროთ თუ რამდენად ინტენსიურია დიფერენცირება ზემოთ აღნიშნულ შესადარებელ პირთა მიმართ.</w:t>
            </w:r>
          </w:p>
          <w:p w14:paraId="6E3925A9" w14:textId="77777777" w:rsidR="00F30A5B" w:rsidRDefault="008C7C3D" w:rsidP="008C7C3D">
            <w:pPr>
              <w:jc w:val="both"/>
              <w:rPr>
                <w:rFonts w:ascii="Sylfaen" w:hAnsi="Sylfaen"/>
                <w:lang w:val="ka-GE"/>
              </w:rPr>
            </w:pPr>
            <w:r w:rsidRPr="000437CD">
              <w:rPr>
                <w:rFonts w:ascii="Sylfaen" w:hAnsi="Sylfaen"/>
                <w:lang w:val="ka-GE"/>
              </w:rPr>
              <w:t xml:space="preserve">       </w:t>
            </w:r>
          </w:p>
          <w:p w14:paraId="143F97FF" w14:textId="7DC4DC6F"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საკონსტიტუციო სასამართლოს  განმარტებით, სადავო ნორმის კონსტიტუციურ-სამართლებრივი შეფასებისათვის მნიშვნელოვანია დადგინდეს უფლებაში ჩარევის ინტენსივობა. ჩარევის ინტენსივობის შეფასების კრიტერიუმები განსხვავებული იქნება ყოველ კონკრეტულ შემთხვევაში,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ურთიერთობაში მონაწილეობის თანაბარი შესაძლებლობებისაგან</w:t>
            </w:r>
            <w:r w:rsidR="008C7C3D" w:rsidRPr="000437CD">
              <w:rPr>
                <w:rStyle w:val="a8"/>
                <w:rFonts w:ascii="Sylfaen" w:hAnsi="Sylfaen"/>
                <w:lang w:val="ka-GE"/>
              </w:rPr>
              <w:footnoteReference w:id="21"/>
            </w:r>
            <w:r w:rsidR="008C7C3D" w:rsidRPr="000437CD">
              <w:rPr>
                <w:rFonts w:ascii="Sylfaen" w:hAnsi="Sylfaen"/>
                <w:lang w:val="ka-GE"/>
              </w:rPr>
              <w:t>.</w:t>
            </w:r>
          </w:p>
          <w:p w14:paraId="04497FC5" w14:textId="77777777" w:rsidR="00F30A5B" w:rsidRDefault="008C7C3D" w:rsidP="008C7C3D">
            <w:pPr>
              <w:jc w:val="both"/>
              <w:rPr>
                <w:rFonts w:ascii="Sylfaen" w:hAnsi="Sylfaen"/>
                <w:lang w:val="ka-GE"/>
              </w:rPr>
            </w:pPr>
            <w:r w:rsidRPr="000437CD">
              <w:rPr>
                <w:rFonts w:ascii="Sylfaen" w:hAnsi="Sylfaen"/>
                <w:lang w:val="ka-GE"/>
              </w:rPr>
              <w:t xml:space="preserve">     </w:t>
            </w:r>
          </w:p>
          <w:p w14:paraId="66B6CA6E" w14:textId="1F5E6327"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ზემოთ უკვე აღინიშნა, რომ სადავო ნორმა დიფერენცირებას ახდენს თავდაცვისა და ომის ვეტერანის სტატუსის მქონე პირებს შორის.</w:t>
            </w:r>
          </w:p>
          <w:p w14:paraId="030E9814" w14:textId="77777777" w:rsidR="00F30A5B" w:rsidRDefault="008C7C3D" w:rsidP="008C7C3D">
            <w:pPr>
              <w:jc w:val="both"/>
              <w:rPr>
                <w:rFonts w:ascii="Sylfaen" w:hAnsi="Sylfaen"/>
                <w:lang w:val="ka-GE"/>
              </w:rPr>
            </w:pPr>
            <w:r w:rsidRPr="000437CD">
              <w:rPr>
                <w:rFonts w:ascii="Sylfaen" w:hAnsi="Sylfaen"/>
                <w:lang w:val="ka-GE"/>
              </w:rPr>
              <w:t xml:space="preserve">     </w:t>
            </w:r>
          </w:p>
          <w:p w14:paraId="0D80D207" w14:textId="57723E28" w:rsidR="008C7C3D" w:rsidRPr="000437CD" w:rsidRDefault="00F30A5B" w:rsidP="008C7C3D">
            <w:pPr>
              <w:jc w:val="both"/>
              <w:rPr>
                <w:rFonts w:ascii="Sylfaen" w:hAnsi="Sylfaen"/>
                <w:lang w:val="ka-GE"/>
              </w:rPr>
            </w:pPr>
            <w:r>
              <w:rPr>
                <w:rFonts w:ascii="Sylfaen" w:hAnsi="Sylfaen"/>
                <w:lang w:val="ka-GE"/>
              </w:rPr>
              <w:t xml:space="preserve">       </w:t>
            </w:r>
            <w:r w:rsidR="008C7C3D" w:rsidRPr="000437CD">
              <w:rPr>
                <w:rFonts w:ascii="Sylfaen" w:hAnsi="Sylfaen"/>
                <w:lang w:val="ka-GE"/>
              </w:rPr>
              <w:t xml:space="preserve">აღნიშნული დიფერენცირების შედეგი კი არის ის, რომ </w:t>
            </w:r>
            <w:r w:rsidR="000437CD" w:rsidRPr="000437CD">
              <w:rPr>
                <w:rFonts w:ascii="Sylfaen" w:hAnsi="Sylfaen"/>
                <w:lang w:val="ka-GE"/>
              </w:rPr>
              <w:t>ჩემს</w:t>
            </w:r>
            <w:r w:rsidR="008C7C3D" w:rsidRPr="000437CD">
              <w:rPr>
                <w:rFonts w:ascii="Sylfaen" w:hAnsi="Sylfaen"/>
                <w:lang w:val="ka-GE"/>
              </w:rPr>
              <w:t xml:space="preserve"> მსგავს მდგომარეობაში მყოფი პირები ვეღარ იღებენ სოციალურ პაკეტს, რომელიც განსახილველ შემთხვევაში შეადგენს 100 ლარს. ამდენად, დიფერენცირება მდგომარეობს თავდაცვის ძალების ვეტერანის სტატუსის მქონებ პირებისათვის სახელმწიფოს მხრიდან სოციალური დაცვის განსხვავებული სტანდარტის დადგენაში.</w:t>
            </w:r>
          </w:p>
          <w:p w14:paraId="54C761D1" w14:textId="77777777" w:rsidR="00F30A5B" w:rsidRDefault="008C7C3D" w:rsidP="000437CD">
            <w:pPr>
              <w:jc w:val="both"/>
              <w:rPr>
                <w:rFonts w:ascii="Sylfaen" w:hAnsi="Sylfaen"/>
                <w:lang w:val="ka-GE"/>
              </w:rPr>
            </w:pPr>
            <w:r w:rsidRPr="000437CD">
              <w:rPr>
                <w:rFonts w:ascii="Sylfaen" w:hAnsi="Sylfaen"/>
                <w:lang w:val="ka-GE"/>
              </w:rPr>
              <w:t xml:space="preserve">    </w:t>
            </w:r>
          </w:p>
          <w:p w14:paraId="4595A193" w14:textId="2B91CF70" w:rsidR="008C7C3D" w:rsidRPr="000437CD" w:rsidRDefault="00F30A5B" w:rsidP="000437CD">
            <w:pPr>
              <w:jc w:val="both"/>
              <w:rPr>
                <w:rFonts w:ascii="Sylfaen" w:hAnsi="Sylfaen"/>
                <w:lang w:val="ka-GE"/>
              </w:rPr>
            </w:pPr>
            <w:r>
              <w:rPr>
                <w:rFonts w:ascii="Sylfaen" w:hAnsi="Sylfaen"/>
                <w:lang w:val="ka-GE"/>
              </w:rPr>
              <w:t xml:space="preserve">       </w:t>
            </w:r>
            <w:r w:rsidR="008C7C3D" w:rsidRPr="000437CD">
              <w:rPr>
                <w:rFonts w:ascii="Sylfaen" w:hAnsi="Sylfaen"/>
                <w:lang w:val="ka-GE"/>
              </w:rPr>
              <w:t xml:space="preserve"> სადავო </w:t>
            </w:r>
            <w:r w:rsidR="000437CD" w:rsidRPr="000437CD">
              <w:rPr>
                <w:rFonts w:ascii="Sylfaen" w:hAnsi="Sylfaen"/>
                <w:lang w:val="ka-GE"/>
              </w:rPr>
              <w:t>ნორმებში</w:t>
            </w:r>
            <w:r w:rsidR="008C7C3D" w:rsidRPr="000437CD">
              <w:rPr>
                <w:rFonts w:ascii="Sylfaen" w:hAnsi="Sylfaen"/>
                <w:lang w:val="ka-GE"/>
              </w:rPr>
              <w:t xml:space="preserve"> პირდაპირ წერია, რომ </w:t>
            </w:r>
            <w:r w:rsidR="008C7C3D" w:rsidRPr="000437CD">
              <w:t>,,სოციალური პაკეტის განსაზღვრის შესახებ’’ საქართველოს მთავრობის 2012 წლის 23 ივლისის №279 დადგენილების მე-5 მუხლის პირველი პუნქტის თანახმად, სოციალური პაკეტი ენიშნებათ</w:t>
            </w:r>
            <w:r w:rsidR="008C7C3D" w:rsidRPr="000437CD">
              <w:rPr>
                <w:lang w:val="ka-GE"/>
              </w:rPr>
              <w:t xml:space="preserve"> ,,</w:t>
            </w:r>
            <w:r w:rsidR="008C7C3D" w:rsidRPr="000437CD">
              <w:t>ზ.თ</w:t>
            </w:r>
            <w:r w:rsidR="008C7C3D" w:rsidRPr="000437CD">
              <w:rPr>
                <w:lang w:val="ka-GE"/>
              </w:rPr>
              <w:t>“</w:t>
            </w:r>
            <w:r w:rsidR="008C7C3D" w:rsidRPr="000437CD">
              <w:t xml:space="preserve"> თავდაცვის ძალების ვეტერანებს საპენსიო ასაკის მიღწევისას – 100 ლარის ოდენობით</w:t>
            </w:r>
            <w:r w:rsidR="000437CD" w:rsidRPr="000437CD">
              <w:rPr>
                <w:lang w:val="ka-GE"/>
              </w:rPr>
              <w:t xml:space="preserve"> და </w:t>
            </w:r>
            <w:r w:rsidR="000437CD" w:rsidRPr="000437CD">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0437CD" w:rsidRPr="000437CD">
              <w:rPr>
                <w:rFonts w:ascii="Sylfaen" w:hAnsi="Sylfaen"/>
                <w:lang w:val="ka-GE"/>
              </w:rPr>
              <w:t xml:space="preserve">ს </w:t>
            </w:r>
            <w:r w:rsidR="000437CD" w:rsidRPr="000437CD">
              <w:rPr>
                <w:rFonts w:ascii="Sylfaen" w:hAnsi="Sylfaen"/>
              </w:rPr>
              <w:t xml:space="preserve">მე-4 მუხლის </w:t>
            </w:r>
            <w:r w:rsidR="000437CD" w:rsidRPr="000437CD">
              <w:rPr>
                <w:rFonts w:ascii="Sylfaen" w:hAnsi="Sylfaen"/>
                <w:lang w:val="ka-GE"/>
              </w:rPr>
              <w:t xml:space="preserve">,,ზ“  ქვეპუნქტი ,რომელიც  დაუშვებლად მიიჩნევს თავდაცვის  ძალების ვეტერანების </w:t>
            </w:r>
            <w:r w:rsidR="000437CD" w:rsidRPr="000437CD">
              <w:rPr>
                <w:rFonts w:ascii="Sylfaen" w:hAnsi="Sylfaen"/>
              </w:rPr>
              <w:t>მოხუცებულობის გამო საპენსიო ასაკის მიღწევ</w:t>
            </w:r>
            <w:r w:rsidR="000437CD" w:rsidRPr="000437CD">
              <w:rPr>
                <w:rFonts w:ascii="Sylfaen" w:hAnsi="Sylfaen"/>
                <w:lang w:val="ka-GE"/>
              </w:rPr>
              <w:t>ამდე საყოფაცხოვრებო სუბსიდიის მიღების უფლებას</w:t>
            </w:r>
          </w:p>
          <w:p w14:paraId="13CFB4CA" w14:textId="77777777" w:rsidR="00F30A5B" w:rsidRDefault="008C7C3D" w:rsidP="008C7C3D">
            <w:pPr>
              <w:ind w:right="-18"/>
              <w:jc w:val="both"/>
              <w:rPr>
                <w:rFonts w:ascii="Sylfaen" w:hAnsi="Sylfaen"/>
                <w:lang w:val="ka-GE"/>
              </w:rPr>
            </w:pPr>
            <w:r w:rsidRPr="000437CD">
              <w:rPr>
                <w:rFonts w:ascii="Sylfaen" w:hAnsi="Sylfaen"/>
                <w:lang w:val="ka-GE"/>
              </w:rPr>
              <w:t xml:space="preserve">     </w:t>
            </w:r>
          </w:p>
          <w:p w14:paraId="6306CA7D" w14:textId="0B3F04DC" w:rsidR="0000031E" w:rsidRPr="000437CD" w:rsidRDefault="00F30A5B" w:rsidP="008C7C3D">
            <w:pPr>
              <w:ind w:right="-18"/>
              <w:jc w:val="both"/>
              <w:rPr>
                <w:rFonts w:ascii="Sylfaen" w:hAnsi="Sylfaen"/>
                <w:lang w:val="ka-GE"/>
              </w:rPr>
            </w:pPr>
            <w:r>
              <w:rPr>
                <w:rFonts w:ascii="Sylfaen" w:hAnsi="Sylfaen"/>
                <w:lang w:val="ka-GE"/>
              </w:rPr>
              <w:t xml:space="preserve">      </w:t>
            </w:r>
            <w:r w:rsidR="008C7C3D" w:rsidRPr="000437CD">
              <w:rPr>
                <w:rFonts w:ascii="Sylfaen" w:hAnsi="Sylfaen"/>
                <w:lang w:val="ka-GE"/>
              </w:rPr>
              <w:t>გამომდინარე აქედან, დიფერენცირების ინტენსივობა არის საკმაოდ მაღალი. ამდენად, ვინაიდან სახეზე გვაქვს როგორც დიფერენცირების კლასიკური ნიშანი, ასევე დიფერენცირების მაღალი ინტენსივობა, სადავო ნორმის შეფასებისთვის გამოყენებული უნდა იქნას მკაცრი შეფასების ტესტი.</w:t>
            </w:r>
          </w:p>
          <w:p w14:paraId="420C4202" w14:textId="77777777" w:rsidR="008C7C3D" w:rsidRPr="008C7C3D" w:rsidRDefault="008C7C3D" w:rsidP="008C7C3D">
            <w:pPr>
              <w:ind w:right="-18"/>
              <w:jc w:val="both"/>
              <w:rPr>
                <w:rFonts w:ascii="Sylfaen" w:hAnsi="Sylfaen"/>
                <w:lang w:val="ka-GE"/>
              </w:rPr>
            </w:pPr>
          </w:p>
          <w:p w14:paraId="6C647F47" w14:textId="77777777" w:rsidR="00F30A5B" w:rsidRDefault="00F30A5B" w:rsidP="008C7C3D">
            <w:pPr>
              <w:jc w:val="center"/>
              <w:rPr>
                <w:rFonts w:ascii="Sylfaen" w:hAnsi="Sylfaen"/>
                <w:b/>
                <w:lang w:val="ka-GE"/>
              </w:rPr>
            </w:pPr>
          </w:p>
          <w:p w14:paraId="6673A606" w14:textId="77777777" w:rsidR="00F30A5B" w:rsidRDefault="00F30A5B" w:rsidP="008C7C3D">
            <w:pPr>
              <w:jc w:val="center"/>
              <w:rPr>
                <w:rFonts w:ascii="Sylfaen" w:hAnsi="Sylfaen"/>
                <w:b/>
                <w:lang w:val="ka-GE"/>
              </w:rPr>
            </w:pPr>
          </w:p>
          <w:p w14:paraId="7DB52F49" w14:textId="77777777" w:rsidR="00F30A5B" w:rsidRDefault="00F30A5B" w:rsidP="008C7C3D">
            <w:pPr>
              <w:jc w:val="center"/>
              <w:rPr>
                <w:rFonts w:ascii="Sylfaen" w:hAnsi="Sylfaen"/>
                <w:b/>
                <w:lang w:val="ka-GE"/>
              </w:rPr>
            </w:pPr>
          </w:p>
          <w:p w14:paraId="2AE3EE12" w14:textId="77777777" w:rsidR="00F30A5B" w:rsidRDefault="00F30A5B" w:rsidP="008C7C3D">
            <w:pPr>
              <w:jc w:val="center"/>
              <w:rPr>
                <w:rFonts w:ascii="Sylfaen" w:hAnsi="Sylfaen"/>
                <w:b/>
                <w:lang w:val="ka-GE"/>
              </w:rPr>
            </w:pPr>
          </w:p>
          <w:p w14:paraId="0BAA1283" w14:textId="77777777" w:rsidR="00F30A5B" w:rsidRDefault="00F30A5B" w:rsidP="008C7C3D">
            <w:pPr>
              <w:jc w:val="center"/>
              <w:rPr>
                <w:rFonts w:ascii="Sylfaen" w:hAnsi="Sylfaen"/>
                <w:b/>
                <w:lang w:val="ka-GE"/>
              </w:rPr>
            </w:pPr>
          </w:p>
          <w:p w14:paraId="0530E768" w14:textId="77777777" w:rsidR="00F30A5B" w:rsidRDefault="00F30A5B" w:rsidP="008C7C3D">
            <w:pPr>
              <w:jc w:val="center"/>
              <w:rPr>
                <w:rFonts w:ascii="Sylfaen" w:hAnsi="Sylfaen"/>
                <w:b/>
                <w:lang w:val="ka-GE"/>
              </w:rPr>
            </w:pPr>
          </w:p>
          <w:p w14:paraId="6B4D17B9" w14:textId="77777777" w:rsidR="008C7C3D" w:rsidRDefault="008C7C3D" w:rsidP="008C7C3D">
            <w:pPr>
              <w:jc w:val="center"/>
              <w:rPr>
                <w:rFonts w:ascii="Sylfaen" w:hAnsi="Sylfaen"/>
                <w:b/>
                <w:lang w:val="ka-GE"/>
              </w:rPr>
            </w:pPr>
            <w:r w:rsidRPr="00575ECE">
              <w:rPr>
                <w:rFonts w:ascii="Sylfaen" w:hAnsi="Sylfaen"/>
                <w:b/>
                <w:lang w:val="ka-GE"/>
              </w:rPr>
              <w:t>სადავო ნორმის შეფასება მკაცრი ტესტით</w:t>
            </w:r>
          </w:p>
          <w:p w14:paraId="4328B7FA" w14:textId="77777777" w:rsidR="00005917" w:rsidRPr="00575ECE" w:rsidRDefault="00005917" w:rsidP="008C7C3D">
            <w:pPr>
              <w:jc w:val="center"/>
              <w:rPr>
                <w:rFonts w:ascii="Sylfaen" w:hAnsi="Sylfaen"/>
                <w:b/>
                <w:lang w:val="ka-GE"/>
              </w:rPr>
            </w:pPr>
          </w:p>
          <w:p w14:paraId="734ADA3F" w14:textId="77777777" w:rsidR="00244A48" w:rsidRPr="00575ECE" w:rsidRDefault="008C7C3D" w:rsidP="008C7C3D">
            <w:pPr>
              <w:jc w:val="both"/>
              <w:rPr>
                <w:rFonts w:ascii="Sylfaen" w:hAnsi="Sylfaen"/>
                <w:lang w:val="ka-GE"/>
              </w:rPr>
            </w:pPr>
            <w:r w:rsidRPr="00575ECE">
              <w:rPr>
                <w:rFonts w:ascii="Sylfaen" w:hAnsi="Sylfaen"/>
                <w:lang w:val="ka-GE"/>
              </w:rPr>
              <w:t xml:space="preserve">     </w:t>
            </w:r>
          </w:p>
          <w:p w14:paraId="0793FB9D" w14:textId="43D7FD92" w:rsidR="008C7C3D" w:rsidRPr="00575ECE" w:rsidRDefault="008C7C3D" w:rsidP="008C7C3D">
            <w:pPr>
              <w:jc w:val="both"/>
              <w:rPr>
                <w:rFonts w:ascii="Sylfaen" w:hAnsi="Sylfaen"/>
                <w:lang w:val="ka-GE"/>
              </w:rPr>
            </w:pPr>
            <w:r w:rsidRPr="00575ECE">
              <w:rPr>
                <w:rFonts w:ascii="Sylfaen" w:hAnsi="Sylfaen"/>
                <w:lang w:val="ka-GE"/>
              </w:rPr>
              <w:t xml:space="preserve">  </w:t>
            </w:r>
            <w:r w:rsidR="00F30A5B">
              <w:rPr>
                <w:rFonts w:ascii="Sylfaen" w:hAnsi="Sylfaen"/>
                <w:lang w:val="ka-GE"/>
              </w:rPr>
              <w:t xml:space="preserve">     </w:t>
            </w:r>
            <w:r w:rsidRPr="00575ECE">
              <w:rPr>
                <w:rFonts w:ascii="Sylfaen" w:hAnsi="Sylfaen"/>
                <w:lang w:val="ka-GE"/>
              </w:rPr>
              <w:t>საკონსტიტუციო სასამართლოს პრაქტიკით, სადავო ნორმის კონსტიტუციურობის შემოწმება „მკაცრი ტესტის“ ფარგლებში თანაზომიერების პრინციპის გამოყენებითაა შესაძლებელი.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და არსებობს სახელმწიფოს დაუძლეველი ინტერესი.“</w:t>
            </w:r>
            <w:r w:rsidRPr="00575ECE">
              <w:rPr>
                <w:rStyle w:val="a8"/>
                <w:rFonts w:ascii="Sylfaen" w:hAnsi="Sylfaen"/>
                <w:lang w:val="ka-GE"/>
              </w:rPr>
              <w:footnoteReference w:id="22"/>
            </w:r>
            <w:r w:rsidRPr="00575ECE">
              <w:rPr>
                <w:rFonts w:ascii="Sylfaen" w:hAnsi="Sylfaen"/>
                <w:lang w:val="ka-GE"/>
              </w:rPr>
              <w:t xml:space="preserve"> </w:t>
            </w:r>
          </w:p>
          <w:p w14:paraId="4D32E9D9" w14:textId="77777777" w:rsidR="00F30A5B" w:rsidRDefault="008C7C3D" w:rsidP="008C7C3D">
            <w:pPr>
              <w:jc w:val="both"/>
              <w:rPr>
                <w:rFonts w:ascii="Sylfaen" w:hAnsi="Sylfaen"/>
                <w:lang w:val="ka-GE"/>
              </w:rPr>
            </w:pPr>
            <w:r w:rsidRPr="00575ECE">
              <w:rPr>
                <w:rFonts w:ascii="Sylfaen" w:hAnsi="Sylfaen"/>
                <w:lang w:val="ka-GE"/>
              </w:rPr>
              <w:t xml:space="preserve">    </w:t>
            </w:r>
          </w:p>
          <w:p w14:paraId="53285C9F" w14:textId="3F12807C"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 თავის მხრივ, თანაზომიერების პრინციპი სასამართლომ განმარტა კონკრეტულ საქმეში(2006 წლის 15 დეკემბრის გადაწყვეტილება N1/3/393,397), სადაც ნათქვამია, რომ „თანაზომიერების პრინციპი ...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w:t>
            </w:r>
          </w:p>
          <w:p w14:paraId="5027B2CA" w14:textId="77777777" w:rsidR="00F30A5B" w:rsidRDefault="008C7C3D" w:rsidP="008C7C3D">
            <w:pPr>
              <w:jc w:val="both"/>
              <w:rPr>
                <w:rFonts w:ascii="Sylfaen" w:hAnsi="Sylfaen"/>
                <w:lang w:val="ka-GE"/>
              </w:rPr>
            </w:pPr>
            <w:r w:rsidRPr="00575ECE">
              <w:rPr>
                <w:rFonts w:ascii="Sylfaen" w:hAnsi="Sylfaen"/>
                <w:lang w:val="ka-GE"/>
              </w:rPr>
              <w:t xml:space="preserve">      </w:t>
            </w:r>
          </w:p>
          <w:p w14:paraId="4E762E81" w14:textId="6B8CA5C6"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გამომდინარე აქედან, მოცემულ შემთხევაში, ჯერ უნდა შეფასდეს, თუ რა არის სადავო ნორმის ლეგიტიმური მიზანი და ამის შემდეგ უნდა შეფასდეს, თუ რამდენადაა სადავო ნორმით დაწესებული შეზღუდვა მიზნის მიღწევის გამოსადეგი საშუალება და რამდენად აუცილებელი და პროპორციულია იგი. </w:t>
            </w:r>
            <w:r w:rsidR="008C7C3D" w:rsidRPr="00575ECE">
              <w:rPr>
                <w:rStyle w:val="a8"/>
                <w:rFonts w:ascii="Sylfaen" w:hAnsi="Sylfaen"/>
                <w:lang w:val="ka-GE"/>
              </w:rPr>
              <w:footnoteReference w:id="23"/>
            </w:r>
          </w:p>
          <w:p w14:paraId="0DC08F59" w14:textId="77777777" w:rsidR="00F30A5B" w:rsidRDefault="000373C7" w:rsidP="008C7C3D">
            <w:pPr>
              <w:jc w:val="both"/>
              <w:rPr>
                <w:rFonts w:ascii="Sylfaen" w:hAnsi="Sylfaen"/>
                <w:lang w:val="ka-GE"/>
              </w:rPr>
            </w:pPr>
            <w:r w:rsidRPr="00575ECE">
              <w:rPr>
                <w:rFonts w:ascii="Sylfaen" w:hAnsi="Sylfaen"/>
                <w:lang w:val="ka-GE"/>
              </w:rPr>
              <w:t xml:space="preserve">   </w:t>
            </w:r>
          </w:p>
          <w:p w14:paraId="70E34685" w14:textId="79D6CA8E" w:rsidR="000373C7" w:rsidRPr="00575ECE" w:rsidRDefault="00F30A5B" w:rsidP="008C7C3D">
            <w:pPr>
              <w:jc w:val="both"/>
              <w:rPr>
                <w:rFonts w:ascii="Sylfaen" w:hAnsi="Sylfaen"/>
                <w:lang w:val="ka-GE"/>
              </w:rPr>
            </w:pPr>
            <w:r>
              <w:rPr>
                <w:rFonts w:ascii="Sylfaen" w:hAnsi="Sylfaen"/>
                <w:lang w:val="ka-GE"/>
              </w:rPr>
              <w:t xml:space="preserve">      </w:t>
            </w:r>
            <w:r w:rsidR="000373C7" w:rsidRPr="00575ECE">
              <w:rPr>
                <w:rFonts w:ascii="Sylfaen" w:hAnsi="Sylfaen"/>
                <w:lang w:val="ka-GE"/>
              </w:rPr>
              <w:t xml:space="preserve"> შესაბამისად, ცალსახაა, რომ ადგილი აქვს განსხვავებულ მოპყრობას. რაც შეეხება აკრძალულ საფუძველს - განსხვავებული მოპყრობა უნდა ემსახურებოდეს კანონიერ მიზანს და უნდა არსებობდეს გონივრული, პროპორციული ურთიერთმიმართება განსხვავებულ მოპყრობასა და დასახულ კანონიერ მიზანს შორის. განსხვავებული მოპყრობის კანონიერი მიზნის დასაბუთება სახელმწიფოს ვალდებულებაა, რომელიც მოცემულ სადავო ნორმასთან მიმართებით არ არის წარმოდგენილი.</w:t>
            </w:r>
          </w:p>
          <w:p w14:paraId="4025A1D9" w14:textId="77777777" w:rsidR="00F30A5B" w:rsidRDefault="008C7C3D" w:rsidP="008C7C3D">
            <w:pPr>
              <w:jc w:val="both"/>
              <w:rPr>
                <w:rFonts w:ascii="Sylfaen" w:hAnsi="Sylfaen"/>
                <w:lang w:val="ka-GE"/>
              </w:rPr>
            </w:pPr>
            <w:r w:rsidRPr="00575ECE">
              <w:rPr>
                <w:rFonts w:ascii="Sylfaen" w:hAnsi="Sylfaen"/>
                <w:lang w:val="ka-GE"/>
              </w:rPr>
              <w:t xml:space="preserve">       </w:t>
            </w:r>
          </w:p>
          <w:p w14:paraId="26E2F689" w14:textId="785205EF"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გაუგებარია რატომ არ შეიძლება იგივე მიდგომით სოციალური პაკეტით სარგებლობის შესაძლებლობა მიეცეს თავდაცვის ვეტერანის სტატუსის მქონე პირებს, აღნიშნულიდან გამომდინარე, საქართვლოს მთავრობის 2012 წლის 23 ივლისის დადგენილების სადავო დანაწესი თავდაცვის ვეტერანის სტატუსის მქონე  პირებისათვის სოციალური პაკეტით სარგებლობის შეზღუდვის ნაწილში</w:t>
            </w:r>
            <w:r w:rsidR="000437CD" w:rsidRPr="00575ECE">
              <w:rPr>
                <w:rFonts w:ascii="Sylfaen" w:hAnsi="Sylfaen"/>
                <w:lang w:val="ka-GE"/>
              </w:rPr>
              <w:t xml:space="preserve"> და </w:t>
            </w:r>
            <w:r w:rsidR="000437CD" w:rsidRPr="00575ECE">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0437CD" w:rsidRPr="00575ECE">
              <w:rPr>
                <w:rFonts w:ascii="Sylfaen" w:hAnsi="Sylfaen"/>
                <w:lang w:val="ka-GE"/>
              </w:rPr>
              <w:t xml:space="preserve">ს </w:t>
            </w:r>
            <w:r w:rsidR="000437CD" w:rsidRPr="00575ECE">
              <w:rPr>
                <w:rFonts w:ascii="Sylfaen" w:hAnsi="Sylfaen"/>
              </w:rPr>
              <w:t xml:space="preserve">მე-4 მუხლის </w:t>
            </w:r>
            <w:r w:rsidR="000437CD" w:rsidRPr="00575ECE">
              <w:rPr>
                <w:rFonts w:ascii="Sylfaen" w:hAnsi="Sylfaen"/>
                <w:lang w:val="ka-GE"/>
              </w:rPr>
              <w:t xml:space="preserve">,,ზ“  ქვეპუნქტი, რომელიც  დაუშვებლად მიიჩნევს თავდაცვის  ძალების ვეტერანების </w:t>
            </w:r>
            <w:r w:rsidR="000437CD" w:rsidRPr="00575ECE">
              <w:rPr>
                <w:rFonts w:ascii="Sylfaen" w:hAnsi="Sylfaen"/>
              </w:rPr>
              <w:t>მოხუცებულობის გამო საპენსიო ასაკის მიღწევ</w:t>
            </w:r>
            <w:r w:rsidR="000437CD" w:rsidRPr="00575ECE">
              <w:rPr>
                <w:rFonts w:ascii="Sylfaen" w:hAnsi="Sylfaen"/>
                <w:lang w:val="ka-GE"/>
              </w:rPr>
              <w:t xml:space="preserve">ამდე საყოფაცხოვრებო სუბსიდიის მიღების უფლებას </w:t>
            </w:r>
            <w:r w:rsidR="008C7C3D" w:rsidRPr="00575ECE">
              <w:rPr>
                <w:rFonts w:ascii="Sylfaen" w:hAnsi="Sylfaen"/>
                <w:lang w:val="ka-GE"/>
              </w:rPr>
              <w:t xml:space="preserve">არ ემსახურება იმგვარ მიზანს, რომ შეზღუდვა მიზნის მიღწევის აუცილებელ და პროპორციულ საშუალებად განიხილებოდეს, ვინაიდან აღნიშნული შეზღუდვა წარმოადგენს მხოლოდ თვითმიზნურ შეზღუდვას და განპირობებული არ არის ობიექტური გარემოებებით და საჭიროებებით. </w:t>
            </w:r>
          </w:p>
          <w:p w14:paraId="7DBA90F0" w14:textId="77777777" w:rsidR="00F30A5B" w:rsidRDefault="008C7C3D" w:rsidP="008C7C3D">
            <w:pPr>
              <w:jc w:val="both"/>
              <w:rPr>
                <w:rFonts w:ascii="Sylfaen" w:hAnsi="Sylfaen"/>
                <w:lang w:val="ka-GE"/>
              </w:rPr>
            </w:pPr>
            <w:r w:rsidRPr="00575ECE">
              <w:rPr>
                <w:rFonts w:ascii="Sylfaen" w:hAnsi="Sylfaen"/>
                <w:lang w:val="ka-GE"/>
              </w:rPr>
              <w:t xml:space="preserve">      </w:t>
            </w:r>
          </w:p>
          <w:p w14:paraId="51D8976F" w14:textId="2682803F" w:rsidR="00244A48"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დაწესებული შეზღუდვა, მოსარჩელეს მსგავსად, ცალკეულ პირებს აიძულებს საერთოდ უარი თქვან სოციალური პაკეტის მიღებაზე, რადგან საპენსიო ასაკის მიღწევის შემდეგ მხოლოდ პენსიის მიღება</w:t>
            </w:r>
            <w:r w:rsidR="000437CD" w:rsidRPr="00575ECE">
              <w:rPr>
                <w:rFonts w:ascii="Sylfaen" w:hAnsi="Sylfaen"/>
                <w:lang w:val="ka-GE"/>
              </w:rPr>
              <w:t>ა</w:t>
            </w:r>
            <w:r w:rsidR="008C7C3D" w:rsidRPr="00575ECE">
              <w:rPr>
                <w:rFonts w:ascii="Sylfaen" w:hAnsi="Sylfaen"/>
                <w:lang w:val="ka-GE"/>
              </w:rPr>
              <w:t xml:space="preserve"> შეესაძლებელი. აღნიშნული კი თავის მხრივ, შეუძლებელია იყოს იმგვარი სახელმწიფოს მიზანი, რომელიც პირთა თავისუფალი განვითარების თანაბარი გარემოს შექმნისკენ არის მიმართული.  </w:t>
            </w:r>
          </w:p>
          <w:p w14:paraId="78A19F37" w14:textId="7D60066F" w:rsidR="000373C7" w:rsidRPr="00575ECE" w:rsidRDefault="000437CD" w:rsidP="000373C7">
            <w:pPr>
              <w:spacing w:before="200"/>
              <w:mirrorIndents/>
              <w:jc w:val="both"/>
              <w:rPr>
                <w:rFonts w:ascii="Sylfaen" w:hAnsi="Sylfaen" w:cs="Sylfaen"/>
                <w:lang w:val="ka-GE"/>
              </w:rPr>
            </w:pPr>
            <w:r w:rsidRPr="00575ECE">
              <w:rPr>
                <w:rFonts w:ascii="Sylfaen" w:eastAsia="Arial Unicode MS" w:hAnsi="Sylfaen" w:cs="Arial Unicode MS"/>
                <w:lang w:val="ka-GE"/>
              </w:rPr>
              <w:t xml:space="preserve">     </w:t>
            </w:r>
            <w:r w:rsidR="00244A48" w:rsidRPr="00575ECE">
              <w:rPr>
                <w:rFonts w:ascii="Sylfaen" w:eastAsia="Arial Unicode MS" w:hAnsi="Sylfaen" w:cs="Arial Unicode MS"/>
                <w:lang w:val="ka-GE"/>
              </w:rPr>
              <w:t xml:space="preserve">უფლების შეზღუდვის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ნიშნებად უნდა მივიჩნიოთ 1) </w:t>
            </w:r>
            <w:r w:rsidR="00244A48" w:rsidRPr="00575ECE">
              <w:rPr>
                <w:rFonts w:ascii="Sylfaen" w:eastAsia="Arial Unicode MS" w:hAnsi="Sylfaen" w:cs="Arial Unicode MS"/>
                <w:b/>
                <w:lang w:val="ka-GE"/>
              </w:rPr>
              <w:t>თავდაცვის ძალების ვეტერანები</w:t>
            </w:r>
            <w:r w:rsidR="00244A48" w:rsidRPr="00575ECE">
              <w:rPr>
                <w:rFonts w:ascii="Sylfaen" w:eastAsia="Arial Unicode MS" w:hAnsi="Sylfaen" w:cs="Arial Unicode MS"/>
                <w:lang w:val="ka-GE"/>
              </w:rPr>
              <w:t xml:space="preserve"> (როლებსაც საპენსიო ასაკის მიღწევამდე ეზღუდებათ სოციალური პაკეტის მიღების უფლება</w:t>
            </w:r>
            <w:r w:rsidRPr="00575ECE">
              <w:rPr>
                <w:rFonts w:ascii="Sylfaen" w:eastAsia="Arial Unicode MS" w:hAnsi="Sylfaen" w:cs="Arial Unicode MS"/>
                <w:lang w:val="ka-GE"/>
              </w:rPr>
              <w:t xml:space="preserve"> </w:t>
            </w:r>
            <w:r w:rsidRPr="00575ECE">
              <w:rPr>
                <w:rFonts w:ascii="Sylfaen" w:eastAsia="Arial Unicode MS" w:hAnsi="Sylfaen" w:cs="Arial Unicode MS"/>
                <w:lang w:val="ka-GE"/>
              </w:rPr>
              <w:lastRenderedPageBreak/>
              <w:t xml:space="preserve">და </w:t>
            </w:r>
            <w:r w:rsidR="00244A48" w:rsidRPr="00575ECE">
              <w:rPr>
                <w:rFonts w:ascii="Sylfaen" w:eastAsia="Arial Unicode MS" w:hAnsi="Sylfaen" w:cs="Arial Unicode MS"/>
                <w:lang w:val="ka-GE"/>
              </w:rPr>
              <w:t xml:space="preserve"> </w:t>
            </w:r>
            <w:r w:rsidRPr="00575ECE">
              <w:rPr>
                <w:rFonts w:ascii="Sylfaen" w:hAnsi="Sylfaen"/>
              </w:rPr>
              <w:t>საპენსიო ასაკის მიღწევ</w:t>
            </w:r>
            <w:r w:rsidRPr="00575ECE">
              <w:rPr>
                <w:rFonts w:ascii="Sylfaen" w:hAnsi="Sylfaen"/>
                <w:lang w:val="ka-GE"/>
              </w:rPr>
              <w:t>ამდე საყოფაცხოვრებო სუბსიდიის მიღების უფლებაც</w:t>
            </w:r>
            <w:r w:rsidR="00244A48" w:rsidRPr="00575ECE">
              <w:rPr>
                <w:rFonts w:ascii="Sylfaen" w:eastAsia="Arial Unicode MS" w:hAnsi="Sylfaen" w:cs="Arial Unicode MS"/>
                <w:lang w:val="ka-GE"/>
              </w:rPr>
              <w:t xml:space="preserve"> 2) </w:t>
            </w:r>
            <w:r w:rsidR="00244A48" w:rsidRPr="00575ECE">
              <w:rPr>
                <w:rFonts w:ascii="Sylfaen" w:eastAsia="Arial Unicode MS" w:hAnsi="Sylfaen" w:cs="Arial Unicode MS"/>
                <w:b/>
                <w:bCs/>
                <w:lang w:val="ka-GE"/>
              </w:rPr>
              <w:t>ომის ვეტერანები</w:t>
            </w:r>
            <w:r w:rsidR="00244A48" w:rsidRPr="00575ECE">
              <w:rPr>
                <w:rFonts w:ascii="Sylfaen" w:eastAsia="Arial Unicode MS" w:hAnsi="Sylfaen" w:cs="Arial Unicode MS"/>
                <w:lang w:val="ka-GE"/>
              </w:rPr>
              <w:t xml:space="preserve"> (რომლებიც ყოველგვარი შეზღუდვის გარეშე იღებენ სოციალურ პაკეტს)</w:t>
            </w:r>
          </w:p>
          <w:p w14:paraId="61522496" w14:textId="71A7EABE" w:rsidR="00244A48" w:rsidRPr="00575ECE" w:rsidRDefault="00244A48" w:rsidP="00244A48">
            <w:pPr>
              <w:spacing w:before="200"/>
              <w:mirrorIndents/>
              <w:jc w:val="both"/>
              <w:rPr>
                <w:rFonts w:ascii="Sylfaen" w:hAnsi="Sylfaen" w:cs="Sylfaen"/>
                <w:lang w:val="ka-GE"/>
              </w:rPr>
            </w:pPr>
            <w:r w:rsidRPr="00575ECE">
              <w:rPr>
                <w:rFonts w:ascii="Sylfaen" w:hAnsi="Sylfaen" w:cs="Sylfaen"/>
                <w:lang w:val="ka-GE"/>
              </w:rPr>
              <w:t xml:space="preserve">  როგორც აღინიშნა, განსახილველ შემთხვევაში სადავო ნორმით დადგენილი დიფერენცირება უნდა აკმაყოფი</w:t>
            </w:r>
            <w:r w:rsidR="000437CD" w:rsidRPr="00575ECE">
              <w:rPr>
                <w:rFonts w:ascii="Sylfaen" w:hAnsi="Sylfaen" w:cs="Sylfaen"/>
                <w:lang w:val="ka-GE"/>
              </w:rPr>
              <w:t xml:space="preserve">ლებდეს </w:t>
            </w:r>
            <w:r w:rsidRPr="00575ECE">
              <w:rPr>
                <w:rFonts w:ascii="Sylfaen" w:hAnsi="Sylfaen" w:cs="Sylfaen"/>
                <w:lang w:val="ka-GE"/>
              </w:rPr>
              <w:t xml:space="preserve">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უფლებამოსილია არსებული რესურსი გადაანაწილოს თანასწორობის პრინციპის დაცვით,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27527FA3" w14:textId="32515A50" w:rsidR="00244A48" w:rsidRPr="00575ECE" w:rsidRDefault="00244A48" w:rsidP="00244A48">
            <w:pPr>
              <w:jc w:val="both"/>
              <w:rPr>
                <w:rFonts w:ascii="Sylfaen" w:hAnsi="Sylfaen" w:cs="Calibri"/>
                <w:lang w:val="ka-GE"/>
              </w:rPr>
            </w:pPr>
            <w:r w:rsidRPr="00575ECE">
              <w:rPr>
                <w:rFonts w:ascii="Sylfaen" w:hAnsi="Sylfaen" w:cs="Calibri"/>
                <w:lang w:val="ka-GE"/>
              </w:rPr>
              <w:t>ამასთან, უნდა აღინიშნოს, რომ განსახილველ შემთხვევაში, თავდაცვის ვეტერანთა რაოდენობის სიმცირიდან გამომდინარე, მათი სოციალური პაკეტით უზრუნველყოფა ვერ იქნება განხილული საბიუჯეტო სახსრების იმგვარ ზრდად, რომელმაც შესაძლოა საფრთხე შეუქმნას სახელმწიფოს ფისკალურ და ეკონომიკურ უსაფრთხოებას და დაუძლეველ ინტერესს წარმოადგენდეს.</w:t>
            </w:r>
            <w:r w:rsidR="000437CD" w:rsidRPr="00575ECE">
              <w:rPr>
                <w:rFonts w:ascii="Sylfaen" w:hAnsi="Sylfaen" w:cs="Calibri"/>
                <w:lang w:val="ka-GE"/>
              </w:rPr>
              <w:t xml:space="preserve"> </w:t>
            </w:r>
            <w:r w:rsidRPr="00575ECE">
              <w:rPr>
                <w:rFonts w:ascii="Sylfaen" w:hAnsi="Sylfaen" w:cs="Calibri"/>
                <w:lang w:val="ka-GE"/>
              </w:rPr>
              <w:t>შესაბამისად,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777EB957" w14:textId="77777777" w:rsidR="00F30A5B" w:rsidRDefault="00244A48" w:rsidP="00244A48">
            <w:pPr>
              <w:jc w:val="both"/>
              <w:rPr>
                <w:rFonts w:ascii="Sylfaen" w:hAnsi="Sylfaen" w:cs="Calibri"/>
                <w:lang w:val="ka-GE"/>
              </w:rPr>
            </w:pPr>
            <w:r w:rsidRPr="00575ECE">
              <w:rPr>
                <w:rFonts w:ascii="Sylfaen" w:hAnsi="Sylfaen" w:cs="Calibri"/>
                <w:lang w:val="ka-GE"/>
              </w:rPr>
              <w:t xml:space="preserve">        </w:t>
            </w:r>
          </w:p>
          <w:p w14:paraId="4B0FD65E" w14:textId="3703146E" w:rsidR="00244A48" w:rsidRPr="00575ECE" w:rsidRDefault="00F30A5B" w:rsidP="00244A48">
            <w:pPr>
              <w:jc w:val="both"/>
              <w:rPr>
                <w:rFonts w:ascii="Sylfaen" w:hAnsi="Sylfaen"/>
                <w:lang w:val="ka-GE"/>
              </w:rPr>
            </w:pPr>
            <w:r>
              <w:rPr>
                <w:rFonts w:ascii="Sylfaen" w:hAnsi="Sylfaen" w:cs="Calibri"/>
                <w:lang w:val="ka-GE"/>
              </w:rPr>
              <w:t xml:space="preserve">       </w:t>
            </w:r>
            <w:r w:rsidR="00244A48" w:rsidRPr="00575ECE">
              <w:rPr>
                <w:rFonts w:ascii="Sylfaen" w:hAnsi="Sylfaen" w:cs="Calibri"/>
                <w:lang w:val="ka-GE"/>
              </w:rPr>
              <w:t>ამდენად ნათლად დგინდება, რომ ამგვარ დიფერენცირებას არ გააჩნია რაიმე ლოგიკური ახსნა და ის ზედმეტად ზღუდავს თავდაცვის ვეტერანთა უფლებებს, რამდენადაც შეუძლებელია, ინახოს სადავო ნორმებით დადგენილი დიფერენციაციის გასამართლებელი დაუძლეველი საჯარო ინტერესი.</w:t>
            </w:r>
          </w:p>
          <w:p w14:paraId="0C3391F0" w14:textId="77777777" w:rsidR="00F30A5B" w:rsidRDefault="008C7C3D" w:rsidP="008C7C3D">
            <w:pPr>
              <w:jc w:val="both"/>
              <w:rPr>
                <w:rFonts w:ascii="Sylfaen" w:hAnsi="Sylfaen"/>
                <w:lang w:val="ka-GE"/>
              </w:rPr>
            </w:pPr>
            <w:r w:rsidRPr="00575ECE">
              <w:rPr>
                <w:rFonts w:ascii="Sylfaen" w:hAnsi="Sylfaen"/>
                <w:lang w:val="ka-GE"/>
              </w:rPr>
              <w:t xml:space="preserve">      </w:t>
            </w:r>
          </w:p>
          <w:p w14:paraId="0C95742F" w14:textId="08F63951"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შესაბამისად, სადავო ნორმა ვერ აკმაყოფილებს მკაცრი შეფასების ტესტის კრიტერიუმებს და სადავო ნორმით დაწესებული შეზღუდვა იმ თავდაცვის ძალების ვეტერანებისთვის, რომლებიც სოციალურ პაკეტს ვერ მიიღებენ ასაკით პენსიამდე, არის დისკრიმინაციული. </w:t>
            </w:r>
          </w:p>
          <w:p w14:paraId="69017F50" w14:textId="77777777" w:rsidR="00F30A5B" w:rsidRDefault="008C7C3D" w:rsidP="008C7C3D">
            <w:pPr>
              <w:jc w:val="both"/>
              <w:rPr>
                <w:rFonts w:ascii="Sylfaen" w:hAnsi="Sylfaen"/>
                <w:lang w:val="ka-GE"/>
              </w:rPr>
            </w:pPr>
            <w:r w:rsidRPr="00575ECE">
              <w:rPr>
                <w:rFonts w:ascii="Sylfaen" w:hAnsi="Sylfaen"/>
                <w:lang w:val="ka-GE"/>
              </w:rPr>
              <w:t xml:space="preserve">      </w:t>
            </w:r>
          </w:p>
          <w:p w14:paraId="5C96E373" w14:textId="7278729C"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ყოველივე ზემოაღნიშნულიდან გამომდინარე, ნათელია, რომ სადავო ნორმ</w:t>
            </w:r>
            <w:r w:rsidR="000437CD" w:rsidRPr="00575ECE">
              <w:rPr>
                <w:rFonts w:ascii="Sylfaen" w:hAnsi="Sylfaen"/>
                <w:lang w:val="ka-GE"/>
              </w:rPr>
              <w:t xml:space="preserve">ების </w:t>
            </w:r>
            <w:r w:rsidR="008C7C3D" w:rsidRPr="00575ECE">
              <w:rPr>
                <w:rFonts w:ascii="Sylfaen" w:hAnsi="Sylfaen"/>
                <w:lang w:val="ka-GE"/>
              </w:rPr>
              <w:t xml:space="preserve">დანაწესი, კერძოდ სიტყვები </w:t>
            </w:r>
            <w:r w:rsidR="008C7C3D" w:rsidRPr="00575ECE">
              <w:rPr>
                <w:rFonts w:ascii="Sylfaen" w:hAnsi="Sylfaen"/>
                <w:u w:val="single"/>
                <w:lang w:val="ka-GE"/>
              </w:rPr>
              <w:t>,,საპენსიო ასკის მიღწევა“</w:t>
            </w:r>
            <w:r w:rsidR="000437CD" w:rsidRPr="00575ECE">
              <w:rPr>
                <w:rFonts w:ascii="Sylfaen" w:hAnsi="Sylfaen"/>
                <w:u w:val="single"/>
                <w:lang w:val="ka-GE"/>
              </w:rPr>
              <w:t xml:space="preserve"> და ,,</w:t>
            </w:r>
            <w:r w:rsidR="000437CD" w:rsidRPr="00575ECE">
              <w:rPr>
                <w:rFonts w:ascii="Sylfaen" w:hAnsi="Sylfaen"/>
                <w:u w:val="single"/>
              </w:rPr>
              <w:t>მოხუცებულობის გამო საპენსიო ასაკის მიღწევ</w:t>
            </w:r>
            <w:r w:rsidR="000437CD" w:rsidRPr="00575ECE">
              <w:rPr>
                <w:rFonts w:ascii="Sylfaen" w:hAnsi="Sylfaen"/>
                <w:u w:val="single"/>
                <w:lang w:val="ka-GE"/>
              </w:rPr>
              <w:t>ამდე“</w:t>
            </w:r>
            <w:r w:rsidR="000437CD" w:rsidRPr="00575ECE">
              <w:rPr>
                <w:rFonts w:ascii="Sylfaen" w:hAnsi="Sylfaen"/>
                <w:lang w:val="ka-GE"/>
              </w:rPr>
              <w:t xml:space="preserve"> </w:t>
            </w:r>
            <w:r w:rsidR="008C7C3D" w:rsidRPr="00575ECE">
              <w:rPr>
                <w:rFonts w:ascii="Sylfaen" w:hAnsi="Sylfaen"/>
                <w:lang w:val="ka-GE"/>
              </w:rPr>
              <w:t xml:space="preserve">წინააღმდეგობაშია საერთაშორისო ხელშეკრულებებით ნაკისრ ვალდებულებებთანაც. იქედან გამომდინარე, რომ საერთაშორისო სტანდარტები კონსტიტუციური უფლების სწორი და სამართლიანი განმარტების ერთ-ერთი გზაა, აღნიშნული სტანდარტები აუცილებლად უნდა იქნეს გათვალისწინებული სასამართლოს მიერ. </w:t>
            </w:r>
          </w:p>
          <w:p w14:paraId="610E7D44" w14:textId="4C2A6478" w:rsidR="008C7C3D" w:rsidRPr="00575ECE" w:rsidRDefault="008C7C3D" w:rsidP="008C7C3D">
            <w:pPr>
              <w:pStyle w:val="a5"/>
              <w:spacing w:before="120" w:after="160"/>
              <w:ind w:left="0"/>
              <w:jc w:val="both"/>
              <w:rPr>
                <w:rFonts w:ascii="Sylfaen" w:hAnsi="Sylfaen"/>
                <w:lang w:val="ka-GE"/>
              </w:rPr>
            </w:pPr>
            <w:r w:rsidRPr="00575ECE">
              <w:rPr>
                <w:rFonts w:ascii="Sylfaen" w:hAnsi="Sylfaen"/>
                <w:lang w:val="ka-GE"/>
              </w:rPr>
              <w:t xml:space="preserve">        </w:t>
            </w:r>
            <w:r w:rsidRPr="00575ECE">
              <w:rPr>
                <w:rFonts w:ascii="Sylfaen" w:hAnsi="Sylfaen"/>
                <w:bCs/>
                <w:lang w:val="ka-GE"/>
              </w:rPr>
              <w:t xml:space="preserve">სახელმწიფოს მიერ ვეტერანებისთვის სოციალური აღიარება არის სახელმწიფოებრივი სოლიდარობის და სახელწმიფოსათვის მსახურების აღიარების მაჩვენებელი ფაქტორი.  </w:t>
            </w:r>
            <w:r w:rsidRPr="00575ECE">
              <w:rPr>
                <w:rFonts w:ascii="Sylfaen" w:hAnsi="Sylfaen"/>
                <w:lang w:val="ka-GE"/>
              </w:rPr>
              <w:t>სახელმწიფოს  გააჩნია აგრეთვე მორალური ვალდებულება ვეტერანთა უფლებების ეფექტურად უზრუნველსაყოფად შექმნას და გაატაროს ადეკვატური პოლიტიკა სწორედ იმის გათვალისწინებით, რომ მათ მნიშვნელოვანი ღვაწლი მიუძღვით ქვეყნის წინაშე.</w:t>
            </w:r>
            <w:r w:rsidRPr="00575ECE">
              <w:rPr>
                <w:rStyle w:val="a8"/>
                <w:rFonts w:ascii="Sylfaen" w:hAnsi="Sylfaen"/>
                <w:lang w:val="ka-GE"/>
              </w:rPr>
              <w:footnoteReference w:id="24"/>
            </w:r>
            <w:r w:rsidRPr="00575ECE">
              <w:rPr>
                <w:rFonts w:ascii="Sylfaen" w:hAnsi="Sylfaen"/>
                <w:lang w:val="ka-GE"/>
              </w:rPr>
              <w:t xml:space="preserve">  </w:t>
            </w:r>
          </w:p>
          <w:p w14:paraId="03E892CB" w14:textId="115D3A85" w:rsidR="008C7C3D" w:rsidRPr="00575ECE" w:rsidRDefault="008C7C3D" w:rsidP="008C7C3D">
            <w:pPr>
              <w:jc w:val="both"/>
              <w:rPr>
                <w:rFonts w:ascii="Sylfaen" w:hAnsi="Sylfaen"/>
                <w:lang w:val="ka-GE"/>
              </w:rPr>
            </w:pPr>
            <w:r w:rsidRPr="00575ECE">
              <w:rPr>
                <w:rFonts w:ascii="Sylfaen" w:hAnsi="Sylfaen"/>
                <w:lang w:val="ka-GE"/>
              </w:rPr>
              <w:t xml:space="preserve">      თავდაცვის ძალების ვეტერანის სტატუსის მქონე პირებს უნდა მიეცეთ შესაძლებლობა ისევე ისარგებლონ სოციალური პაკეტის მიღების უფლებით, როგორც ეს ხდება ომის ვეტერანის სტატუსის მქონე პირებთან მიმართებით, ვინაიდან შესადარებელი ჯგუფები წარმოადგენენ არსებითად თანასწორ პირებს და სახელმწიფოს მხრიდან მათ მიმართ უნდა მოხდეს თვითრეალიზაციისათვის თანაბარი შესაძლებლობების უზრუნველყოფა.</w:t>
            </w:r>
          </w:p>
          <w:p w14:paraId="11D1CD20" w14:textId="77777777" w:rsidR="00F30A5B" w:rsidRDefault="008C7C3D" w:rsidP="008C7C3D">
            <w:pPr>
              <w:jc w:val="both"/>
              <w:rPr>
                <w:rFonts w:ascii="Sylfaen" w:hAnsi="Sylfaen"/>
                <w:lang w:val="ka-GE"/>
              </w:rPr>
            </w:pPr>
            <w:r w:rsidRPr="00575ECE">
              <w:rPr>
                <w:rFonts w:ascii="Sylfaen" w:hAnsi="Sylfaen"/>
                <w:lang w:val="ka-GE"/>
              </w:rPr>
              <w:t xml:space="preserve">      </w:t>
            </w:r>
          </w:p>
          <w:p w14:paraId="0C54173E" w14:textId="5FB77F56"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საქართვლოს მთავრობის 2012 წლის 23 ივლისის №279-ე დადგენილების </w:t>
            </w:r>
            <w:r w:rsidR="008C7C3D" w:rsidRPr="00575ECE">
              <w:t xml:space="preserve">,,სოციალური პაკეტის </w:t>
            </w:r>
            <w:r w:rsidR="008C7C3D" w:rsidRPr="00575ECE">
              <w:lastRenderedPageBreak/>
              <w:t xml:space="preserve">განსაზღვრის შესახებ’’ საქართველოს მთავრობის 2012 წლის 23 ივლისის №279 დადგენილების მე-5 მუხლის პირველი </w:t>
            </w:r>
            <w:r w:rsidR="008C7C3D" w:rsidRPr="00575ECE">
              <w:rPr>
                <w:lang w:val="ka-GE"/>
              </w:rPr>
              <w:t xml:space="preserve">ნაწილის ,,ზ.თ“ </w:t>
            </w:r>
            <w:r w:rsidR="00575ECE" w:rsidRPr="00575ECE">
              <w:rPr>
                <w:lang w:val="ka-GE"/>
              </w:rPr>
              <w:t>პუ</w:t>
            </w:r>
            <w:r w:rsidR="008C7C3D" w:rsidRPr="00575ECE">
              <w:rPr>
                <w:lang w:val="ka-GE"/>
              </w:rPr>
              <w:t>ნ</w:t>
            </w:r>
            <w:r w:rsidR="00575ECE" w:rsidRPr="00575ECE">
              <w:rPr>
                <w:lang w:val="ka-GE"/>
              </w:rPr>
              <w:t>ქ</w:t>
            </w:r>
            <w:r w:rsidR="008C7C3D" w:rsidRPr="00575ECE">
              <w:rPr>
                <w:lang w:val="ka-GE"/>
              </w:rPr>
              <w:t xml:space="preserve">ტის </w:t>
            </w:r>
            <w:r w:rsidR="008C7C3D" w:rsidRPr="00575ECE">
              <w:t xml:space="preserve"> ჩანაწერი სიტყვები  </w:t>
            </w:r>
            <w:r w:rsidR="008C7C3D" w:rsidRPr="00575ECE">
              <w:rPr>
                <w:lang w:val="ka-GE"/>
              </w:rPr>
              <w:t>,,</w:t>
            </w:r>
            <w:r w:rsidR="008C7C3D" w:rsidRPr="00575ECE">
              <w:t xml:space="preserve"> საპენსიო ასაკის მიღწევისას</w:t>
            </w:r>
            <w:r w:rsidR="008C7C3D" w:rsidRPr="00575ECE">
              <w:rPr>
                <w:lang w:val="ka-GE"/>
              </w:rPr>
              <w:t>“</w:t>
            </w:r>
            <w:r w:rsidR="00575ECE" w:rsidRPr="00575ECE">
              <w:rPr>
                <w:lang w:val="ka-GE"/>
              </w:rPr>
              <w:t xml:space="preserve"> და </w:t>
            </w:r>
            <w:r w:rsidR="00575ECE" w:rsidRPr="00575ECE">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575ECE" w:rsidRPr="00575ECE">
              <w:rPr>
                <w:rFonts w:ascii="Sylfaen" w:hAnsi="Sylfaen"/>
                <w:lang w:val="ka-GE"/>
              </w:rPr>
              <w:t xml:space="preserve">ს </w:t>
            </w:r>
            <w:r w:rsidR="00575ECE" w:rsidRPr="00575ECE">
              <w:rPr>
                <w:rFonts w:ascii="Sylfaen" w:hAnsi="Sylfaen"/>
              </w:rPr>
              <w:t xml:space="preserve">მე-4 მუხლის </w:t>
            </w:r>
            <w:r w:rsidR="00575ECE" w:rsidRPr="00575ECE">
              <w:rPr>
                <w:rFonts w:ascii="Sylfaen" w:hAnsi="Sylfaen"/>
                <w:lang w:val="ka-GE"/>
              </w:rPr>
              <w:t xml:space="preserve">,,ზ“  ქვეპუნქტის ის ნორმატიული შინაარსი, რომელიც  დაუშვებლად მიიჩნევს თავდაცვის  ძალების ვეტერანების </w:t>
            </w:r>
            <w:r w:rsidR="00575ECE" w:rsidRPr="00575ECE">
              <w:rPr>
                <w:rFonts w:ascii="Sylfaen" w:hAnsi="Sylfaen"/>
              </w:rPr>
              <w:t>მოხუცებულობის გამო საპენსიო ასაკის მიღწევ</w:t>
            </w:r>
            <w:r w:rsidR="00575ECE" w:rsidRPr="00575ECE">
              <w:rPr>
                <w:rFonts w:ascii="Sylfaen" w:hAnsi="Sylfaen"/>
                <w:lang w:val="ka-GE"/>
              </w:rPr>
              <w:t>ამდე საყოფაცხოვრებო სუბსიდიის მიღების უფლებას</w:t>
            </w:r>
            <w:r w:rsidR="00575ECE" w:rsidRPr="00575ECE">
              <w:rPr>
                <w:lang w:val="ka-GE"/>
              </w:rPr>
              <w:t xml:space="preserve"> </w:t>
            </w:r>
            <w:r w:rsidR="008C7C3D" w:rsidRPr="00575ECE">
              <w:rPr>
                <w:rFonts w:ascii="Sylfaen" w:hAnsi="Sylfaen"/>
                <w:lang w:val="ka-GE"/>
              </w:rPr>
              <w:t>ვერ უზრუნველყოფს თანასწორი მოპყრობის დადგენას ზემოაღნიშნულ შესადარებელ პირთა მიმართ. აღნიშნული სადავო სიტყვები ნორმას სძენს არაკონსტიტუციურ შინაარს. კერძოდ, ის ეწინააღმდეგება საქართველოს კონსტიტუციის მე-11 მუხლით განმტკიცებულ თანასწორობის პრინციპს. გამომდინარე აქედან, სადავო ნორმაში არსებული სიტყვები ,,</w:t>
            </w:r>
            <w:r w:rsidR="008C7C3D" w:rsidRPr="00575ECE">
              <w:t xml:space="preserve"> საპენსიო ასაკის მიღწევისას</w:t>
            </w:r>
            <w:r w:rsidR="008C7C3D" w:rsidRPr="00575ECE">
              <w:rPr>
                <w:lang w:val="ka-GE"/>
              </w:rPr>
              <w:t xml:space="preserve">“ </w:t>
            </w:r>
            <w:r w:rsidR="008C7C3D" w:rsidRPr="00575ECE">
              <w:rPr>
                <w:rFonts w:ascii="Sylfaen" w:hAnsi="Sylfaen"/>
                <w:lang w:val="ka-GE"/>
              </w:rPr>
              <w:t xml:space="preserve"> </w:t>
            </w:r>
            <w:r w:rsidR="00575ECE" w:rsidRPr="00575ECE">
              <w:rPr>
                <w:rFonts w:ascii="Sylfaen" w:hAnsi="Sylfaen"/>
                <w:lang w:val="ka-GE"/>
              </w:rPr>
              <w:t>და ,,</w:t>
            </w:r>
            <w:r w:rsidR="00575ECE" w:rsidRPr="00575ECE">
              <w:rPr>
                <w:rFonts w:ascii="Sylfaen" w:hAnsi="Sylfaen"/>
              </w:rPr>
              <w:t xml:space="preserve"> მოხუცებულობის გამო საპენსიო ასაკის მიღწევ</w:t>
            </w:r>
            <w:r w:rsidR="00575ECE" w:rsidRPr="00575ECE">
              <w:rPr>
                <w:rFonts w:ascii="Sylfaen" w:hAnsi="Sylfaen"/>
                <w:lang w:val="ka-GE"/>
              </w:rPr>
              <w:t xml:space="preserve">ამდე“ </w:t>
            </w:r>
            <w:r w:rsidR="008C7C3D" w:rsidRPr="00575ECE">
              <w:rPr>
                <w:rFonts w:ascii="Sylfaen" w:hAnsi="Sylfaen"/>
                <w:lang w:val="ka-GE"/>
              </w:rPr>
              <w:t xml:space="preserve">არაკონსტიტუციურად უნდა იქნას ცნობილი.  </w:t>
            </w:r>
          </w:p>
          <w:p w14:paraId="1D9D01F4" w14:textId="77777777" w:rsidR="00F30A5B" w:rsidRDefault="008C7C3D" w:rsidP="008C7C3D">
            <w:pPr>
              <w:jc w:val="both"/>
              <w:rPr>
                <w:rFonts w:ascii="Sylfaen" w:hAnsi="Sylfaen"/>
                <w:lang w:val="ka-GE"/>
              </w:rPr>
            </w:pPr>
            <w:r w:rsidRPr="00575ECE">
              <w:rPr>
                <w:rFonts w:ascii="Sylfaen" w:hAnsi="Sylfaen"/>
                <w:lang w:val="ka-GE"/>
              </w:rPr>
              <w:t xml:space="preserve">      </w:t>
            </w:r>
          </w:p>
          <w:p w14:paraId="110C606C" w14:textId="346DF4F1" w:rsidR="008C7C3D" w:rsidRPr="00575ECE" w:rsidRDefault="00F30A5B" w:rsidP="008C7C3D">
            <w:pPr>
              <w:jc w:val="both"/>
              <w:rPr>
                <w:rFonts w:ascii="Sylfaen" w:hAnsi="Sylfaen"/>
                <w:lang w:val="ka-GE"/>
              </w:rPr>
            </w:pPr>
            <w:r>
              <w:rPr>
                <w:rFonts w:ascii="Sylfaen" w:hAnsi="Sylfaen"/>
                <w:lang w:val="ka-GE"/>
              </w:rPr>
              <w:t xml:space="preserve">       </w:t>
            </w:r>
            <w:r w:rsidR="008C7C3D" w:rsidRPr="00575ECE">
              <w:rPr>
                <w:rFonts w:ascii="Sylfaen" w:hAnsi="Sylfaen"/>
                <w:lang w:val="ka-GE"/>
              </w:rPr>
              <w:t xml:space="preserve">მიუხედავად იმისა, არათანაბარი მოპყრობა ვეტერანთა სტატუსის მიხედვით, განხილული იქნება მკაცრი თუ რაციონალური ტესტით, იგი ვერ აკმაყოფილებს დიფერენციაციის კონსტიტუციურობის მოთხოვნას. </w:t>
            </w:r>
          </w:p>
          <w:p w14:paraId="54FBDEB7" w14:textId="5D9C01F9" w:rsidR="00244A48" w:rsidRPr="00575ECE" w:rsidRDefault="00244A48" w:rsidP="00244A48">
            <w:pPr>
              <w:spacing w:before="200"/>
              <w:mirrorIndents/>
              <w:jc w:val="both"/>
              <w:rPr>
                <w:rFonts w:ascii="Sylfaen" w:hAnsi="Sylfaen" w:cs="Sylfaen"/>
                <w:lang w:val="ka-GE"/>
              </w:rPr>
            </w:pPr>
            <w:r w:rsidRPr="00575ECE">
              <w:rPr>
                <w:rFonts w:ascii="Sylfaen" w:eastAsia="Arial Unicode MS" w:hAnsi="Sylfaen" w:cs="Arial Unicode MS"/>
                <w:lang w:val="ka-GE"/>
              </w:rPr>
              <w:t xml:space="preserve">    აღნიშნულიდან გამომდინარე, მიმაჩნია, რომ თავდაცვის ძალების ვეტერანი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w:t>
            </w:r>
            <w:r w:rsidRPr="00575ECE">
              <w:rPr>
                <w:rFonts w:ascii="Sylfaen" w:hAnsi="Sylfaen" w:cs="Sylfaen"/>
                <w:lang w:val="ka-GE"/>
              </w:rPr>
              <w:t>გარდა აღნიშნულისა, სადავო ნორმა ითვალისწინებს უფლებაში მაღალი ინტენსივობით ჩარევას.</w:t>
            </w:r>
          </w:p>
          <w:p w14:paraId="34AEA50C" w14:textId="77777777" w:rsidR="00244A48" w:rsidRPr="00575ECE" w:rsidRDefault="00244A48" w:rsidP="008C7C3D">
            <w:pPr>
              <w:jc w:val="both"/>
              <w:rPr>
                <w:rFonts w:ascii="Sylfaen" w:hAnsi="Sylfaen"/>
                <w:lang w:val="ka-GE"/>
              </w:rPr>
            </w:pPr>
          </w:p>
          <w:p w14:paraId="1533CF02" w14:textId="72D5DFB1" w:rsidR="00244A48" w:rsidRPr="00575ECE" w:rsidRDefault="00244A48" w:rsidP="008C7C3D">
            <w:pPr>
              <w:ind w:right="-18"/>
              <w:jc w:val="both"/>
              <w:rPr>
                <w:rFonts w:ascii="Sylfaen" w:hAnsi="Sylfaen"/>
                <w:lang w:val="ka-GE"/>
              </w:rPr>
            </w:pPr>
            <w:r w:rsidRPr="00575ECE">
              <w:rPr>
                <w:rFonts w:ascii="Sylfaen" w:hAnsi="Sylfaen"/>
                <w:lang w:val="ka-GE"/>
              </w:rPr>
              <w:t xml:space="preserve">     </w:t>
            </w:r>
            <w:r w:rsidRPr="00575ECE">
              <w:rPr>
                <w:rFonts w:ascii="Sylfaen" w:hAnsi="Sylfaen" w:cs="Calibri"/>
                <w:lang w:val="ka-GE"/>
              </w:rPr>
              <w:t>შესაბამისად სადავო ნორმით თანასწორობის უფლებაში ჩარევა ხასიათდება მაღალი ინტენსივობით და კონსტიტუციურობის საკითხი უნდა გადაწყდეს შეფასების მკაცრი ტესტის გამოყენებით.</w:t>
            </w:r>
          </w:p>
          <w:p w14:paraId="7F994DCC" w14:textId="77777777" w:rsidR="00244A48" w:rsidRPr="00575ECE" w:rsidRDefault="00244A48" w:rsidP="008C7C3D">
            <w:pPr>
              <w:ind w:right="-18"/>
              <w:jc w:val="both"/>
              <w:rPr>
                <w:rFonts w:ascii="Sylfaen" w:hAnsi="Sylfaen"/>
                <w:lang w:val="ka-GE"/>
              </w:rPr>
            </w:pPr>
          </w:p>
          <w:p w14:paraId="37335424" w14:textId="77777777" w:rsidR="00575ECE" w:rsidRDefault="00575ECE" w:rsidP="00575ECE">
            <w:pPr>
              <w:spacing w:after="200" w:line="276" w:lineRule="auto"/>
              <w:jc w:val="center"/>
              <w:rPr>
                <w:rFonts w:eastAsia="Times New Roman"/>
                <w:b/>
                <w:lang w:val="ka-GE" w:eastAsia="de-DE"/>
              </w:rPr>
            </w:pPr>
          </w:p>
          <w:p w14:paraId="07BFD22D" w14:textId="77777777" w:rsidR="00005917" w:rsidRDefault="00005917" w:rsidP="00005917">
            <w:pPr>
              <w:spacing w:after="200" w:line="276" w:lineRule="auto"/>
              <w:rPr>
                <w:rFonts w:eastAsia="Times New Roman"/>
                <w:b/>
                <w:lang w:val="ka-GE" w:eastAsia="de-DE"/>
              </w:rPr>
            </w:pPr>
          </w:p>
          <w:p w14:paraId="0BC92BDA" w14:textId="77777777" w:rsidR="00005917" w:rsidRDefault="00005917" w:rsidP="00005917">
            <w:pPr>
              <w:spacing w:after="200" w:line="276" w:lineRule="auto"/>
              <w:rPr>
                <w:rFonts w:eastAsia="Times New Roman"/>
                <w:b/>
                <w:lang w:val="ka-GE" w:eastAsia="de-DE"/>
              </w:rPr>
            </w:pPr>
          </w:p>
          <w:p w14:paraId="475E5729" w14:textId="77777777" w:rsidR="00005917" w:rsidRDefault="00005917" w:rsidP="00005917">
            <w:pPr>
              <w:spacing w:after="200" w:line="276" w:lineRule="auto"/>
              <w:rPr>
                <w:rFonts w:eastAsia="Times New Roman"/>
                <w:b/>
                <w:lang w:val="ka-GE" w:eastAsia="de-DE"/>
              </w:rPr>
            </w:pPr>
          </w:p>
          <w:p w14:paraId="09429D69" w14:textId="77777777" w:rsidR="00005917" w:rsidRDefault="00005917" w:rsidP="00005917">
            <w:pPr>
              <w:spacing w:after="200" w:line="276" w:lineRule="auto"/>
              <w:rPr>
                <w:rFonts w:eastAsia="Times New Roman"/>
                <w:b/>
                <w:lang w:val="ka-GE" w:eastAsia="de-DE"/>
              </w:rPr>
            </w:pPr>
          </w:p>
          <w:p w14:paraId="21133988" w14:textId="77777777" w:rsidR="00005917" w:rsidRDefault="00005917" w:rsidP="00005917">
            <w:pPr>
              <w:spacing w:after="200" w:line="276" w:lineRule="auto"/>
              <w:rPr>
                <w:rFonts w:eastAsia="Times New Roman"/>
                <w:b/>
                <w:lang w:val="ka-GE" w:eastAsia="de-DE"/>
              </w:rPr>
            </w:pPr>
          </w:p>
          <w:p w14:paraId="7992CD1A" w14:textId="77777777" w:rsidR="00005917" w:rsidRDefault="00005917" w:rsidP="00005917">
            <w:pPr>
              <w:spacing w:after="200" w:line="276" w:lineRule="auto"/>
              <w:rPr>
                <w:rFonts w:eastAsia="Times New Roman"/>
                <w:b/>
                <w:lang w:val="ka-GE" w:eastAsia="de-DE"/>
              </w:rPr>
            </w:pPr>
          </w:p>
          <w:p w14:paraId="0FD34F37" w14:textId="77777777" w:rsidR="00005917" w:rsidRDefault="00005917" w:rsidP="00005917">
            <w:pPr>
              <w:spacing w:after="200" w:line="276" w:lineRule="auto"/>
              <w:rPr>
                <w:rFonts w:eastAsia="Times New Roman"/>
                <w:b/>
                <w:lang w:val="ka-GE" w:eastAsia="de-DE"/>
              </w:rPr>
            </w:pPr>
          </w:p>
          <w:p w14:paraId="3892B2B2" w14:textId="77777777" w:rsidR="00005917" w:rsidRDefault="00005917" w:rsidP="00005917">
            <w:pPr>
              <w:spacing w:after="200" w:line="276" w:lineRule="auto"/>
              <w:rPr>
                <w:rFonts w:eastAsia="Times New Roman"/>
                <w:b/>
                <w:lang w:val="ka-GE" w:eastAsia="de-DE"/>
              </w:rPr>
            </w:pPr>
          </w:p>
          <w:p w14:paraId="0D9AAB74" w14:textId="77777777" w:rsidR="00575ECE" w:rsidRDefault="00575ECE" w:rsidP="00005917">
            <w:pPr>
              <w:spacing w:after="200" w:line="276" w:lineRule="auto"/>
              <w:rPr>
                <w:rFonts w:eastAsia="Times New Roman"/>
                <w:b/>
                <w:lang w:val="ka-GE" w:eastAsia="de-DE"/>
              </w:rPr>
            </w:pPr>
          </w:p>
          <w:p w14:paraId="23C5D174" w14:textId="77777777" w:rsidR="00005917" w:rsidRDefault="00005917" w:rsidP="00005917">
            <w:pPr>
              <w:spacing w:after="200" w:line="276" w:lineRule="auto"/>
              <w:rPr>
                <w:rFonts w:eastAsia="Times New Roman"/>
                <w:b/>
                <w:lang w:val="ka-GE" w:eastAsia="de-DE"/>
              </w:rPr>
            </w:pPr>
          </w:p>
          <w:p w14:paraId="3430369E" w14:textId="2849EDC5" w:rsidR="00B12BA9" w:rsidRDefault="00B12BA9" w:rsidP="00575ECE">
            <w:pPr>
              <w:spacing w:after="200" w:line="276" w:lineRule="auto"/>
              <w:jc w:val="center"/>
              <w:rPr>
                <w:rFonts w:eastAsia="Times New Roman"/>
                <w:b/>
                <w:lang w:val="ka-GE" w:eastAsia="de-DE"/>
              </w:rPr>
            </w:pPr>
            <w:r w:rsidRPr="00575ECE">
              <w:rPr>
                <w:rFonts w:eastAsia="Times New Roman"/>
                <w:b/>
                <w:lang w:val="ka-GE" w:eastAsia="de-DE"/>
              </w:rPr>
              <w:t xml:space="preserve">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Pr="00575ECE">
              <w:rPr>
                <w:rFonts w:ascii="Sylfaen" w:hAnsi="Sylfaen"/>
                <w:b/>
                <w:lang w:val="ka-GE"/>
              </w:rPr>
              <w:t xml:space="preserve">მე-5  მუხლის პირველი ნაწილის  „ზ.თ.“ ქვეპუნქტის შემდეგი სიტყვების ,, </w:t>
            </w:r>
            <w:r w:rsidRPr="00575ECE">
              <w:rPr>
                <w:b/>
              </w:rPr>
              <w:t>საპენსიო ასაკის მიღწევისას</w:t>
            </w:r>
            <w:r w:rsidRPr="00575ECE">
              <w:rPr>
                <w:b/>
                <w:lang w:val="ka-GE"/>
              </w:rPr>
              <w:t>“ და</w:t>
            </w:r>
            <w:r w:rsidR="00575ECE" w:rsidRPr="00575ECE">
              <w:rPr>
                <w:b/>
                <w:lang w:val="ka-GE"/>
              </w:rPr>
              <w:t xml:space="preserve"> </w:t>
            </w:r>
            <w:r w:rsidR="00575ECE" w:rsidRPr="00575ECE">
              <w:rPr>
                <w:rFonts w:ascii="Sylfaen" w:hAnsi="Sylfaen"/>
                <w:b/>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575ECE" w:rsidRPr="00575ECE">
              <w:rPr>
                <w:rFonts w:ascii="Sylfaen" w:hAnsi="Sylfaen"/>
                <w:b/>
                <w:lang w:val="ka-GE"/>
              </w:rPr>
              <w:t xml:space="preserve">ს </w:t>
            </w:r>
            <w:r w:rsidR="00575ECE" w:rsidRPr="00575ECE">
              <w:rPr>
                <w:rFonts w:ascii="Sylfaen" w:hAnsi="Sylfaen"/>
                <w:b/>
              </w:rPr>
              <w:t xml:space="preserve">მე-4 მუხლის </w:t>
            </w:r>
            <w:r w:rsidR="00575ECE" w:rsidRPr="00575ECE">
              <w:rPr>
                <w:rFonts w:ascii="Sylfaen" w:hAnsi="Sylfaen"/>
                <w:b/>
                <w:lang w:val="ka-GE"/>
              </w:rPr>
              <w:t xml:space="preserve">,,ზ“  ქვეპუნქტის ის ნორმატიული შინაარსი, </w:t>
            </w:r>
            <w:r w:rsidR="00575ECE" w:rsidRPr="00575ECE">
              <w:rPr>
                <w:rFonts w:ascii="Sylfaen" w:hAnsi="Sylfaen"/>
                <w:b/>
                <w:lang w:val="ka-GE"/>
              </w:rPr>
              <w:lastRenderedPageBreak/>
              <w:t xml:space="preserve">რომელიც  დაუშვებლად მიიჩნევს თავდაცვის  ძალების ვეტერანების </w:t>
            </w:r>
            <w:r w:rsidR="00575ECE" w:rsidRPr="00575ECE">
              <w:rPr>
                <w:rFonts w:ascii="Sylfaen" w:hAnsi="Sylfaen"/>
                <w:b/>
              </w:rPr>
              <w:t>მოხუცებულობის გამო საპენსიო ასაკის მიღწევ</w:t>
            </w:r>
            <w:r w:rsidR="00575ECE" w:rsidRPr="00575ECE">
              <w:rPr>
                <w:rFonts w:ascii="Sylfaen" w:hAnsi="Sylfaen"/>
                <w:b/>
                <w:lang w:val="ka-GE"/>
              </w:rPr>
              <w:t>ამდე საყოფაცხოვრებო სუბსიდიის მიღების უფლებას</w:t>
            </w:r>
            <w:r w:rsidRPr="00575ECE">
              <w:rPr>
                <w:b/>
                <w:lang w:val="ka-GE"/>
              </w:rPr>
              <w:t xml:space="preserve"> შეუსაბამობა </w:t>
            </w:r>
            <w:r w:rsidRPr="00575ECE">
              <w:rPr>
                <w:rFonts w:eastAsia="Times New Roman"/>
                <w:b/>
                <w:lang w:val="ka-GE" w:eastAsia="de-DE"/>
              </w:rPr>
              <w:t xml:space="preserve"> საქართველოს კონსტიტუციის მე-11 მუხლის პირველ პუნქტთან მიმართებით.</w:t>
            </w:r>
          </w:p>
          <w:p w14:paraId="70C233C2" w14:textId="77777777" w:rsidR="00575ECE" w:rsidRPr="00575ECE" w:rsidRDefault="00575ECE" w:rsidP="00575ECE">
            <w:pPr>
              <w:spacing w:after="200" w:line="276" w:lineRule="auto"/>
              <w:rPr>
                <w:b/>
                <w:lang w:val="ka-GE"/>
              </w:rPr>
            </w:pPr>
          </w:p>
          <w:p w14:paraId="38AC1BCC" w14:textId="15ECE576" w:rsidR="00B12BA9" w:rsidRPr="00614AA8" w:rsidRDefault="00B12BA9" w:rsidP="00B12BA9">
            <w:pPr>
              <w:spacing w:before="200"/>
              <w:mirrorIndents/>
              <w:jc w:val="both"/>
              <w:rPr>
                <w:rFonts w:ascii="Sylfaen" w:hAnsi="Sylfaen" w:cs="Sylfaen"/>
                <w:lang w:val="ka-GE"/>
              </w:rPr>
            </w:pPr>
            <w:r>
              <w:rPr>
                <w:rFonts w:ascii="Sylfaen" w:hAnsi="Sylfaen" w:cs="Sylfaen"/>
                <w:lang w:val="ka-GE"/>
              </w:rPr>
              <w:t xml:space="preserve">      </w:t>
            </w:r>
            <w:r w:rsidRPr="00614AA8">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(შემდეგში - სოციალური პაკეტის გაცემის წესი) რომელიც განსაზღვრავს საქართველოს ტერიტორიაზე სოციალური პაკეტის ფულადი გასაცემლის (შემდგომში – სოციალური პაკეტი) მოცულობას, მიმღებ პირთა წრეს, დანიშვნისა და გაცემის წესსა და პირობებს.</w:t>
            </w:r>
            <w:r w:rsidRPr="00614AA8">
              <w:rPr>
                <w:rStyle w:val="a8"/>
                <w:rFonts w:ascii="Sylfaen" w:hAnsi="Sylfaen" w:cs="Sylfaen"/>
                <w:lang w:val="ka-GE"/>
              </w:rPr>
              <w:footnoteReference w:id="25"/>
            </w:r>
          </w:p>
          <w:p w14:paraId="795A9FA8" w14:textId="77777777" w:rsidR="00F30A5B" w:rsidRDefault="00B12BA9" w:rsidP="00B12BA9">
            <w:pPr>
              <w:jc w:val="both"/>
              <w:rPr>
                <w:rFonts w:ascii="Sylfaen" w:hAnsi="Sylfaen" w:cs="Sylfaen"/>
                <w:lang w:val="ka-GE"/>
              </w:rPr>
            </w:pPr>
            <w:r>
              <w:rPr>
                <w:rFonts w:ascii="Sylfaen" w:hAnsi="Sylfaen" w:cs="Sylfaen"/>
                <w:lang w:val="ka-GE"/>
              </w:rPr>
              <w:t xml:space="preserve">     </w:t>
            </w:r>
          </w:p>
          <w:p w14:paraId="3DB33721" w14:textId="73FAF63B" w:rsidR="00B12BA9" w:rsidRPr="00614AA8" w:rsidRDefault="00F30A5B" w:rsidP="00B12BA9">
            <w:pPr>
              <w:jc w:val="both"/>
              <w:rPr>
                <w:rFonts w:ascii="Sylfaen" w:hAnsi="Sylfaen" w:cs="Calibri"/>
                <w:lang w:val="ka-GE"/>
              </w:rPr>
            </w:pPr>
            <w:r>
              <w:rPr>
                <w:rFonts w:ascii="Sylfaen" w:hAnsi="Sylfaen" w:cs="Sylfaen"/>
                <w:lang w:val="ka-GE"/>
              </w:rPr>
              <w:t xml:space="preserve">       </w:t>
            </w:r>
            <w:r w:rsidR="00B12BA9" w:rsidRPr="00614AA8">
              <w:rPr>
                <w:rFonts w:ascii="Sylfaen" w:hAnsi="Sylfaen" w:cs="Sylfaen"/>
                <w:lang w:val="ka-GE"/>
              </w:rPr>
              <w:t>სოციალური პაკეტის გაცემის წესის მე-2 მუხლის „მ“ პუნქტის თანახმად, სოციალური პაკეტი არის პირის ყოველთვიური ფულადი უზრუნველყოფა ამ წესით დადგენილი ოდენობითა და პირობებით.</w:t>
            </w:r>
          </w:p>
          <w:p w14:paraId="1F56B48C" w14:textId="6F056589" w:rsidR="00B12BA9" w:rsidRPr="00F30A5B" w:rsidRDefault="00B12BA9" w:rsidP="00B12BA9">
            <w:pPr>
              <w:spacing w:before="200"/>
              <w:mirrorIndents/>
              <w:jc w:val="both"/>
              <w:rPr>
                <w:rFonts w:ascii="Sylfaen" w:hAnsi="Sylfaen"/>
                <w:bCs/>
                <w:lang w:val="ka-GE"/>
              </w:rPr>
            </w:pPr>
            <w:r>
              <w:rPr>
                <w:rFonts w:ascii="Sylfaen" w:hAnsi="Sylfaen"/>
                <w:bCs/>
                <w:color w:val="FF0000"/>
                <w:lang w:val="ka-GE"/>
              </w:rPr>
              <w:t xml:space="preserve">      </w:t>
            </w:r>
            <w:r w:rsidRPr="00F30A5B">
              <w:rPr>
                <w:rFonts w:ascii="Sylfaen" w:hAnsi="Sylfaen"/>
                <w:bCs/>
                <w:lang w:val="ka-GE"/>
              </w:rPr>
              <w:t xml:space="preserve">რაც შეეხება საყოფაცხოვრებო სუბსიდიას, </w:t>
            </w:r>
            <w:r w:rsidRPr="00F30A5B">
              <w:rPr>
                <w:rFonts w:ascii="Sylfaen" w:hAnsi="Sylfaen"/>
                <w:lang w:val="ka-GE"/>
              </w:rPr>
              <w:t xml:space="preserve">„საყოფაცხოვრებო სუბსიდიის ოდენობის, მისი დანიშვნა-გაცემის წესისა და პრინციპების“ მე-2 მუხლის მიხედვით, </w:t>
            </w:r>
            <w:r w:rsidRPr="00F30A5B">
              <w:rPr>
                <w:rFonts w:ascii="Sylfaen" w:hAnsi="Sylfaen"/>
                <w:bCs/>
                <w:lang w:val="ka-GE"/>
              </w:rPr>
              <w:t>იგი წარმოადგენს ყოველთვიური ფულადი სახის გასაცემელს, რომელიც განკუთვნილია სხვადასხვა სოციალური კატეგორიის პირთა წრისათვის, რათა მათ მოახდინონ საყოფაცხოვრებო-კომუნალური საჭიროებების უზრუნველყოფა.</w:t>
            </w:r>
            <w:r w:rsidRPr="00F30A5B">
              <w:rPr>
                <w:rStyle w:val="a8"/>
                <w:rFonts w:ascii="Sylfaen" w:hAnsi="Sylfaen"/>
                <w:bCs/>
                <w:lang w:val="ka-GE"/>
              </w:rPr>
              <w:footnoteReference w:id="26"/>
            </w:r>
            <w:r w:rsidRPr="00F30A5B">
              <w:rPr>
                <w:rFonts w:ascii="Sylfaen" w:hAnsi="Sylfaen"/>
                <w:bCs/>
                <w:lang w:val="ka-GE"/>
              </w:rPr>
              <w:t xml:space="preserve"> ამავე ნორმატიული აქტის მე-4 მუხლი განსაზღვრავს საყოფაცხოვრებო სუბსიდიის ოდენობასა და მის მიმღებ პირთა წრეს. კერძოდ, აღნიშნული ყოველთვიური ფულადი სახის გასაცემლის მიღების უფლებამოსილება ენიჭებათ:,,ზ“  საქართველოს თავდაცვის ძალების ვეტერანებს მოხუცებულობის გამო საპენსიო ასაკის მიღწევისას (ყოველთვიურად 100 ლარი)</w:t>
            </w:r>
          </w:p>
          <w:p w14:paraId="371AB05E" w14:textId="77777777" w:rsidR="00B12BA9" w:rsidRPr="00F30A5B" w:rsidRDefault="00B12BA9" w:rsidP="00B12BA9">
            <w:pPr>
              <w:jc w:val="both"/>
              <w:rPr>
                <w:lang w:val="ka-GE"/>
              </w:rPr>
            </w:pPr>
          </w:p>
          <w:p w14:paraId="62D04001" w14:textId="3D152258" w:rsidR="00B12BA9" w:rsidRPr="00F30A5B" w:rsidRDefault="00B12BA9" w:rsidP="00B12BA9">
            <w:pPr>
              <w:jc w:val="both"/>
              <w:rPr>
                <w:lang w:val="ka-GE"/>
              </w:rPr>
            </w:pPr>
            <w:r w:rsidRPr="00F30A5B">
              <w:rPr>
                <w:lang w:val="ka-GE"/>
              </w:rPr>
              <w:t xml:space="preserve">    ,,ომისა და თავდაცვის ძალების შესახებ’’ საქართველოს კანონის პრეამბულაში აღნიშნულია რომ ეს კანონი განსაზღვრავს საქართველოს მოქალაქე ომისა და თავდაცვის ძალების ვეტერანთა სოციალური დაცვის ორგანიზაციულ, ეკონომიკურ და სამართლებრივ საფუძვლებს მათი კეთილდღეობისა და აქტიური საქმიანობის პირობების შესაქმნელად.</w:t>
            </w:r>
          </w:p>
          <w:p w14:paraId="6A344C43" w14:textId="77777777" w:rsidR="00B12BA9" w:rsidRPr="00F30A5B" w:rsidRDefault="00B12BA9" w:rsidP="00B12BA9">
            <w:pPr>
              <w:rPr>
                <w:rFonts w:ascii="Sylfaen" w:hAnsi="Sylfaen"/>
              </w:rPr>
            </w:pPr>
            <w:r w:rsidRPr="00F30A5B">
              <w:rPr>
                <w:rFonts w:ascii="Sylfaen" w:hAnsi="Sylfaen"/>
              </w:rPr>
              <w:t xml:space="preserve">,,ომისა და თავდაცვის ძალების შესახებ’’ საქართველოს კანონის მე-6 მუხლით განსაზღვრულია ომისა და თავდაცვის ძალების ვეტერანთა შემდეგი კატეგორიები: </w:t>
            </w:r>
          </w:p>
          <w:p w14:paraId="735EA7BD" w14:textId="77777777" w:rsidR="00B12BA9" w:rsidRPr="00F30A5B" w:rsidRDefault="00B12BA9" w:rsidP="00B12BA9">
            <w:pPr>
              <w:rPr>
                <w:rFonts w:ascii="Sylfaen" w:hAnsi="Sylfaen"/>
              </w:rPr>
            </w:pPr>
            <w:r w:rsidRPr="00F30A5B">
              <w:rPr>
                <w:rFonts w:ascii="Sylfaen" w:hAnsi="Sylfaen"/>
              </w:rPr>
              <w:t xml:space="preserve">ა) მეორე მსოფლიო ომის ვეტერანები და მათთან გათანაბრებული პირები; </w:t>
            </w:r>
          </w:p>
          <w:p w14:paraId="1155F21A" w14:textId="77777777" w:rsidR="00B12BA9" w:rsidRPr="00F30A5B" w:rsidRDefault="00B12BA9" w:rsidP="00B12BA9">
            <w:pPr>
              <w:rPr>
                <w:rFonts w:ascii="Sylfaen" w:hAnsi="Sylfaen"/>
              </w:rPr>
            </w:pPr>
            <w:r w:rsidRPr="00F30A5B">
              <w:rPr>
                <w:rFonts w:ascii="Sylfaen" w:hAnsi="Sylfaen"/>
              </w:rPr>
              <w:t>ბ)სხვა სახელმწიფოთა ტერიტორიაზე საბრძოლო მოქმედების ვეტერანები და მათთან</w:t>
            </w:r>
          </w:p>
          <w:p w14:paraId="29358D6A" w14:textId="77777777" w:rsidR="00B12BA9" w:rsidRPr="00F30A5B" w:rsidRDefault="00B12BA9" w:rsidP="00B12BA9">
            <w:pPr>
              <w:rPr>
                <w:rFonts w:ascii="Sylfaen" w:hAnsi="Sylfaen"/>
              </w:rPr>
            </w:pPr>
            <w:r w:rsidRPr="00F30A5B">
              <w:rPr>
                <w:rFonts w:ascii="Sylfaen" w:hAnsi="Sylfaen"/>
              </w:rPr>
              <w:t>გათანაბრებული პირები;</w:t>
            </w:r>
          </w:p>
          <w:p w14:paraId="067ED74E" w14:textId="77777777" w:rsidR="00B12BA9" w:rsidRPr="00F30A5B" w:rsidRDefault="00B12BA9" w:rsidP="00B12BA9">
            <w:pPr>
              <w:rPr>
                <w:rFonts w:ascii="Sylfaen" w:hAnsi="Sylfaen"/>
              </w:rPr>
            </w:pPr>
            <w:r w:rsidRPr="00F30A5B">
              <w:rPr>
                <w:rFonts w:ascii="Sylfaen" w:hAnsi="Sylfaen"/>
              </w:rPr>
              <w:t xml:space="preserve"> გ) საქართველოს ტერიტორიული მთლიანობის, თავისუფლებისა და დამოუკიდებლობისათვის საბრძოლო მოქმედებების ვეტერანები და მათთან</w:t>
            </w:r>
          </w:p>
          <w:p w14:paraId="4B167CDD" w14:textId="77777777" w:rsidR="00B12BA9" w:rsidRPr="00F30A5B" w:rsidRDefault="00B12BA9" w:rsidP="00B12BA9">
            <w:pPr>
              <w:rPr>
                <w:rFonts w:ascii="Sylfaen" w:hAnsi="Sylfaen"/>
              </w:rPr>
            </w:pPr>
            <w:r w:rsidRPr="00F30A5B">
              <w:rPr>
                <w:rFonts w:ascii="Sylfaen" w:hAnsi="Sylfaen"/>
              </w:rPr>
              <w:t>გათანაბრებული პირები;</w:t>
            </w:r>
          </w:p>
          <w:p w14:paraId="38C10699" w14:textId="77777777" w:rsidR="00B12BA9" w:rsidRPr="00F30A5B" w:rsidRDefault="00B12BA9" w:rsidP="00B12BA9">
            <w:pPr>
              <w:rPr>
                <w:rFonts w:ascii="Sylfaen" w:hAnsi="Sylfaen"/>
              </w:rPr>
            </w:pPr>
            <w:r w:rsidRPr="00F30A5B">
              <w:rPr>
                <w:rFonts w:ascii="Sylfaen" w:hAnsi="Sylfaen"/>
              </w:rPr>
              <w:t xml:space="preserve"> დ) თავდაცვის ძალების ვეტერანები.</w:t>
            </w:r>
          </w:p>
          <w:p w14:paraId="6026ED07" w14:textId="77777777" w:rsidR="00B12BA9" w:rsidRPr="00F30A5B" w:rsidRDefault="00B12BA9" w:rsidP="00B12BA9">
            <w:pPr>
              <w:rPr>
                <w:rFonts w:ascii="Sylfaen" w:hAnsi="Sylfaen"/>
              </w:rPr>
            </w:pPr>
          </w:p>
          <w:p w14:paraId="50601064" w14:textId="3E471245" w:rsidR="00B12BA9" w:rsidRPr="00F30A5B" w:rsidRDefault="00B12BA9" w:rsidP="00B12BA9">
            <w:pPr>
              <w:jc w:val="both"/>
              <w:rPr>
                <w:rFonts w:ascii="Sylfaen" w:hAnsi="Sylfaen"/>
              </w:rPr>
            </w:pPr>
            <w:r w:rsidRPr="00F30A5B">
              <w:rPr>
                <w:rFonts w:ascii="Sylfaen" w:hAnsi="Sylfaen"/>
                <w:lang w:val="ka-GE"/>
              </w:rPr>
              <w:t xml:space="preserve">      </w:t>
            </w:r>
            <w:r w:rsidRPr="00F30A5B">
              <w:rPr>
                <w:rFonts w:ascii="Sylfaen" w:hAnsi="Sylfaen"/>
              </w:rPr>
              <w:t xml:space="preserve">აღნიშნული პირების სოციალური დაცვის მიზნებისთვის საქართველოს მთავრობის 2007 წლის 11 იანვრის №4 დადგენილებით ,,სოციალური შეღავათების მონეტიზაციის შესახებ’’ განისაზღვრა საყოფაცხოვრებო სუბსიდიის ოდენობა. კერძოდ, ამავე დადგენილების მე-4 მუხლის თანახმად, </w:t>
            </w:r>
            <w:r w:rsidRPr="00F30A5B">
              <w:rPr>
                <w:rFonts w:ascii="Sylfaen" w:hAnsi="Sylfaen"/>
              </w:rPr>
              <w:lastRenderedPageBreak/>
              <w:t>საყოფაცხოვრებო სუბსიდიის მიღების უფლება აქვთ მოქმედი კანონმდებლობის შესაბამისად განსაზღვრულ ქვემოთ მოყვანილ კატეგორიას მიკუთვნებულ პირებს შემდეგი ოდენობით:</w:t>
            </w:r>
          </w:p>
          <w:p w14:paraId="1061A6EB" w14:textId="77777777" w:rsidR="00B12BA9" w:rsidRPr="00F30A5B" w:rsidRDefault="00B12BA9" w:rsidP="00B12BA9">
            <w:pPr>
              <w:jc w:val="both"/>
              <w:rPr>
                <w:rFonts w:ascii="Sylfaen" w:hAnsi="Sylfaen"/>
              </w:rPr>
            </w:pPr>
            <w:r w:rsidRPr="00F30A5B">
              <w:rPr>
                <w:rFonts w:ascii="Sylfaen" w:hAnsi="Sylfaen"/>
              </w:rPr>
              <w:t xml:space="preserve"> ბ) მეორე მსოფლიო ომის მონაწილეებს – ყოველთვიურად 100 ლარი;</w:t>
            </w:r>
          </w:p>
          <w:p w14:paraId="0D4D5001" w14:textId="77777777" w:rsidR="00B12BA9" w:rsidRPr="00F30A5B" w:rsidRDefault="00B12BA9" w:rsidP="00B12BA9">
            <w:pPr>
              <w:jc w:val="both"/>
              <w:rPr>
                <w:rFonts w:ascii="Sylfaen" w:hAnsi="Sylfaen"/>
              </w:rPr>
            </w:pPr>
            <w:r w:rsidRPr="00F30A5B">
              <w:rPr>
                <w:rFonts w:ascii="Sylfaen" w:hAnsi="Sylfaen"/>
              </w:rPr>
              <w:t>დ) მეორე მსოფლიო ომის მონაწილეებთან გათანაბრებულ პირებს – ყოველთვიურად 100 ლარი;</w:t>
            </w:r>
          </w:p>
          <w:p w14:paraId="6A02E68A" w14:textId="77777777" w:rsidR="00B12BA9" w:rsidRPr="00F30A5B" w:rsidRDefault="00B12BA9" w:rsidP="00B12BA9">
            <w:pPr>
              <w:jc w:val="both"/>
              <w:rPr>
                <w:rFonts w:ascii="Sylfaen" w:hAnsi="Sylfaen"/>
              </w:rPr>
            </w:pPr>
            <w:r w:rsidRPr="00F30A5B">
              <w:rPr>
                <w:rFonts w:ascii="Sylfaen" w:hAnsi="Sylfaen"/>
              </w:rPr>
              <w:t>ე)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მონაწილეებს –ყოველთვიურად 100 ლარი;</w:t>
            </w:r>
          </w:p>
          <w:p w14:paraId="0C533479" w14:textId="77777777" w:rsidR="00B12BA9" w:rsidRPr="00F30A5B" w:rsidRDefault="00B12BA9" w:rsidP="00B12BA9">
            <w:pPr>
              <w:jc w:val="both"/>
              <w:rPr>
                <w:rFonts w:ascii="Sylfaen" w:hAnsi="Sylfaen"/>
              </w:rPr>
            </w:pPr>
            <w:r w:rsidRPr="00F30A5B">
              <w:rPr>
                <w:rFonts w:ascii="Sylfaen" w:hAnsi="Sylfaen"/>
              </w:rPr>
              <w:t xml:space="preserve"> ზ) საქართველოს თავდაცვის ძალების ვეტერანებს მოხუცებულობის გამო საპენსიო ასაკის მიღწევისას – ყოველთვიურად 100 ლარი.</w:t>
            </w:r>
          </w:p>
          <w:p w14:paraId="6F10AE7E" w14:textId="77777777" w:rsidR="00B12BA9" w:rsidRPr="00F30A5B" w:rsidRDefault="00B12BA9" w:rsidP="00B12BA9"/>
          <w:p w14:paraId="6E02FBE0" w14:textId="10192B1B" w:rsidR="00B12BA9" w:rsidRPr="00F30A5B" w:rsidRDefault="00B12BA9" w:rsidP="00D14751">
            <w:pPr>
              <w:jc w:val="both"/>
              <w:rPr>
                <w:b/>
                <w:u w:val="single"/>
                <w:lang w:val="ka-GE"/>
              </w:rPr>
            </w:pPr>
            <w:r w:rsidRPr="00F30A5B">
              <w:rPr>
                <w:lang w:val="ka-GE"/>
              </w:rPr>
              <w:t xml:space="preserve">      </w:t>
            </w:r>
            <w:r w:rsidRPr="00F30A5B">
              <w:t>ამასთან, ,,სოციალური პაკეტის განსაზღვრის შესახებ’’ საქართველოს მთავრობის 2012 წლის 23 ივლისის №279 დადგენილების მე-5 მუხლის პირველი პუნქტის ,,ზ.</w:t>
            </w:r>
            <w:r w:rsidR="00D14751" w:rsidRPr="00F30A5B">
              <w:rPr>
                <w:lang w:val="ka-GE"/>
              </w:rPr>
              <w:t>თ</w:t>
            </w:r>
            <w:r w:rsidRPr="00F30A5B">
              <w:t>’’ ქვეპუნქტის თანახმად, სოციალური პაკეტი ენიშნებათ</w:t>
            </w:r>
            <w:r w:rsidRPr="00F30A5B">
              <w:rPr>
                <w:lang w:val="ka-GE"/>
              </w:rPr>
              <w:t xml:space="preserve">  თავდაცვის ძალების ვეტერანებს საპენსიო ასაკის მიღწევისას-100 ლარის ოდენობით.</w:t>
            </w:r>
          </w:p>
          <w:p w14:paraId="0385B3FE" w14:textId="77777777" w:rsidR="00B12BA9" w:rsidRPr="00F30A5B" w:rsidRDefault="00B12BA9" w:rsidP="00D14751">
            <w:pPr>
              <w:jc w:val="both"/>
              <w:rPr>
                <w:lang w:val="ka-GE"/>
              </w:rPr>
            </w:pPr>
            <w:r w:rsidRPr="00F30A5B">
              <w:t>ზ.თ) თავდაცვის ძალების ვეტერანებს საპენსიო ასაკის მიღწევისას – 100 ლარის ოდენობით</w:t>
            </w:r>
          </w:p>
          <w:p w14:paraId="3B56D53D" w14:textId="309768ED" w:rsidR="00B12BA9" w:rsidRPr="00F30A5B" w:rsidRDefault="00D14751" w:rsidP="00D14751">
            <w:pPr>
              <w:jc w:val="both"/>
              <w:rPr>
                <w:lang w:val="ka-GE"/>
              </w:rPr>
            </w:pPr>
            <w:r w:rsidRPr="00F30A5B">
              <w:rPr>
                <w:lang w:val="ka-GE"/>
              </w:rPr>
              <w:t xml:space="preserve">      </w:t>
            </w:r>
            <w:r w:rsidR="00B12BA9" w:rsidRPr="00F30A5B">
              <w:t>მოცემული სამართლებრივი რეგულაციიდან გამომდინარე, ,,ომისა და თავდაცვის ძალების ვეტერანების შესახებ’’ საქართველოს</w:t>
            </w:r>
            <w:r w:rsidR="00B12BA9" w:rsidRPr="00F30A5B">
              <w:rPr>
                <w:lang w:val="ka-GE"/>
              </w:rPr>
              <w:t xml:space="preserve"> კანონის </w:t>
            </w:r>
            <w:r w:rsidR="00B12BA9" w:rsidRPr="00F30A5B">
              <w:t xml:space="preserve"> მე-6 მუხლი</w:t>
            </w:r>
            <w:r w:rsidR="00B12BA9" w:rsidRPr="00F30A5B">
              <w:rPr>
                <w:lang w:val="ka-GE"/>
              </w:rPr>
              <w:t>ს ,,დ“ პუნქტით</w:t>
            </w:r>
            <w:r w:rsidR="00B12BA9" w:rsidRPr="00F30A5B">
              <w:t xml:space="preserve"> განსაზღვრული პირებს საყოფაცხოვრებო სუბსიდიის მიღების უფლება წარმოეშობათ მხოლოდ საპენსიო ასაკის მიღწევის შემდეგ.</w:t>
            </w:r>
          </w:p>
          <w:p w14:paraId="0D3F6752" w14:textId="77777777" w:rsidR="00B12BA9" w:rsidRPr="00F30A5B" w:rsidRDefault="00B12BA9" w:rsidP="00B12BA9">
            <w:pPr>
              <w:jc w:val="both"/>
              <w:rPr>
                <w:rFonts w:ascii="Sylfaen" w:hAnsi="Sylfaen" w:cs="Calibri"/>
                <w:lang w:val="ka-GE"/>
              </w:rPr>
            </w:pPr>
          </w:p>
          <w:p w14:paraId="546B6651" w14:textId="47D7D13E" w:rsidR="00B12BA9" w:rsidRPr="00F30A5B" w:rsidRDefault="00B12BA9" w:rsidP="00B12BA9">
            <w:pPr>
              <w:jc w:val="both"/>
              <w:rPr>
                <w:lang w:val="ka-GE"/>
              </w:rPr>
            </w:pPr>
            <w:r w:rsidRPr="00F30A5B">
              <w:rPr>
                <w:b/>
                <w:lang w:val="ka-GE"/>
              </w:rPr>
              <w:t xml:space="preserve">      „სოციალური შეღავათების მონეტიზაციის შესახებ’’ საქართველოს მთავრობის 2007 წლის 11 იანვრის №4 </w:t>
            </w:r>
            <w:r w:rsidRPr="00F30A5B">
              <w:rPr>
                <w:lang w:val="ka-GE"/>
              </w:rPr>
              <w:t>და ,,სოციალური პაკეტის განსაზღვრის შესახებ’’ 2012 წლის 23 ივლისის №279 დადგენილებებ</w:t>
            </w:r>
            <w:r w:rsidR="00D14751" w:rsidRPr="00F30A5B">
              <w:rPr>
                <w:lang w:val="ka-GE"/>
              </w:rPr>
              <w:t>ა</w:t>
            </w:r>
            <w:r w:rsidRPr="00F30A5B">
              <w:rPr>
                <w:lang w:val="ka-GE"/>
              </w:rPr>
              <w:t xml:space="preserve"> თანახამად </w:t>
            </w:r>
            <w:r w:rsidRPr="00F30A5B">
              <w:rPr>
                <w:b/>
                <w:lang w:val="ka-GE"/>
              </w:rPr>
              <w:t xml:space="preserve">,,ომისა და თავდაცვის ძალების შესახებ’’ საქართველოს კანონის მე-6 მუხლის ,,დ“ პუნქტით  განსაზღვრულ-  </w:t>
            </w:r>
            <w:r w:rsidRPr="00F30A5B">
              <w:rPr>
                <w:rFonts w:ascii="Sylfaen" w:hAnsi="Sylfaen"/>
              </w:rPr>
              <w:t>თავდაცვის ძალების ვეტერანებ</w:t>
            </w:r>
            <w:r w:rsidRPr="00F30A5B">
              <w:rPr>
                <w:rFonts w:ascii="Sylfaen" w:hAnsi="Sylfaen"/>
                <w:lang w:val="ka-GE"/>
              </w:rPr>
              <w:t xml:space="preserve">ს, უზღუდავს უფლებას </w:t>
            </w:r>
            <w:r w:rsidRPr="00F30A5B">
              <w:rPr>
                <w:lang w:val="ka-GE"/>
              </w:rPr>
              <w:t>საპენსიო ასაკისგან დამოუკიდებლად ისარგებლოს სოციალური პაკეტითა და საყოფაცხოვრებო სუბსიდიით. თავდაცვის ვეტერანებისთვის დაწესებული შეზღუდვა</w:t>
            </w:r>
            <w:r w:rsidR="00D14751" w:rsidRPr="00F30A5B">
              <w:rPr>
                <w:lang w:val="ka-GE"/>
              </w:rPr>
              <w:t>,</w:t>
            </w:r>
            <w:r w:rsidRPr="00F30A5B">
              <w:rPr>
                <w:lang w:val="ka-GE"/>
              </w:rPr>
              <w:t xml:space="preserve"> ვერ ჩაითვლება სახელმწიფოს მხრიდან მათი ღვაწლის სათანადოდ დაფასებად და მათი კეთილდღეობისა და აქტიური საქმიანობისთვის რეალური პირობების შექმნად. </w:t>
            </w:r>
          </w:p>
          <w:p w14:paraId="7DC51FFA" w14:textId="77777777" w:rsidR="00F30A5B" w:rsidRDefault="00B12BA9" w:rsidP="00B12BA9">
            <w:pPr>
              <w:jc w:val="both"/>
              <w:rPr>
                <w:lang w:val="ka-GE"/>
              </w:rPr>
            </w:pPr>
            <w:r w:rsidRPr="00F30A5B">
              <w:rPr>
                <w:lang w:val="ka-GE"/>
              </w:rPr>
              <w:t xml:space="preserve">     </w:t>
            </w:r>
          </w:p>
          <w:p w14:paraId="37410DBD" w14:textId="646A3644" w:rsidR="00B12BA9" w:rsidRPr="00F30A5B" w:rsidRDefault="00F30A5B" w:rsidP="00B12BA9">
            <w:pPr>
              <w:jc w:val="both"/>
              <w:rPr>
                <w:lang w:val="ka-GE"/>
              </w:rPr>
            </w:pPr>
            <w:r>
              <w:rPr>
                <w:lang w:val="ka-GE"/>
              </w:rPr>
              <w:t xml:space="preserve">      </w:t>
            </w:r>
            <w:r w:rsidR="00B12BA9" w:rsidRPr="00F30A5B">
              <w:rPr>
                <w:lang w:val="ka-GE"/>
              </w:rPr>
              <w:t xml:space="preserve"> ,,სახელმწიფო  პენსიის შესახებ’’ საქართველოს კანონის მე-4 მუხლის ,,ი’’ ქვეპუნქტის თანახმად, პენსია წარმოადგენს პირისთვის ამ კანონის შესაბამისად დანიშნულ ყოველთვიურ სარგებელს, რომელიც დაენიშნება ნებისმიერ პირს, რომელმაც კანონით დადგენილ საპენსიო ასაკს მიაღწია. ქალებისთვის- 60 წელი, ხოლო, მამაკაცებისთვის 65 წელი. </w:t>
            </w:r>
          </w:p>
          <w:p w14:paraId="59B0C8D6" w14:textId="77777777" w:rsidR="00F30A5B" w:rsidRDefault="00B12BA9" w:rsidP="00B12BA9">
            <w:pPr>
              <w:jc w:val="both"/>
              <w:rPr>
                <w:lang w:val="ka-GE"/>
              </w:rPr>
            </w:pPr>
            <w:r w:rsidRPr="00F30A5B">
              <w:rPr>
                <w:lang w:val="ka-GE"/>
              </w:rPr>
              <w:t xml:space="preserve">     </w:t>
            </w:r>
          </w:p>
          <w:p w14:paraId="55B8DD1B" w14:textId="4D38C7E3" w:rsidR="00B12BA9" w:rsidRPr="00F30A5B" w:rsidRDefault="00F30A5B" w:rsidP="00B12BA9">
            <w:pPr>
              <w:jc w:val="both"/>
              <w:rPr>
                <w:lang w:val="ka-GE"/>
              </w:rPr>
            </w:pPr>
            <w:r>
              <w:rPr>
                <w:lang w:val="ka-GE"/>
              </w:rPr>
              <w:t xml:space="preserve">     </w:t>
            </w:r>
            <w:r w:rsidR="00B12BA9" w:rsidRPr="00F30A5B">
              <w:rPr>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ვეტერანებისთვის გათვალისწინებული სოციალური პაკეტი უნდა განიმარტოს, როგორც – პირის ყოველთვიური ფულადი უზრუნველყოფა, რაც დაკავშირებულია ზემოაღნიშნული კანონით განსაზღვრულ ვეტერანთა კატეგორიას მიკუთვნებასთან , ,,სოციალური შეღავათების მონეტიზაციის შესახებ’’ საქართველოს მთავრობის 2007 წლის 11 იანვრის №4 დადგენილების მე-2</w:t>
            </w:r>
            <w:r w:rsidR="00D14751" w:rsidRPr="00F30A5B">
              <w:rPr>
                <w:lang w:val="ka-GE"/>
              </w:rPr>
              <w:t xml:space="preserve"> მუხლით</w:t>
            </w:r>
            <w:r w:rsidR="00B12BA9" w:rsidRPr="00F30A5B">
              <w:rPr>
                <w:lang w:val="ka-GE"/>
              </w:rPr>
              <w:t xml:space="preserve"> საყოფაცხოვრებო სუბსიდია განმარტებულია, როგორც ყოველთვიური ფულადი სახის გასაცემელი, რომელიც განკუთვნილია კანონით განსაზღვრული სხვადასხვა სოციალურ კატეგორიას მიკუთვნებულ პირთა წრისათვის საყოფაცხოვრებო-კომუნალური საჭიროებების უზრუნველსაყოფად. </w:t>
            </w:r>
          </w:p>
          <w:p w14:paraId="165925B6" w14:textId="77777777" w:rsidR="00F30A5B" w:rsidRDefault="00B12BA9" w:rsidP="00B12BA9">
            <w:pPr>
              <w:jc w:val="both"/>
              <w:rPr>
                <w:lang w:val="ka-GE"/>
              </w:rPr>
            </w:pPr>
            <w:r w:rsidRPr="00F30A5B">
              <w:rPr>
                <w:lang w:val="ka-GE"/>
              </w:rPr>
              <w:t xml:space="preserve">      </w:t>
            </w:r>
          </w:p>
          <w:p w14:paraId="30073FA8" w14:textId="5F52B65D" w:rsidR="00B12BA9" w:rsidRPr="00F30A5B" w:rsidRDefault="00F30A5B" w:rsidP="00B12BA9">
            <w:pPr>
              <w:jc w:val="both"/>
              <w:rPr>
                <w:lang w:val="ka-GE"/>
              </w:rPr>
            </w:pPr>
            <w:r>
              <w:rPr>
                <w:lang w:val="ka-GE"/>
              </w:rPr>
              <w:t xml:space="preserve">      </w:t>
            </w:r>
            <w:r w:rsidR="00B12BA9" w:rsidRPr="00F30A5B">
              <w:rPr>
                <w:lang w:val="ka-GE"/>
              </w:rPr>
              <w:t xml:space="preserve"> შესაბამისად, არსებული შეზღუდვა თავდაცვის ვეტერანებისთვის თითქოს გამორიცხავს საყოფაცხოვრებო-კომუნალური საჭიროებების არსებობას საპენსიო ასაკის მიღწევამდე, რაც ყოველგვარ საფუძველს მოკლებულია. ვინაიდან, საყოფაცხოვრებო- კომუნალური საჭიროებები ვეტერანებს გააჩნიათ საპენსიო ასაკის მიღწევამდეც და მას შემდეგაც.</w:t>
            </w:r>
          </w:p>
          <w:p w14:paraId="2121EA9F" w14:textId="77777777" w:rsidR="00B12BA9" w:rsidRPr="00F30A5B" w:rsidRDefault="00B12BA9" w:rsidP="00B12BA9">
            <w:pPr>
              <w:jc w:val="both"/>
              <w:rPr>
                <w:rFonts w:ascii="Sylfaen" w:hAnsi="Sylfaen" w:cs="Calibri"/>
                <w:lang w:val="ka-GE"/>
              </w:rPr>
            </w:pPr>
          </w:p>
          <w:p w14:paraId="2D32A064" w14:textId="437F4713" w:rsidR="00B12BA9" w:rsidRPr="00F30A5B" w:rsidRDefault="00B12BA9" w:rsidP="00B12BA9">
            <w:pPr>
              <w:jc w:val="both"/>
              <w:rPr>
                <w:b/>
                <w:lang w:val="ka-GE"/>
              </w:rPr>
            </w:pPr>
            <w:r w:rsidRPr="00F30A5B">
              <w:rPr>
                <w:lang w:val="ka-GE"/>
              </w:rPr>
              <w:t xml:space="preserve">     სახელმწიფოს მიერ ვეტერანებისთვის შექმნილი სოციალური გარანტიები არის ეროვნული სოლიდარობის და აგრეთვე, იმ მსხვერპლის აღიარების ინდიკატორი რაც ვეტერანების მხრიდან სახელმწიფოს კეთილდღეობის მიზნებისთვის საკუთარი ჯანმრთელობისა და სიცოცხლის რისკის ქვეშ დაყენებაში გამოიხატა. სწორედ აღნიშნული გარემოების გამო სახელმწიფოს აკისრია ვალდებულება განსაკუთრებული მზრუნველობის ქვეშ მოაქციოს, ხელი უნდა შეუწყოს და წაახალისოს ვეტერანების მიერ სოციალური და ეკონომიკური უფლებებით ეფექტური სარგებლობა.</w:t>
            </w:r>
          </w:p>
          <w:p w14:paraId="698B5F74" w14:textId="77777777" w:rsidR="00D14751"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lastRenderedPageBreak/>
              <w:t xml:space="preserve">     </w:t>
            </w:r>
          </w:p>
          <w:p w14:paraId="0A3FF2E0" w14:textId="27537D6E" w:rsidR="00B12BA9" w:rsidRPr="00F30A5B" w:rsidRDefault="00D14751"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 xml:space="preserve"> აღნიშნული ნორმატიული აქტი- </w:t>
            </w:r>
            <w:r w:rsidR="00B12BA9" w:rsidRPr="00F30A5B">
              <w:rPr>
                <w:rFonts w:eastAsia="Times New Roman"/>
                <w:b/>
                <w:lang w:val="ka-GE" w:eastAsia="de-DE"/>
              </w:rPr>
              <w:t xml:space="preserve">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00B12BA9" w:rsidRPr="00F30A5B">
              <w:rPr>
                <w:rFonts w:ascii="Sylfaen" w:hAnsi="Sylfaen"/>
                <w:b/>
                <w:lang w:val="ka-GE"/>
              </w:rPr>
              <w:t xml:space="preserve">მე-5  მუხლის პირველი ნაწილის  „ზ.თ.“ ქვეპუნქტის შემდეგი სიტყვები ,, </w:t>
            </w:r>
            <w:r w:rsidR="00B12BA9" w:rsidRPr="00F30A5B">
              <w:rPr>
                <w:b/>
              </w:rPr>
              <w:t>საპენსიო ასაკის მიღწევი</w:t>
            </w:r>
            <w:r w:rsidR="00B12BA9" w:rsidRPr="00F30A5B">
              <w:rPr>
                <w:b/>
                <w:lang w:val="ka-GE"/>
              </w:rPr>
              <w:t>სას“</w:t>
            </w:r>
            <w:r w:rsidR="00B12BA9" w:rsidRPr="00F30A5B">
              <w:rPr>
                <w:rFonts w:ascii="Sylfaen" w:hAnsi="Sylfaen"/>
                <w:lang w:val="ka-GE"/>
              </w:rPr>
              <w:t xml:space="preserve"> წინააღმდეგობაში მოდის საქართველოს კონსტიტუციის მე-11 მუხლთან, რომლის შესაბამისადაც, ყველა ადამიანი დაბადებით თავისუფალია და კანონის წინაშე თანასწორია განურჩევლად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სოცაილური კუთვნილების, ქონებრივი ან წოდებრივი მდგომარეობის, საცხოვრებელი ადგილის ან სხვა ნიშნის მიხედვით. კონსტიტუცია პირდაპირ მითითებას აკეთებს, კანონის წინაშე თანასწორობაზე ყველა ნიშნით. </w:t>
            </w:r>
            <w:r w:rsidRPr="00F30A5B">
              <w:rPr>
                <w:rFonts w:ascii="Sylfaen" w:hAnsi="Sylfaen"/>
                <w:lang w:val="ka-GE"/>
              </w:rPr>
              <w:t xml:space="preserve"> </w:t>
            </w:r>
            <w:r w:rsidR="00B12BA9" w:rsidRPr="00F30A5B">
              <w:rPr>
                <w:rFonts w:ascii="Sylfaen" w:hAnsi="Sylfaen"/>
                <w:lang w:val="ka-GE"/>
              </w:rPr>
              <w:t xml:space="preserve">ნორმატიული აქტების შესახებ საქართველოს კანონის მე-7 მუხლის მე-3 პუნქტის შესაბამისად კი, იერარქიულად საქართველოს კონსტიტუცია არის ყველაზე მაღალი იურიდიული ძალის მქონე დოკუმენტი და ყველა სხვა საკანონმდებლო აქტი უნდა მოდიოდეს მასთან შესაბამისობაში. </w:t>
            </w:r>
          </w:p>
          <w:p w14:paraId="525526FC" w14:textId="77777777" w:rsidR="00B12BA9" w:rsidRPr="00F30A5B" w:rsidRDefault="00B12BA9" w:rsidP="00B12BA9">
            <w:pPr>
              <w:pStyle w:val="a5"/>
              <w:spacing w:after="160" w:line="259" w:lineRule="auto"/>
              <w:ind w:left="0"/>
              <w:jc w:val="both"/>
              <w:rPr>
                <w:rFonts w:ascii="Sylfaen" w:hAnsi="Sylfaen"/>
                <w:lang w:val="ka-GE"/>
              </w:rPr>
            </w:pPr>
          </w:p>
          <w:p w14:paraId="27C56073" w14:textId="77777777"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კანონის წინაშე თანასწორობა მოითხოვს, რომ არცერთ ადამიანს ან ადამიანთა ჯგუფს არ შეიძლება უარი ეთქვას უფლებებთან მიმართებაში კანონით უზრუნველყოფილ ისეთივე დაცვაზე, რითაც სარგებლობენ ანალოგიური სტატუსისა თუ კატეგორიის მატარებელი პირები მსგავს პირობებსა და გარემოებებში. სამართლებრივი სახელმწიფოს არსებობის ერთ-ერთ ფუნდამენტურ პრინციპს სწორედ კანონის წინაშე თანასწორობა წარმოადგენს. აღნიშნული კი სახელმწიფოს წარმოუშობს ვალდებულებას, რომ იზრუნოს ფაქტობრივი უთანასწორობის აღმოსაფხვრელად.</w:t>
            </w:r>
          </w:p>
          <w:p w14:paraId="470AC961" w14:textId="77777777" w:rsidR="001A4268"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w:t>
            </w:r>
          </w:p>
          <w:p w14:paraId="5A11D984" w14:textId="3721D501" w:rsidR="00B12BA9" w:rsidRPr="00F30A5B" w:rsidRDefault="001A4268"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 xml:space="preserve">  კანონის წინაშე თანასწორობის კონსტიტუციური რანგის პრინციპი ირღვევა როდესაც მსგავსი, ერთგვაროვანი შემთხვევები განსხვავებულად განიხილება, თუკი მათ შორის არსებული მცირედი განსხვავება არ ამართლებს მათდამი განსხვავებულ მოპყრობას - მოცემული სადავო ნორმის ფარგლებში გაუგებარია მისი ნორმატიული შინაარსის არსი, ვინაიდან ცალსახაა, რომ იგი აქცენტირებას ახდენს ვეტერანთა კატეგორიების დაყოფაზე ახდენს ვეტერანთა სტატუსის მქონე ერთი ჯგუფის გამორჩევას მეორისაგან. </w:t>
            </w:r>
          </w:p>
          <w:p w14:paraId="79D29090" w14:textId="77777777" w:rsidR="00B12BA9" w:rsidRPr="00F30A5B" w:rsidRDefault="00B12BA9" w:rsidP="00B12BA9">
            <w:pPr>
              <w:pStyle w:val="a5"/>
              <w:spacing w:after="160" w:line="259" w:lineRule="auto"/>
              <w:ind w:left="0"/>
              <w:jc w:val="both"/>
              <w:rPr>
                <w:rFonts w:ascii="Sylfaen" w:hAnsi="Sylfaen"/>
                <w:lang w:val="ka-GE"/>
              </w:rPr>
            </w:pPr>
          </w:p>
          <w:p w14:paraId="1E00EEEF" w14:textId="27F5464E"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საკონსტიტუციო სასამართლოს პრაქტიკა მეტყველებს,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w:t>
            </w:r>
            <w:r w:rsidR="001A4268" w:rsidRPr="00F30A5B">
              <w:rPr>
                <w:rFonts w:ascii="Sylfaen" w:hAnsi="Sylfaen"/>
                <w:lang w:val="ka-GE"/>
              </w:rPr>
              <w:t xml:space="preserve"> </w:t>
            </w:r>
            <w:r w:rsidRPr="00F30A5B">
              <w:rPr>
                <w:rFonts w:ascii="Sylfaen" w:hAnsi="Sylfaen"/>
                <w:lang w:val="ka-GE"/>
              </w:rPr>
              <w:t>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F30A5B">
              <w:rPr>
                <w:rStyle w:val="a8"/>
                <w:rFonts w:ascii="Sylfaen" w:hAnsi="Sylfaen"/>
                <w:lang w:val="ka-GE"/>
              </w:rPr>
              <w:footnoteReference w:id="27"/>
            </w:r>
          </w:p>
          <w:p w14:paraId="24DAFBCD" w14:textId="77777777" w:rsidR="00B12BA9" w:rsidRPr="00F30A5B" w:rsidRDefault="00B12BA9" w:rsidP="00B12BA9">
            <w:pPr>
              <w:pStyle w:val="a5"/>
              <w:spacing w:after="160" w:line="259" w:lineRule="auto"/>
              <w:ind w:left="0"/>
              <w:jc w:val="both"/>
              <w:rPr>
                <w:rFonts w:ascii="Sylfaen" w:hAnsi="Sylfaen"/>
                <w:lang w:val="ka-GE"/>
              </w:rPr>
            </w:pPr>
          </w:p>
          <w:p w14:paraId="7FFAAB0E" w14:textId="35BE068E"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b/>
                <w:lang w:val="ka-GE"/>
              </w:rPr>
              <w:t xml:space="preserve">      </w:t>
            </w:r>
            <w:r w:rsidRPr="00F30A5B">
              <w:rPr>
                <w:rFonts w:ascii="Sylfaen" w:hAnsi="Sylfaen"/>
                <w:lang w:val="ka-GE"/>
              </w:rPr>
              <w:t xml:space="preserve">სადავო ნორმის შინაარსი პირდაპირ ადგენს განსხვავებულ მოპყრობას, მოცემულ ვითარებაში სახელმწიფო ერთის მხრივ ადამიანთა ერთ ჯგუფს ეპყრობა უფრო უარესად, ვიდრე მსგავს ვითარებაში მყოფ ადამიანთა სხვა ჯგუფს, ხოლო მეორეს მხრივ კი ვერ უზრუნველყოფს, რომ ადამიანთა ერთმა ჯგუფმა ისარგებლოს ისეთივე შეღავათით ან უპირატესობით, როგორითაც სარგებლობს ადამიანთა სხვა </w:t>
            </w:r>
            <w:r w:rsidRPr="00F30A5B">
              <w:rPr>
                <w:rFonts w:ascii="Sylfaen" w:hAnsi="Sylfaen"/>
                <w:lang w:val="ka-GE"/>
              </w:rPr>
              <w:lastRenderedPageBreak/>
              <w:t>ჯგუფი</w:t>
            </w:r>
            <w:r w:rsidR="001A4268" w:rsidRPr="00F30A5B">
              <w:rPr>
                <w:rFonts w:ascii="Sylfaen" w:hAnsi="Sylfaen"/>
                <w:lang w:val="ka-GE"/>
              </w:rPr>
              <w:t xml:space="preserve"> .</w:t>
            </w:r>
          </w:p>
          <w:p w14:paraId="4E813225" w14:textId="77777777" w:rsidR="00B12BA9" w:rsidRPr="00F30A5B" w:rsidRDefault="00B12BA9" w:rsidP="00B12BA9">
            <w:pPr>
              <w:pStyle w:val="a5"/>
              <w:spacing w:after="160" w:line="259" w:lineRule="auto"/>
              <w:ind w:left="0"/>
              <w:jc w:val="both"/>
              <w:rPr>
                <w:rFonts w:ascii="Sylfaen" w:hAnsi="Sylfaen"/>
                <w:u w:val="single"/>
                <w:lang w:val="ka-GE"/>
              </w:rPr>
            </w:pPr>
            <w:r w:rsidRPr="00F30A5B">
              <w:rPr>
                <w:rFonts w:ascii="Sylfaen" w:hAnsi="Sylfaen"/>
                <w:lang w:val="ka-GE"/>
              </w:rPr>
              <w:t xml:space="preserve">     </w:t>
            </w:r>
          </w:p>
          <w:p w14:paraId="4D6D8B3C" w14:textId="0F5537DB"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w:t>
            </w:r>
          </w:p>
          <w:p w14:paraId="7E8355CF" w14:textId="1C47162C" w:rsidR="00B12BA9" w:rsidRPr="00F30A5B" w:rsidRDefault="00B12BA9" w:rsidP="00B12BA9">
            <w:pPr>
              <w:spacing w:before="120"/>
              <w:jc w:val="both"/>
              <w:rPr>
                <w:rFonts w:ascii="Sylfaen" w:hAnsi="Sylfaen"/>
                <w:lang w:val="ka-GE"/>
              </w:rPr>
            </w:pPr>
            <w:r w:rsidRPr="00F30A5B">
              <w:rPr>
                <w:rFonts w:ascii="Sylfaen" w:hAnsi="Sylfaen"/>
                <w:lang w:val="ka-GE"/>
              </w:rPr>
              <w:t xml:space="preserve">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 რასაც ადგილი ჰქონდა საქართველოს მთავრობის </w:t>
            </w:r>
            <w:r w:rsidR="001A4268" w:rsidRPr="00F30A5B">
              <w:rPr>
                <w:rFonts w:ascii="Sylfaen" w:hAnsi="Sylfaen"/>
                <w:lang w:val="ka-GE"/>
              </w:rPr>
              <w:t xml:space="preserve"> </w:t>
            </w:r>
            <w:r w:rsidRPr="00F30A5B">
              <w:rPr>
                <w:rFonts w:ascii="Sylfaen" w:hAnsi="Sylfaen"/>
                <w:lang w:val="ka-GE"/>
              </w:rPr>
              <w:t>2012 წლის 23 ივლისის №279 დადგენილების</w:t>
            </w:r>
            <w:r w:rsidR="001A4268" w:rsidRPr="00F30A5B">
              <w:rPr>
                <w:rFonts w:ascii="Sylfaen" w:hAnsi="Sylfaen"/>
                <w:lang w:val="ka-GE"/>
              </w:rPr>
              <w:t xml:space="preserve">ა და </w:t>
            </w:r>
            <w:r w:rsidR="001A4268" w:rsidRPr="00F30A5B">
              <w:rPr>
                <w:rFonts w:ascii="Sylfaen" w:hAnsi="Sylfaen"/>
              </w:rPr>
              <w:t>საქართველოს მთავრობის 2007 წლის 11 იანვრის №4 დადგენილები</w:t>
            </w:r>
            <w:r w:rsidR="001A4268" w:rsidRPr="00F30A5B">
              <w:rPr>
                <w:rFonts w:ascii="Sylfaen" w:hAnsi="Sylfaen"/>
                <w:lang w:val="ka-GE"/>
              </w:rPr>
              <w:t xml:space="preserve">ს </w:t>
            </w:r>
            <w:r w:rsidRPr="00F30A5B">
              <w:rPr>
                <w:rFonts w:ascii="Sylfaen" w:hAnsi="Sylfaen"/>
                <w:lang w:val="ka-GE"/>
              </w:rPr>
              <w:t xml:space="preserve">დანაწესში. გაუგებარია რის საფუძველზე, რა ობიექტურ და გონივრულ გარემოებებზე დაყრდობით ან რა ლეგიტიმურ მიზანს ემსახურებოდა აღნიშნული </w:t>
            </w:r>
            <w:r w:rsidR="001A4268" w:rsidRPr="00F30A5B">
              <w:rPr>
                <w:rFonts w:ascii="Sylfaen" w:hAnsi="Sylfaen"/>
                <w:lang w:val="ka-GE"/>
              </w:rPr>
              <w:t>დადგენილებები</w:t>
            </w:r>
            <w:r w:rsidRPr="00F30A5B">
              <w:rPr>
                <w:rFonts w:ascii="Sylfaen" w:hAnsi="Sylfaen"/>
                <w:lang w:val="ka-GE"/>
              </w:rPr>
              <w:t>ს მიღება, რომელმაც განასხვავა ვეტერანთა სტატუსის მქონე პირები და ამ  კატეგორიის ადამიანთა უმცირეს ნაწილს შეუზღუდა სოციალური უფლების კონკრეტული პაკეტით სარგებლობა, რაც ეწინააღმდეგება სოციალური სახელმწიფოს პრინციპს და თავდაცვის ვეტერანთა გარკვეულ ნაწილს კიდევ უფრო უმძიმებს ცხოვრების პირობებს.</w:t>
            </w:r>
          </w:p>
          <w:p w14:paraId="0F7FDE50" w14:textId="77777777" w:rsidR="00B12BA9" w:rsidRPr="00F30A5B" w:rsidRDefault="00B12BA9" w:rsidP="00B12BA9">
            <w:pPr>
              <w:spacing w:before="120"/>
              <w:jc w:val="both"/>
              <w:rPr>
                <w:rFonts w:ascii="Sylfaen" w:hAnsi="Sylfaen"/>
                <w:lang w:val="ka-GE"/>
              </w:rPr>
            </w:pPr>
            <w:r w:rsidRPr="00F30A5B">
              <w:rPr>
                <w:rFonts w:ascii="Sylfaen" w:hAnsi="Sylfaen"/>
                <w:lang w:val="ka-GE"/>
              </w:rPr>
              <w:t xml:space="preserve">      ამასთან საქართველოს კონსტიტუციის პრეამბულით განსაზღვრულია საქართველოს მოქალაქეების ნება დააფუძნონ სოციალური სახელმწიფო, რაც გულისხმობს სახელმწიფოს მიერ ქმედითი ნაბიჯების გადადგმას ადამიანის სოციალური უფლებების აღიარებაში და უზრუნველყოფაში.</w:t>
            </w:r>
          </w:p>
          <w:p w14:paraId="6E2A5C7D" w14:textId="77777777" w:rsidR="001A4268" w:rsidRPr="00F30A5B" w:rsidRDefault="001A4268" w:rsidP="00B12BA9">
            <w:pPr>
              <w:pStyle w:val="a5"/>
              <w:spacing w:after="160" w:line="259" w:lineRule="auto"/>
              <w:ind w:left="0"/>
              <w:jc w:val="both"/>
              <w:rPr>
                <w:rFonts w:ascii="Sylfaen" w:hAnsi="Sylfaen"/>
                <w:lang w:val="ka-GE"/>
              </w:rPr>
            </w:pPr>
          </w:p>
          <w:p w14:paraId="37805D22" w14:textId="6A2B24B0" w:rsidR="00B12BA9" w:rsidRPr="00F30A5B" w:rsidRDefault="001A4268"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B12BA9" w:rsidRPr="00F30A5B">
              <w:rPr>
                <w:rFonts w:ascii="Sylfaen" w:hAnsi="Sylfaen"/>
                <w:lang w:val="ka-GE"/>
              </w:rPr>
              <w:t>აღნიშნული შემთხვევა წარმოადგენს დისკრიმინაციას და ვეტერანთა ერთი ჯგუფის გამორჩევას მეორისაგან სრულიად დაუსაბუთებლად, ობიექტური აუცილებლობით განპირობებული საფუძვლების გარეშე და თვითნებურად. საქართველოს საკონსტიტუციო სასამართლოს პრაქტიკის მიხედვით საქართველოს კონსტიტუციის მე-1</w:t>
            </w:r>
            <w:r w:rsidR="00B12BA9" w:rsidRPr="00F30A5B">
              <w:rPr>
                <w:rFonts w:ascii="Sylfaen" w:hAnsi="Sylfaen"/>
              </w:rPr>
              <w:t>1</w:t>
            </w:r>
            <w:r w:rsidR="00B12BA9" w:rsidRPr="00F30A5B">
              <w:rPr>
                <w:rFonts w:ascii="Sylfaen" w:hAnsi="Sylfaen"/>
                <w:lang w:val="ka-GE"/>
              </w:rPr>
              <w:t xml:space="preserve"> მუხლი კრძალავს როგორც პირდაპირ, ისე არაპირდაპირ დისკრიმინაციას ადგენს, რომ თანასწორობის იდეის, როგორც ღირებულებითი პრინციპის,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w:t>
            </w:r>
            <w:r w:rsidR="00B12BA9" w:rsidRPr="00F30A5B">
              <w:rPr>
                <w:rStyle w:val="a8"/>
                <w:rFonts w:ascii="Sylfaen" w:hAnsi="Sylfaen"/>
                <w:lang w:val="ka-GE"/>
              </w:rPr>
              <w:footnoteReference w:id="28"/>
            </w:r>
            <w:r w:rsidR="00B12BA9" w:rsidRPr="00F30A5B">
              <w:rPr>
                <w:rFonts w:ascii="Sylfaen" w:hAnsi="Sylfaen"/>
                <w:lang w:val="ka-GE"/>
              </w:rPr>
              <w:t>.</w:t>
            </w:r>
          </w:p>
          <w:p w14:paraId="5281B26C" w14:textId="77777777" w:rsidR="00B12BA9" w:rsidRPr="00F30A5B" w:rsidRDefault="00B12BA9" w:rsidP="00B12BA9">
            <w:pPr>
              <w:pStyle w:val="a5"/>
              <w:spacing w:after="160" w:line="259" w:lineRule="auto"/>
              <w:ind w:left="0"/>
              <w:jc w:val="both"/>
              <w:rPr>
                <w:rFonts w:ascii="Sylfaen" w:hAnsi="Sylfaen"/>
                <w:lang w:val="ka-GE"/>
              </w:rPr>
            </w:pPr>
          </w:p>
          <w:p w14:paraId="54A6C79A" w14:textId="77777777"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ამდენად კონსტიტუციურ სარჩელში მოყვანილი სადავო ნორმის მიმართ სახელმწიფო ორგანოს მიერ მაქსიმალურად დაცული უნდა ყოფილიყო ნორმის განსაზღვრულობისა და განჭვრეტადობის პრინციპები</w:t>
            </w:r>
            <w:r w:rsidRPr="00F30A5B">
              <w:rPr>
                <w:rStyle w:val="a8"/>
                <w:rFonts w:ascii="Sylfaen" w:hAnsi="Sylfaen"/>
                <w:lang w:val="ka-GE"/>
              </w:rPr>
              <w:footnoteReference w:id="29"/>
            </w:r>
            <w:r w:rsidRPr="00F30A5B">
              <w:rPr>
                <w:rFonts w:ascii="Sylfaen" w:hAnsi="Sylfaen"/>
                <w:lang w:val="ka-GE"/>
              </w:rPr>
              <w:t xml:space="preserve">, რათა მინიმუმადე ყოფილიყო დაყვანილი თვითნებობისა და შეცდომის დაშვების საფრთხე, მითუმეტეს როდესაც საკითხი ეხება ადამიანთა უმნიშვნელოვანესი ნაწილის, ომისა და სამხედრო ძალების ვეტერანთა სოციალურ და ეკონომიკურ უფლებებს. </w:t>
            </w:r>
          </w:p>
          <w:p w14:paraId="1D444E24" w14:textId="5D6A6758" w:rsidR="00B12BA9" w:rsidRDefault="00F30A5B" w:rsidP="00B12BA9">
            <w:pPr>
              <w:spacing w:before="120"/>
              <w:jc w:val="both"/>
              <w:rPr>
                <w:rFonts w:ascii="Sylfaen" w:hAnsi="Sylfaen"/>
                <w:lang w:val="ka-GE"/>
              </w:rPr>
            </w:pPr>
            <w:r>
              <w:rPr>
                <w:rFonts w:ascii="Sylfaen" w:hAnsi="Sylfaen"/>
                <w:lang w:val="ka-GE"/>
              </w:rPr>
              <w:t xml:space="preserve">     </w:t>
            </w:r>
            <w:r w:rsidR="00B12BA9" w:rsidRPr="00F30A5B">
              <w:rPr>
                <w:rFonts w:ascii="Sylfaen" w:hAnsi="Sylfaen"/>
                <w:lang w:val="ka-GE"/>
              </w:rPr>
              <w:t xml:space="preserve">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00B12BA9" w:rsidRPr="00F30A5B">
              <w:t>მე-5 მუხლის პირველი პუნქტის ,,ზ.</w:t>
            </w:r>
            <w:r w:rsidR="00B12BA9" w:rsidRPr="00F30A5B">
              <w:rPr>
                <w:lang w:val="ka-GE"/>
              </w:rPr>
              <w:t>თ</w:t>
            </w:r>
            <w:r w:rsidR="00B12BA9" w:rsidRPr="00F30A5B">
              <w:t>’’ ქვეპუნქტი</w:t>
            </w:r>
            <w:r w:rsidR="00B12BA9" w:rsidRPr="00F30A5B">
              <w:rPr>
                <w:lang w:val="ka-GE"/>
              </w:rPr>
              <w:t xml:space="preserve"> </w:t>
            </w:r>
            <w:r w:rsidR="001A4268" w:rsidRPr="00F30A5B">
              <w:rPr>
                <w:lang w:val="ka-GE"/>
              </w:rPr>
              <w:t xml:space="preserve">და </w:t>
            </w:r>
            <w:r w:rsidR="001A4268"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1A4268" w:rsidRPr="00F30A5B">
              <w:rPr>
                <w:rFonts w:ascii="Sylfaen" w:hAnsi="Sylfaen"/>
                <w:lang w:val="ka-GE"/>
              </w:rPr>
              <w:t xml:space="preserve">ს </w:t>
            </w:r>
            <w:r w:rsidR="001A4268" w:rsidRPr="00F30A5B">
              <w:rPr>
                <w:rFonts w:ascii="Sylfaen" w:hAnsi="Sylfaen"/>
              </w:rPr>
              <w:t xml:space="preserve">მე-4 მუხლის </w:t>
            </w:r>
            <w:r w:rsidR="001A4268" w:rsidRPr="00F30A5B">
              <w:rPr>
                <w:rFonts w:ascii="Sylfaen" w:hAnsi="Sylfaen"/>
                <w:lang w:val="ka-GE"/>
              </w:rPr>
              <w:t>,,ზ“  ქვეპუნქტი</w:t>
            </w:r>
            <w:r w:rsidR="001A4268" w:rsidRPr="00F30A5B">
              <w:rPr>
                <w:lang w:val="ka-GE"/>
              </w:rPr>
              <w:t xml:space="preserve"> </w:t>
            </w:r>
            <w:r w:rsidR="00B12BA9" w:rsidRPr="00F30A5B">
              <w:rPr>
                <w:rFonts w:ascii="Sylfaen" w:hAnsi="Sylfaen"/>
                <w:lang w:val="ka-GE"/>
              </w:rPr>
              <w:t>ეწინააღმდეგება სამართლებრივი და, მათ შორის სოციალური სახელმწიფოს პრინციპებს.</w:t>
            </w:r>
          </w:p>
          <w:p w14:paraId="560B88E3" w14:textId="122EED54" w:rsidR="00F30A5B" w:rsidRPr="00F30A5B" w:rsidRDefault="00F30A5B" w:rsidP="00B12BA9">
            <w:pPr>
              <w:spacing w:before="120"/>
              <w:jc w:val="both"/>
              <w:rPr>
                <w:lang w:val="ka-GE"/>
              </w:rPr>
            </w:pPr>
            <w:r>
              <w:rPr>
                <w:rFonts w:ascii="Sylfaen" w:hAnsi="Sylfaen"/>
                <w:lang w:val="ka-GE"/>
              </w:rPr>
              <w:lastRenderedPageBreak/>
              <w:t xml:space="preserve"> </w:t>
            </w:r>
          </w:p>
          <w:p w14:paraId="1A7FA951" w14:textId="1775DCC5" w:rsidR="00B12BA9" w:rsidRPr="00F30A5B" w:rsidRDefault="00B12BA9" w:rsidP="00B12BA9">
            <w:pPr>
              <w:pStyle w:val="a5"/>
              <w:spacing w:after="160" w:line="259" w:lineRule="auto"/>
              <w:ind w:left="0"/>
              <w:jc w:val="both"/>
              <w:rPr>
                <w:rFonts w:ascii="Sylfaen" w:hAnsi="Sylfaen"/>
                <w:lang w:val="ka-GE"/>
              </w:rPr>
            </w:pPr>
            <w:r w:rsidRPr="00F30A5B">
              <w:rPr>
                <w:rFonts w:ascii="Sylfaen" w:hAnsi="Sylfaen"/>
                <w:lang w:val="ka-GE"/>
              </w:rPr>
              <w:t xml:space="preserve">      </w:t>
            </w:r>
            <w:r w:rsidR="001A4268" w:rsidRPr="00F30A5B">
              <w:rPr>
                <w:rFonts w:ascii="Sylfaen" w:hAnsi="Sylfaen"/>
                <w:lang w:val="ka-GE"/>
              </w:rPr>
              <w:t>სოციალურ</w:t>
            </w:r>
            <w:r w:rsidRPr="00F30A5B">
              <w:rPr>
                <w:rFonts w:ascii="Sylfaen" w:hAnsi="Sylfaen"/>
                <w:lang w:val="ka-GE"/>
              </w:rPr>
              <w:t>ად გათვლილი პრიორიტეტულობა და მათი მიზანმიმართულობა შექმნას ადამიანისათვის ღირსეული ცხოვრების პირობები წარმოადგენს სოციალური სახელმწიფოს არსებობის ფუნდამენტურ ელემენტს. ამდენად ნორმატიული აქტის კონსტიტუციურობის დადგენის თვალსაზრისით, თანაზომიერების პრინციპის უწინარესი მოთხოვნაა, რომ ნორმატიული აქტი გარკვეული მიზნის მისაღწევად მისაღები საშუალება იყოს. ე.ი. ნორმატიული აქტი, ანუ საშუალება, რომელიც მიზნის მიღწევას ართულებს ან მას შეუძლებელს ხდის, დაუშვებელია და, შესაბამისად, არაკონსტიტუციურია.</w:t>
            </w:r>
            <w:r w:rsidRPr="00F30A5B">
              <w:rPr>
                <w:rStyle w:val="a8"/>
                <w:rFonts w:ascii="Sylfaen" w:hAnsi="Sylfaen"/>
                <w:lang w:val="ka-GE"/>
              </w:rPr>
              <w:footnoteReference w:id="30"/>
            </w:r>
          </w:p>
          <w:p w14:paraId="2E8F4DF6" w14:textId="59008CAD" w:rsidR="00B12BA9" w:rsidRPr="00F30A5B" w:rsidRDefault="00B12BA9" w:rsidP="00B12BA9">
            <w:pPr>
              <w:spacing w:before="120"/>
              <w:jc w:val="both"/>
              <w:rPr>
                <w:lang w:val="ka-GE"/>
              </w:rPr>
            </w:pPr>
            <w:r w:rsidRPr="00F30A5B">
              <w:rPr>
                <w:rFonts w:ascii="Sylfaen" w:hAnsi="Sylfaen"/>
                <w:lang w:val="ka-GE"/>
              </w:rPr>
              <w:t xml:space="preserve">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Pr="00F30A5B">
              <w:t>მე-5 მუხლის პირველი პუნქტის ,,ზ.</w:t>
            </w:r>
            <w:r w:rsidRPr="00F30A5B">
              <w:rPr>
                <w:lang w:val="ka-GE"/>
              </w:rPr>
              <w:t>თ</w:t>
            </w:r>
            <w:r w:rsidRPr="00F30A5B">
              <w:t>’’ ქვეპუნქტ</w:t>
            </w:r>
            <w:r w:rsidRPr="00F30A5B">
              <w:rPr>
                <w:lang w:val="ka-GE"/>
              </w:rPr>
              <w:t>მა</w:t>
            </w:r>
            <w:r w:rsidR="001A4268" w:rsidRPr="00F30A5B">
              <w:rPr>
                <w:lang w:val="ka-GE"/>
              </w:rPr>
              <w:t xml:space="preserve"> და </w:t>
            </w:r>
            <w:r w:rsidR="001A4268"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1A4268" w:rsidRPr="00F30A5B">
              <w:rPr>
                <w:rFonts w:ascii="Sylfaen" w:hAnsi="Sylfaen"/>
                <w:lang w:val="ka-GE"/>
              </w:rPr>
              <w:t xml:space="preserve">ს </w:t>
            </w:r>
            <w:r w:rsidR="001A4268" w:rsidRPr="00F30A5B">
              <w:rPr>
                <w:rFonts w:ascii="Sylfaen" w:hAnsi="Sylfaen"/>
              </w:rPr>
              <w:t xml:space="preserve">მე-4 მუხლის </w:t>
            </w:r>
            <w:r w:rsidR="001A4268" w:rsidRPr="00F30A5B">
              <w:rPr>
                <w:rFonts w:ascii="Sylfaen" w:hAnsi="Sylfaen"/>
                <w:lang w:val="ka-GE"/>
              </w:rPr>
              <w:t>,,ზ“  ქვეპუნქტმა</w:t>
            </w:r>
            <w:r w:rsidR="001A4268" w:rsidRPr="00F30A5B">
              <w:rPr>
                <w:lang w:val="ka-GE"/>
              </w:rPr>
              <w:t xml:space="preserve"> </w:t>
            </w:r>
            <w:r w:rsidRPr="00F30A5B">
              <w:rPr>
                <w:lang w:val="ka-GE"/>
              </w:rPr>
              <w:t xml:space="preserve">თავდაცვის ძალების ვეტერანის სტატუსის მქონე პირებისათვის შეზღუდა უფლება  </w:t>
            </w:r>
            <w:r w:rsidRPr="00F30A5B">
              <w:rPr>
                <w:rFonts w:ascii="Sylfaen" w:hAnsi="Sylfaen"/>
                <w:lang w:val="ka-GE"/>
              </w:rPr>
              <w:t xml:space="preserve">ესარგებლა საყოფაცხოვრებო </w:t>
            </w:r>
            <w:r w:rsidR="001A4268" w:rsidRPr="00F30A5B">
              <w:rPr>
                <w:rFonts w:ascii="Sylfaen" w:hAnsi="Sylfaen"/>
                <w:lang w:val="ka-GE"/>
              </w:rPr>
              <w:t>სუბსიდიითა და სოციალური პაკეტის მიღების</w:t>
            </w:r>
            <w:r w:rsidRPr="00F30A5B">
              <w:rPr>
                <w:rFonts w:ascii="Sylfaen" w:hAnsi="Sylfaen"/>
                <w:lang w:val="ka-GE"/>
              </w:rPr>
              <w:t xml:space="preserve"> </w:t>
            </w:r>
            <w:r w:rsidR="001A4268" w:rsidRPr="00F30A5B">
              <w:rPr>
                <w:rFonts w:ascii="Sylfaen" w:hAnsi="Sylfaen"/>
                <w:lang w:val="ka-GE"/>
              </w:rPr>
              <w:t>თანხით,</w:t>
            </w:r>
            <w:r w:rsidRPr="00F30A5B">
              <w:rPr>
                <w:rFonts w:ascii="Sylfaen" w:hAnsi="Sylfaen"/>
                <w:lang w:val="ka-GE"/>
              </w:rPr>
              <w:t xml:space="preserve"> ამასთან სრულიად ბუნდოვანია, ზემოხსენებული ნორმატიული აქტით დადგენილი შეზღუდვის მიზანი, რა იყო ის ძირითადი მოტივები და საფუძვლები</w:t>
            </w:r>
            <w:r w:rsidR="00895A3F" w:rsidRPr="00F30A5B">
              <w:rPr>
                <w:rFonts w:ascii="Sylfaen" w:hAnsi="Sylfaen"/>
                <w:lang w:val="ka-GE"/>
              </w:rPr>
              <w:t>,</w:t>
            </w:r>
            <w:r w:rsidRPr="00F30A5B">
              <w:rPr>
                <w:rFonts w:ascii="Sylfaen" w:hAnsi="Sylfaen"/>
                <w:lang w:val="ka-GE"/>
              </w:rPr>
              <w:t xml:space="preserve"> რამაც განაპირობა მისი მიღება. ვეტერანთა მიერ აღნიშნული პრივილეგიით სარგებლობა არ არის დაკავშირებული მძიმე საბიუჯეტო ტვირთთან თუ ხარჯებთან, რამდენადაც აღნიშნული სუბსიიდის თანხა ისედაც მიზერულია, თუმცა გარკვეულწილად უმსუბუქებს ამ კატეგორიის ადამიანებს ცხოვრებისა და არსებობის მატერიალურ პირობებს.</w:t>
            </w:r>
          </w:p>
          <w:p w14:paraId="4AAE9F6C" w14:textId="45C63300" w:rsidR="00B12BA9" w:rsidRPr="00F30A5B" w:rsidRDefault="00B12BA9" w:rsidP="00B12BA9">
            <w:pPr>
              <w:spacing w:before="120"/>
              <w:jc w:val="both"/>
              <w:rPr>
                <w:lang w:val="ka-GE"/>
              </w:rPr>
            </w:pPr>
            <w:r w:rsidRPr="00F30A5B">
              <w:rPr>
                <w:lang w:val="ka-GE"/>
              </w:rPr>
              <w:t xml:space="preserve">      ,,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w:t>
            </w:r>
            <w:r w:rsidRPr="00F30A5B">
              <w:rPr>
                <w:rFonts w:ascii="Sylfaen" w:hAnsi="Sylfaen"/>
                <w:lang w:val="ka-GE"/>
              </w:rPr>
              <w:t>მე-5  მუხლის პირველი ნაწილის  „ზ.თ.“ ქვეპუნქტი</w:t>
            </w:r>
            <w:r w:rsidR="00895A3F" w:rsidRPr="00F30A5B">
              <w:rPr>
                <w:lang w:val="ka-GE"/>
              </w:rPr>
              <w:t xml:space="preserve">  და </w:t>
            </w:r>
            <w:r w:rsidR="00895A3F"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00895A3F" w:rsidRPr="00F30A5B">
              <w:rPr>
                <w:rFonts w:ascii="Sylfaen" w:hAnsi="Sylfaen"/>
                <w:lang w:val="ka-GE"/>
              </w:rPr>
              <w:t xml:space="preserve">ს </w:t>
            </w:r>
            <w:r w:rsidR="00895A3F" w:rsidRPr="00F30A5B">
              <w:rPr>
                <w:rFonts w:ascii="Sylfaen" w:hAnsi="Sylfaen"/>
              </w:rPr>
              <w:t xml:space="preserve">მე-4 მუხლის </w:t>
            </w:r>
            <w:r w:rsidR="00895A3F" w:rsidRPr="00F30A5B">
              <w:rPr>
                <w:rFonts w:ascii="Sylfaen" w:hAnsi="Sylfaen"/>
                <w:lang w:val="ka-GE"/>
              </w:rPr>
              <w:t xml:space="preserve">,,ზ“  ქვეპუნქტი </w:t>
            </w:r>
            <w:r w:rsidRPr="00F30A5B">
              <w:rPr>
                <w:lang w:val="ka-GE"/>
              </w:rPr>
              <w:t xml:space="preserve">არ არის საქართველოს კონსტიტუციის მე-11 მუხლის პირველი პუნქტის შესაბამისი და  კიდევ უფრო აღრმავებს იმ სოციალურ უთანასწორობას, რომელშიც თავდაცვის ვეტერანები იმყოფებიან. </w:t>
            </w:r>
            <w:r w:rsidRPr="00F30A5B">
              <w:rPr>
                <w:rFonts w:cs="Calibri"/>
                <w:lang w:val="ka-GE"/>
              </w:rPr>
              <w:t>შესაბამისად არის დისკრიმინაციული და წინააღმდეგობაში მოდის საქართველოს კონსტიტუციის მე-11 მუხლის პირველი პუნქტის მოთხოვნებთან.</w:t>
            </w:r>
          </w:p>
          <w:p w14:paraId="2826CFE6" w14:textId="77777777" w:rsidR="00B12BA9" w:rsidRDefault="00B12BA9" w:rsidP="00B12BA9">
            <w:pPr>
              <w:jc w:val="both"/>
              <w:rPr>
                <w:rFonts w:ascii="Sylfaen" w:hAnsi="Sylfaen" w:cs="Calibri"/>
                <w:lang w:val="ka-GE"/>
              </w:rPr>
            </w:pPr>
          </w:p>
          <w:p w14:paraId="24D9D9BA" w14:textId="77777777" w:rsidR="00005917" w:rsidRDefault="00005917" w:rsidP="00B12BA9">
            <w:pPr>
              <w:jc w:val="both"/>
              <w:rPr>
                <w:rFonts w:ascii="Sylfaen" w:hAnsi="Sylfaen" w:cs="Calibri"/>
                <w:lang w:val="ka-GE"/>
              </w:rPr>
            </w:pPr>
          </w:p>
          <w:p w14:paraId="6E6DF7D2" w14:textId="77777777" w:rsidR="00005917" w:rsidRDefault="00005917" w:rsidP="00B12BA9">
            <w:pPr>
              <w:jc w:val="both"/>
              <w:rPr>
                <w:rFonts w:ascii="Sylfaen" w:hAnsi="Sylfaen" w:cs="Calibri"/>
                <w:lang w:val="ka-GE"/>
              </w:rPr>
            </w:pPr>
          </w:p>
          <w:p w14:paraId="402A4378" w14:textId="77777777" w:rsidR="00F30A5B" w:rsidRDefault="00F30A5B" w:rsidP="00B12BA9">
            <w:pPr>
              <w:jc w:val="both"/>
              <w:rPr>
                <w:rFonts w:ascii="Sylfaen" w:hAnsi="Sylfaen" w:cs="Calibri"/>
                <w:lang w:val="ka-GE"/>
              </w:rPr>
            </w:pPr>
          </w:p>
          <w:p w14:paraId="7E0C824D" w14:textId="77777777" w:rsidR="00F30A5B" w:rsidRDefault="00F30A5B" w:rsidP="00B12BA9">
            <w:pPr>
              <w:jc w:val="both"/>
              <w:rPr>
                <w:rFonts w:ascii="Sylfaen" w:hAnsi="Sylfaen" w:cs="Calibri"/>
                <w:lang w:val="ka-GE"/>
              </w:rPr>
            </w:pPr>
          </w:p>
          <w:p w14:paraId="40EFBEA1" w14:textId="77777777" w:rsidR="00F30A5B" w:rsidRPr="00614AA8" w:rsidRDefault="00F30A5B" w:rsidP="00B12BA9">
            <w:pPr>
              <w:jc w:val="both"/>
              <w:rPr>
                <w:rFonts w:ascii="Sylfaen" w:hAnsi="Sylfaen" w:cs="Calibri"/>
                <w:lang w:val="ka-GE"/>
              </w:rPr>
            </w:pPr>
          </w:p>
          <w:p w14:paraId="3426112B" w14:textId="77777777" w:rsidR="00F30A5B" w:rsidRDefault="008D1046" w:rsidP="00F30A5B">
            <w:pPr>
              <w:spacing w:before="120"/>
              <w:jc w:val="center"/>
              <w:rPr>
                <w:b/>
                <w:sz w:val="24"/>
                <w:szCs w:val="24"/>
                <w:lang w:val="ka-GE"/>
              </w:rPr>
            </w:pPr>
            <w:r w:rsidRPr="009D7EAC">
              <w:rPr>
                <w:b/>
                <w:sz w:val="24"/>
                <w:szCs w:val="24"/>
                <w:lang w:val="ka-GE"/>
              </w:rPr>
              <w:t>საერთაშორის პრაქტიკა</w:t>
            </w:r>
          </w:p>
          <w:p w14:paraId="08EFA156" w14:textId="77777777" w:rsidR="00F30A5B" w:rsidRDefault="00F30A5B" w:rsidP="00F30A5B">
            <w:pPr>
              <w:spacing w:before="120"/>
              <w:jc w:val="center"/>
              <w:rPr>
                <w:b/>
                <w:sz w:val="24"/>
                <w:szCs w:val="24"/>
                <w:lang w:val="ka-GE"/>
              </w:rPr>
            </w:pPr>
          </w:p>
          <w:p w14:paraId="6C0D1EF4" w14:textId="77777777" w:rsidR="00F30A5B" w:rsidRDefault="00F30A5B" w:rsidP="00F30A5B">
            <w:pPr>
              <w:spacing w:before="120"/>
              <w:jc w:val="center"/>
              <w:rPr>
                <w:b/>
                <w:sz w:val="24"/>
                <w:szCs w:val="24"/>
                <w:lang w:val="ka-GE"/>
              </w:rPr>
            </w:pPr>
          </w:p>
          <w:p w14:paraId="1CAFE622" w14:textId="55E2EC41" w:rsidR="008D1046" w:rsidRPr="00F30A5B" w:rsidRDefault="00F30A5B" w:rsidP="00F30A5B">
            <w:pPr>
              <w:spacing w:before="120"/>
              <w:jc w:val="both"/>
              <w:rPr>
                <w:rFonts w:ascii="Sylfaen" w:eastAsiaTheme="majorEastAsia" w:hAnsi="Sylfaen" w:cstheme="majorBidi"/>
                <w:b/>
                <w:bCs/>
                <w:i/>
                <w:iCs/>
                <w:lang w:val="ka-GE"/>
              </w:rPr>
            </w:pPr>
            <w:r>
              <w:rPr>
                <w:rFonts w:ascii="Sylfaen" w:hAnsi="Sylfaen"/>
                <w:sz w:val="24"/>
                <w:szCs w:val="24"/>
                <w:lang w:val="ka-GE"/>
              </w:rPr>
              <w:t xml:space="preserve">      </w:t>
            </w:r>
            <w:r w:rsidR="008D1046" w:rsidRPr="00F30A5B">
              <w:rPr>
                <w:rFonts w:ascii="Sylfaen" w:hAnsi="Sylfaen"/>
                <w:lang w:val="ka-GE"/>
              </w:rPr>
              <w:t>მიუხედავად იმისა, რომ სადავო ნორმის კონსტიტუციურობის შეფასებისას სასამართლო არაა ვალდებული გასცდეს კონსტიტუციით დადგენილ საზღვრებს და განიხილოს ნორმის შესაბამისობა საერთაშორისო კანონმდებლობასთან, სასამართლო პრაქტიკაში კონსტიტუციური ტერმინების განმარტებისთვის ხშირად იყენებს საერთაშორისო სტანდარტებს.</w:t>
            </w:r>
          </w:p>
          <w:p w14:paraId="231C6478" w14:textId="5F9F52C0" w:rsidR="008D1046" w:rsidRPr="00F30A5B" w:rsidRDefault="00895A3F" w:rsidP="008D1046">
            <w:pPr>
              <w:spacing w:before="120"/>
              <w:jc w:val="both"/>
              <w:rPr>
                <w:lang w:val="ka-GE"/>
              </w:rPr>
            </w:pPr>
            <w:r w:rsidRPr="00F30A5B">
              <w:rPr>
                <w:lang w:val="ka-GE"/>
              </w:rPr>
              <w:t xml:space="preserve">      </w:t>
            </w:r>
            <w:r w:rsidR="008D1046" w:rsidRPr="00F30A5B">
              <w:rPr>
                <w:lang w:val="ka-GE"/>
              </w:rPr>
              <w:t>მთელი რიგი საერთაშორისი აქტებით სახელმწიფოს ეკისრება პოზიტიური ვალდებულება იზრუნოს ვეტერანებზე.</w:t>
            </w:r>
          </w:p>
          <w:p w14:paraId="5905D0A7" w14:textId="77777777" w:rsidR="00F30A5B" w:rsidRDefault="00895A3F" w:rsidP="008D1046">
            <w:pPr>
              <w:pStyle w:val="a5"/>
              <w:spacing w:after="160" w:line="259" w:lineRule="auto"/>
              <w:ind w:left="0"/>
              <w:jc w:val="both"/>
              <w:rPr>
                <w:rFonts w:ascii="Sylfaen" w:hAnsi="Sylfaen"/>
                <w:lang w:val="ka-GE"/>
              </w:rPr>
            </w:pPr>
            <w:r w:rsidRPr="00F30A5B">
              <w:rPr>
                <w:rFonts w:ascii="Sylfaen" w:hAnsi="Sylfaen"/>
                <w:lang w:val="ka-GE"/>
              </w:rPr>
              <w:lastRenderedPageBreak/>
              <w:t xml:space="preserve">        </w:t>
            </w:r>
          </w:p>
          <w:p w14:paraId="13471954" w14:textId="7A81B785" w:rsidR="008D1046" w:rsidRPr="00F30A5B" w:rsidRDefault="00F30A5B" w:rsidP="008D1046">
            <w:pPr>
              <w:pStyle w:val="a5"/>
              <w:spacing w:after="160" w:line="259" w:lineRule="auto"/>
              <w:ind w:left="0"/>
              <w:jc w:val="both"/>
              <w:rPr>
                <w:rFonts w:ascii="Sylfaen" w:hAnsi="Sylfaen"/>
                <w:b/>
                <w:lang w:val="ka-GE"/>
              </w:rPr>
            </w:pPr>
            <w:r>
              <w:rPr>
                <w:rFonts w:ascii="Sylfaen" w:hAnsi="Sylfaen"/>
                <w:lang w:val="ka-GE"/>
              </w:rPr>
              <w:t xml:space="preserve">      </w:t>
            </w:r>
            <w:r w:rsidR="008D1046" w:rsidRPr="00F30A5B">
              <w:rPr>
                <w:rFonts w:ascii="Sylfaen" w:hAnsi="Sylfaen"/>
                <w:lang w:val="ka-GE"/>
              </w:rPr>
              <w:t xml:space="preserve">1989 წელს ვენის </w:t>
            </w:r>
            <w:r w:rsidR="008D1046" w:rsidRPr="00F30A5B">
              <w:rPr>
                <w:rStyle w:val="a8"/>
                <w:rFonts w:ascii="Sylfaen" w:hAnsi="Sylfaen"/>
                <w:lang w:val="ka-GE"/>
              </w:rPr>
              <w:footnoteReference w:id="31"/>
            </w:r>
            <w:r w:rsidR="008D1046" w:rsidRPr="00F30A5B">
              <w:rPr>
                <w:rFonts w:ascii="Sylfaen" w:hAnsi="Sylfaen"/>
                <w:lang w:val="ka-GE"/>
              </w:rPr>
              <w:t>სამიტებზე</w:t>
            </w:r>
            <w:r w:rsidR="00895A3F" w:rsidRPr="00F30A5B">
              <w:rPr>
                <w:rFonts w:ascii="Sylfaen" w:hAnsi="Sylfaen"/>
                <w:lang w:val="ka-GE"/>
              </w:rPr>
              <w:t xml:space="preserve">, </w:t>
            </w:r>
            <w:r w:rsidR="008D1046" w:rsidRPr="00F30A5B">
              <w:rPr>
                <w:rFonts w:ascii="Sylfaen" w:hAnsi="Sylfaen"/>
                <w:lang w:val="ka-GE"/>
              </w:rPr>
              <w:t xml:space="preserve"> აღნიშნული დოკუმენტების სულისკვეთება ეფუძნება ვეტერანების მიმართ განხორციელებული პოლიტიკის შემდეგ მიმართულებებს: 1) საზოგადოებისა და მთავრობის მიერ ვეტერანების აღიარებას; 2) ეფექტური ზრუნვის მექანიზმების უზრუნველყოფას, რომელიც ადეკვატურად აკმაყოფილებს ვეტერანთა საჭიროებებსა და მოთხოვნილებებს. ამასთან რაც ყველაზე მნიშვნელოვანია, </w:t>
            </w:r>
            <w:r w:rsidR="008D1046" w:rsidRPr="00F30A5B">
              <w:rPr>
                <w:rFonts w:ascii="Sylfaen" w:hAnsi="Sylfaen"/>
                <w:b/>
                <w:lang w:val="ka-GE"/>
              </w:rPr>
              <w:t>აღნიშნული დოკუმენტები ცალსახად მოუწოდებს ეუთოს წევრს სახელმწიფოებს არ მოახდინონ ვეტერანთა დისკრიმინაცია  სქესის, რასის, ფერის, ენის, რელიგიის, პოლიტიკის ან განსხვავებული შეხედულებების ქონის ნიადაგზე, აგრეთვე ეროვნულობის ან სოციალური წარმოშობის, ეროვნულ უმცირესობებთან კავშირის, ქონების, დაბადების ან სხვა სტატუსის მიხედვით.</w:t>
            </w:r>
          </w:p>
          <w:p w14:paraId="032AF078" w14:textId="77777777" w:rsidR="00F30A5B" w:rsidRDefault="008D1046" w:rsidP="008D1046">
            <w:pPr>
              <w:pStyle w:val="a5"/>
              <w:spacing w:after="160" w:line="259" w:lineRule="auto"/>
              <w:ind w:left="0"/>
              <w:jc w:val="both"/>
              <w:rPr>
                <w:rFonts w:ascii="Sylfaen" w:hAnsi="Sylfaen"/>
                <w:b/>
                <w:lang w:val="ka-GE"/>
              </w:rPr>
            </w:pPr>
            <w:r w:rsidRPr="00F30A5B">
              <w:rPr>
                <w:rFonts w:ascii="Sylfaen" w:hAnsi="Sylfaen"/>
                <w:b/>
                <w:lang w:val="ka-GE"/>
              </w:rPr>
              <w:t xml:space="preserve">      </w:t>
            </w:r>
          </w:p>
          <w:p w14:paraId="29A354CE" w14:textId="445A5899" w:rsidR="008D1046" w:rsidRPr="00F30A5B" w:rsidRDefault="00F30A5B" w:rsidP="008D1046">
            <w:pPr>
              <w:pStyle w:val="a5"/>
              <w:spacing w:after="160" w:line="259" w:lineRule="auto"/>
              <w:ind w:left="0"/>
              <w:jc w:val="both"/>
              <w:rPr>
                <w:rFonts w:ascii="Sylfaen" w:hAnsi="Sylfaen"/>
                <w:lang w:val="ka-GE"/>
              </w:rPr>
            </w:pPr>
            <w:r>
              <w:rPr>
                <w:rFonts w:ascii="Sylfaen" w:hAnsi="Sylfaen"/>
                <w:b/>
                <w:lang w:val="ka-GE"/>
              </w:rPr>
              <w:t xml:space="preserve">     </w:t>
            </w:r>
            <w:r w:rsidR="008D1046" w:rsidRPr="00F30A5B">
              <w:rPr>
                <w:rFonts w:ascii="Sylfaen" w:hAnsi="Sylfaen"/>
                <w:b/>
                <w:lang w:val="ka-GE"/>
              </w:rPr>
              <w:t xml:space="preserve"> </w:t>
            </w:r>
            <w:r w:rsidR="008D1046" w:rsidRPr="00F30A5B">
              <w:rPr>
                <w:rFonts w:ascii="Sylfaen" w:hAnsi="Sylfaen"/>
                <w:lang w:val="ka-GE"/>
              </w:rPr>
              <w:t xml:space="preserve">1975 წლის ჰელსინკისა და 1989 წლის ვენის სამიტებზე ეუთოს წევრმა სახელმწიფოებმა აღიარეს ის ძირითადი ვალდებულებები, რაც მათ აკავშირებთ ვეტერანებთან. კერძოდ, </w:t>
            </w:r>
            <w:r w:rsidR="008D1046" w:rsidRPr="00F30A5B">
              <w:rPr>
                <w:rFonts w:ascii="Sylfaen" w:hAnsi="Sylfaen"/>
                <w:b/>
                <w:lang w:val="ka-GE"/>
              </w:rPr>
              <w:t>მათ ხელი უნდა შეუწყონ და წაახალისონ ვეტერანების მიერ სოციალური და ეკონომიკური უფლებებით ეფექტური სარგებლობა</w:t>
            </w:r>
            <w:r w:rsidR="008D1046" w:rsidRPr="00F30A5B">
              <w:rPr>
                <w:rStyle w:val="a8"/>
                <w:rFonts w:ascii="Sylfaen" w:hAnsi="Sylfaen"/>
                <w:b/>
                <w:lang w:val="ka-GE"/>
              </w:rPr>
              <w:footnoteReference w:id="32"/>
            </w:r>
            <w:r w:rsidR="008D1046" w:rsidRPr="00F30A5B">
              <w:rPr>
                <w:rFonts w:ascii="Sylfaen" w:hAnsi="Sylfaen"/>
                <w:b/>
                <w:lang w:val="ka-GE"/>
              </w:rPr>
              <w:t>.</w:t>
            </w:r>
            <w:r w:rsidR="008D1046" w:rsidRPr="00F30A5B">
              <w:rPr>
                <w:rFonts w:ascii="Sylfaen" w:hAnsi="Sylfaen"/>
                <w:lang w:val="ka-GE"/>
              </w:rPr>
              <w:t xml:space="preserve"> ამ მიზნით, სახელმწიფოები ვალდებული არიან განავითარონ საკუთარი კანონმდებლობა, დებულებები და პოლიტიკა ეკონომიკური, სოციალური და ადამიანის სხვა უფლებებისა და ფუნდამენტური თავისუფლებების სფეროებში და უზრუნველყონ მათი დანერგვა, როგორც გარანტია ვეტერანების მიერ ამ უფლებების მაქსიმალური სარგებლობის მიზნით. ამდენად, უდიდესი მნიშვნელობა აქვს სახელმწიფოთა მიერ ვეტერანთა  სოციალურ უსაფრთხოებასა და სამედიცინო მომსახურეობების ეფექტურ უზრუნველყოფას.</w:t>
            </w:r>
          </w:p>
          <w:p w14:paraId="79F91988" w14:textId="16884580" w:rsidR="008D1046" w:rsidRPr="00F30A5B" w:rsidRDefault="00895A3F" w:rsidP="008D1046">
            <w:pPr>
              <w:jc w:val="both"/>
              <w:rPr>
                <w:rFonts w:ascii="Sylfaen" w:hAnsi="Sylfaen"/>
                <w:b/>
                <w:lang w:val="ka-GE"/>
              </w:rPr>
            </w:pPr>
            <w:r w:rsidRPr="00F30A5B">
              <w:rPr>
                <w:rFonts w:ascii="Sylfaen" w:hAnsi="Sylfaen"/>
                <w:lang w:val="ka-GE"/>
              </w:rPr>
              <w:t xml:space="preserve">       </w:t>
            </w:r>
            <w:r w:rsidR="008D1046" w:rsidRPr="00F30A5B">
              <w:rPr>
                <w:rFonts w:ascii="Sylfaen" w:hAnsi="Sylfaen"/>
                <w:lang w:val="ka-GE"/>
              </w:rPr>
              <w:t xml:space="preserve">ეუთოს წევრმა სახელმწიფოებმა, როგორც ზემოთ ვახსენეთ, არსებითი დატვირთვა მიანიჭეს იმ მოცემულობას, რომ ვეტერანთა უფლებების გამოყენებას არ უნდა შეეხოს რაიმე სახის შეზღუდვები, გარდა კანონით გათვალისწინებულისა, და არსებული უფლებები შესაბამისობაში იქნება საერთაშორისო კანონმდებლობით განსაზღვრულ საერთაშორისო ვალდებულებებთან. </w:t>
            </w:r>
            <w:r w:rsidR="008D1046" w:rsidRPr="00F30A5B">
              <w:rPr>
                <w:rFonts w:ascii="Sylfaen" w:hAnsi="Sylfaen"/>
                <w:b/>
                <w:lang w:val="ka-GE"/>
              </w:rPr>
              <w:t>ამასთან, არანაკლები მნიშვნელობის მქონე საკითხი არის ის, რომ სახელმწიფოებმა აიღეს ვალდებულება, რომ ეს შეზღუდვები არასწორად არ იქნება გამოყენებული და მათი დაწესება არ განხორციელდება თვითნებურად. ამდენად, დისკრიმინაციის ზოგადი აკრძალვა ვეტერანებთან მიმართებაში შემუშავებულ პოლიტიკასთან უმთავრესად  დაკავშირებულია, მათ მიერ ეკონომიკური და სოციალური უფლებების გამოყენებასთან. სახელმწიფოს არ შეუძლია გამორიცხოს ან, პირიქით, გამოარჩიოს მხოლოდ ვეტერანთა ერთი ჯგუფი სხვა ვეტერანთა ჯგუფისაგან</w:t>
            </w:r>
          </w:p>
          <w:p w14:paraId="6455672C" w14:textId="0F9447A3" w:rsidR="008D1046" w:rsidRPr="00F30A5B" w:rsidRDefault="00895A3F" w:rsidP="008D1046">
            <w:pPr>
              <w:spacing w:before="120"/>
              <w:jc w:val="both"/>
              <w:rPr>
                <w:lang w:val="ka-GE"/>
              </w:rPr>
            </w:pPr>
            <w:r w:rsidRPr="00F30A5B">
              <w:rPr>
                <w:rFonts w:ascii="Sylfaen" w:hAnsi="Sylfaen"/>
                <w:lang w:val="ka-GE"/>
              </w:rPr>
              <w:t xml:space="preserve">    </w:t>
            </w:r>
            <w:r w:rsidR="008D1046" w:rsidRPr="00F30A5B">
              <w:rPr>
                <w:rFonts w:ascii="Sylfaen" w:hAnsi="Sylfaen"/>
                <w:lang w:val="ka-GE"/>
              </w:rPr>
              <w:t xml:space="preserve">ზემოხსენებული მსჯელობის გათვალისწინებით ვერავითარ კრიტიკას ვერ უძლებს, საქართველოს მთავრობის </w:t>
            </w:r>
            <w:r w:rsidR="008D1046" w:rsidRPr="00F30A5B">
              <w:rPr>
                <w:rFonts w:ascii="Sylfaen" w:hAnsi="Sylfaen"/>
                <w:b/>
                <w:lang w:val="ka-GE"/>
              </w:rPr>
              <w:t xml:space="preserve">2012 წლის 23 ივლისის №279 დადგენილებით დამტკიცებული სოციალური პაკეტის გაცემის წესისა და პირობების </w:t>
            </w:r>
            <w:r w:rsidR="008D1046" w:rsidRPr="00F30A5B">
              <w:t>მე-5 მუხლის პირველი პუნქტის ,,ზ.</w:t>
            </w:r>
            <w:r w:rsidR="008D1046" w:rsidRPr="00F30A5B">
              <w:rPr>
                <w:lang w:val="ka-GE"/>
              </w:rPr>
              <w:t>თ</w:t>
            </w:r>
            <w:r w:rsidR="008D1046" w:rsidRPr="00F30A5B">
              <w:t>’’ ქვეპუნქტი</w:t>
            </w:r>
            <w:r w:rsidRPr="00F30A5B">
              <w:rPr>
                <w:lang w:val="ka-GE"/>
              </w:rPr>
              <w:t xml:space="preserve"> და </w:t>
            </w:r>
            <w:r w:rsidRPr="00F30A5B">
              <w:rPr>
                <w:rFonts w:ascii="Sylfaen" w:hAnsi="Sylfaen"/>
              </w:rPr>
              <w:t>საქართველოს მთავრობის 2007 წლის 11 იანვრის,,სოციალური შეღავათების მონეტიზაციის შესახებ’’ №4 დადგენილები</w:t>
            </w:r>
            <w:r w:rsidRPr="00F30A5B">
              <w:rPr>
                <w:rFonts w:ascii="Sylfaen" w:hAnsi="Sylfaen"/>
                <w:lang w:val="ka-GE"/>
              </w:rPr>
              <w:t xml:space="preserve">ს </w:t>
            </w:r>
            <w:r w:rsidRPr="00F30A5B">
              <w:rPr>
                <w:rFonts w:ascii="Sylfaen" w:hAnsi="Sylfaen"/>
              </w:rPr>
              <w:t xml:space="preserve">მე-4 მუხლის </w:t>
            </w:r>
            <w:r w:rsidRPr="00F30A5B">
              <w:rPr>
                <w:rFonts w:ascii="Sylfaen" w:hAnsi="Sylfaen"/>
                <w:lang w:val="ka-GE"/>
              </w:rPr>
              <w:t>,,ზ“  ქვეპუნქტი</w:t>
            </w:r>
            <w:r w:rsidRPr="00F30A5B">
              <w:rPr>
                <w:lang w:val="ka-GE"/>
              </w:rPr>
              <w:t xml:space="preserve">, </w:t>
            </w:r>
            <w:r w:rsidR="008D1046" w:rsidRPr="00F30A5B">
              <w:rPr>
                <w:rFonts w:ascii="Sylfaen" w:hAnsi="Sylfaen"/>
                <w:lang w:val="ka-GE"/>
              </w:rPr>
              <w:t>რომელიც უსაფუძვლოდ ზღუდავს თავდაცვის ვეტერანთა უმცირესი ნაწილის მიერ საყოფაცხოვრებო სუბსიდიის მიღებას და არჩევს ვეტერანთა ერთ ჯგუფს მეორისაგან</w:t>
            </w:r>
          </w:p>
          <w:p w14:paraId="3880BD21" w14:textId="24B26FA1" w:rsidR="00244A48" w:rsidRPr="009317FC" w:rsidRDefault="00244A48" w:rsidP="008C7C3D">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9F7B2F7" w:rsidR="00A91957" w:rsidRPr="00B93430" w:rsidRDefault="00A64A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5BE7D82" w:rsidR="00A91957" w:rsidRPr="00B93430" w:rsidRDefault="00A64A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820ACA1" w:rsidR="00DB15E7" w:rsidRDefault="00895A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CC2E47" w:rsidR="00A91957" w:rsidRPr="00B93430" w:rsidRDefault="00895A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CE60FCC" w14:textId="3A3ADEBC" w:rsidR="001C7E3E" w:rsidRDefault="00F30A5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1. საქართველოს სოციალური უზრუნველყოფისა და სამედიცინო დაზღვევის ერთიანი სახელმწიფო ფონდის 1998 წლის 4 იანვრის N07/09-01 წერილი</w:t>
            </w:r>
          </w:p>
          <w:p w14:paraId="6A2B784E" w14:textId="77777777" w:rsidR="001C7E3E" w:rsidRDefault="00F30A5B" w:rsidP="007D34F4">
            <w:pPr>
              <w:pStyle w:val="a5"/>
              <w:numPr>
                <w:ilvl w:val="0"/>
                <w:numId w:val="30"/>
              </w:numPr>
              <w:ind w:left="337"/>
              <w:rPr>
                <w:rFonts w:ascii="Sylfaen" w:hAnsi="Sylfaen" w:cs="Sylfaen"/>
                <w:lang w:val="ka-GE"/>
              </w:rPr>
            </w:pPr>
            <w:r>
              <w:rPr>
                <w:rFonts w:ascii="Sylfaen" w:hAnsi="Sylfaen" w:cs="Sylfaen"/>
                <w:lang w:val="ka-GE"/>
              </w:rPr>
              <w:t>2021 წლის 16 სექტემბრის  სსიპ სოციალური მომსახურების სააგენტო ფოთის საქალაქო განყოფილების N04-09-09/496 წერილი</w:t>
            </w:r>
          </w:p>
          <w:p w14:paraId="3C5C411E" w14:textId="77777777" w:rsidR="001C7E3E" w:rsidRDefault="00F30A5B" w:rsidP="007D34F4">
            <w:pPr>
              <w:pStyle w:val="a5"/>
              <w:numPr>
                <w:ilvl w:val="0"/>
                <w:numId w:val="30"/>
              </w:numPr>
              <w:ind w:left="337"/>
              <w:rPr>
                <w:rFonts w:ascii="Sylfaen" w:hAnsi="Sylfaen" w:cs="Sylfaen"/>
                <w:lang w:val="ka-GE"/>
              </w:rPr>
            </w:pPr>
            <w:r>
              <w:rPr>
                <w:rFonts w:ascii="Sylfaen" w:hAnsi="Sylfaen" w:cs="Sylfaen"/>
                <w:lang w:val="ka-GE"/>
              </w:rPr>
              <w:t xml:space="preserve">2023 წლის 12 ივნისის სსიპ სოციალური მომსახურების სააგენტო ფოთის სერვის ცენტრის </w:t>
            </w:r>
            <w:r>
              <w:rPr>
                <w:rFonts w:ascii="Sylfaen" w:hAnsi="Sylfaen" w:cs="Sylfaen"/>
              </w:rPr>
              <w:t xml:space="preserve">SSA </w:t>
            </w:r>
            <w:r>
              <w:rPr>
                <w:rFonts w:ascii="Sylfaen" w:hAnsi="Sylfaen" w:cs="Sylfaen"/>
                <w:lang w:val="ka-GE"/>
              </w:rPr>
              <w:t>6 23 00613143 წერილი</w:t>
            </w:r>
          </w:p>
          <w:p w14:paraId="067F2FF5" w14:textId="7F7FAD08" w:rsidR="001C7E3E" w:rsidRPr="007D34F4" w:rsidRDefault="00F30A5B" w:rsidP="007D34F4">
            <w:pPr>
              <w:pStyle w:val="a5"/>
              <w:numPr>
                <w:ilvl w:val="0"/>
                <w:numId w:val="30"/>
              </w:numPr>
              <w:ind w:left="337"/>
              <w:rPr>
                <w:rFonts w:ascii="Sylfaen" w:hAnsi="Sylfaen" w:cs="Sylfaen"/>
                <w:lang w:val="ka-GE"/>
              </w:rPr>
            </w:pPr>
            <w:r>
              <w:rPr>
                <w:rFonts w:ascii="Sylfaen" w:hAnsi="Sylfaen" w:cs="Sylfaen"/>
                <w:lang w:val="ka-GE"/>
              </w:rPr>
              <w:t>თავდაცვის ძალების ვეტერანის მოწმობის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BA6F3F0" w:rsidR="00960B6D" w:rsidRPr="007D34F4" w:rsidRDefault="00A64AA7"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ჯუნა სიჭინავა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5183EB8" w:rsidR="00960B6D" w:rsidRPr="007D34F4" w:rsidRDefault="00895A3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25 მარტი 2025</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06B8" w14:textId="77777777" w:rsidR="00170BFD" w:rsidRDefault="00170BFD" w:rsidP="008E78F7">
      <w:pPr>
        <w:spacing w:after="0" w:line="240" w:lineRule="auto"/>
      </w:pPr>
      <w:r>
        <w:separator/>
      </w:r>
    </w:p>
  </w:endnote>
  <w:endnote w:type="continuationSeparator" w:id="0">
    <w:p w14:paraId="22797CCA" w14:textId="77777777" w:rsidR="00170BFD" w:rsidRDefault="00170BF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2F6A832A"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657E3">
          <w:rPr>
            <w:rFonts w:ascii="Sylfaen" w:hAnsi="Sylfaen"/>
            <w:noProof/>
            <w:sz w:val="24"/>
            <w:szCs w:val="24"/>
          </w:rPr>
          <w:t>7</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A119" w14:textId="77777777" w:rsidR="00170BFD" w:rsidRDefault="00170BFD" w:rsidP="008E78F7">
      <w:pPr>
        <w:spacing w:after="0" w:line="240" w:lineRule="auto"/>
      </w:pPr>
      <w:r>
        <w:separator/>
      </w:r>
    </w:p>
  </w:footnote>
  <w:footnote w:type="continuationSeparator" w:id="0">
    <w:p w14:paraId="3859109C" w14:textId="77777777" w:rsidR="00170BFD" w:rsidRDefault="00170BF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D8A906D" w14:textId="77777777" w:rsidR="00C422DE" w:rsidRPr="00C93402" w:rsidRDefault="00C422DE" w:rsidP="0000031E">
      <w:pPr>
        <w:pStyle w:val="a6"/>
        <w:ind w:left="-810" w:firstLine="90"/>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footnote>
  <w:footnote w:id="8">
    <w:p w14:paraId="57D389C7" w14:textId="77777777" w:rsidR="00C422DE" w:rsidRPr="00C93402" w:rsidRDefault="00C422DE" w:rsidP="0000031E">
      <w:pPr>
        <w:pStyle w:val="a6"/>
        <w:ind w:left="-810" w:firstLine="90"/>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9">
    <w:p w14:paraId="65C9C68E" w14:textId="77777777" w:rsidR="0000031E" w:rsidRPr="00E07C77" w:rsidRDefault="0000031E" w:rsidP="0000031E">
      <w:pPr>
        <w:pStyle w:val="a6"/>
        <w:ind w:left="-810" w:firstLine="9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10">
    <w:p w14:paraId="08D31832" w14:textId="77777777" w:rsidR="0000031E" w:rsidRPr="00E07C77" w:rsidRDefault="0000031E" w:rsidP="0000031E">
      <w:pPr>
        <w:pStyle w:val="a6"/>
        <w:ind w:left="-540" w:hanging="18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2013 წლის 11 ივნისის №1/3/534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ტრისტან</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მამაგულაშვილი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color w:val="000000"/>
          <w:shd w:val="clear" w:color="auto" w:fill="FFFFFF"/>
          <w:lang w:val="ka-GE"/>
        </w:rPr>
        <w:t>“</w:t>
      </w:r>
      <w:r w:rsidRPr="00E07C77">
        <w:rPr>
          <w:rFonts w:ascii="Sylfaen" w:hAnsi="Sylfaen"/>
          <w:lang w:val="ka-GE"/>
        </w:rPr>
        <w:t>, II-3;</w:t>
      </w:r>
    </w:p>
  </w:footnote>
  <w:footnote w:id="11">
    <w:p w14:paraId="2553EB24" w14:textId="77777777" w:rsidR="0000031E" w:rsidRPr="00E07C77" w:rsidRDefault="0000031E" w:rsidP="0000031E">
      <w:pPr>
        <w:pStyle w:val="a6"/>
        <w:ind w:left="-540" w:hanging="180"/>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12">
    <w:p w14:paraId="1F7087AA" w14:textId="77777777" w:rsidR="0000031E" w:rsidRPr="00A757E4" w:rsidRDefault="0000031E" w:rsidP="0000031E">
      <w:pPr>
        <w:pStyle w:val="a6"/>
        <w:ind w:left="-540" w:hanging="180"/>
        <w:jc w:val="both"/>
        <w:rPr>
          <w:rFonts w:ascii="Sylfaen" w:hAnsi="Sylfaen"/>
          <w:lang w:val="ka-GE"/>
        </w:rPr>
      </w:pPr>
      <w:r>
        <w:rPr>
          <w:rStyle w:val="a8"/>
        </w:rPr>
        <w:footnoteRef/>
      </w:r>
      <w:r>
        <w:rPr>
          <w:rStyle w:val="a8"/>
        </w:rPr>
        <w:footnoteRef/>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საკონსტიტუციო</w:t>
      </w:r>
      <w:r>
        <w:rPr>
          <w:rFonts w:ascii="Sylfaen" w:hAnsi="Sylfaen" w:cs="Sylfaen"/>
          <w:lang w:val="ka-GE"/>
        </w:rPr>
        <w:t xml:space="preserve"> </w:t>
      </w:r>
      <w:r w:rsidRPr="00A757E4">
        <w:rPr>
          <w:rFonts w:ascii="Sylfaen" w:hAnsi="Sylfaen" w:cs="Sylfaen"/>
          <w:lang w:val="ka-GE"/>
        </w:rPr>
        <w:t>სასამართლოს</w:t>
      </w:r>
      <w:r w:rsidRPr="00A757E4">
        <w:rPr>
          <w:rFonts w:ascii="Sylfaen" w:hAnsi="Sylfaen"/>
          <w:lang w:val="ka-GE"/>
        </w:rPr>
        <w:t xml:space="preserve"> 2011 </w:t>
      </w:r>
      <w:r w:rsidRPr="00A757E4">
        <w:rPr>
          <w:rFonts w:ascii="Sylfaen" w:hAnsi="Sylfaen" w:cs="Sylfaen"/>
          <w:lang w:val="ka-GE"/>
        </w:rPr>
        <w:t>წლის</w:t>
      </w:r>
      <w:r w:rsidRPr="00A757E4">
        <w:rPr>
          <w:rFonts w:ascii="Sylfaen" w:hAnsi="Sylfaen"/>
          <w:lang w:val="ka-GE"/>
        </w:rPr>
        <w:t xml:space="preserve"> 18 </w:t>
      </w:r>
      <w:r w:rsidRPr="00A757E4">
        <w:rPr>
          <w:rFonts w:ascii="Sylfaen" w:hAnsi="Sylfaen" w:cs="Sylfaen"/>
          <w:lang w:val="ka-GE"/>
        </w:rPr>
        <w:t>მარტის</w:t>
      </w:r>
      <w:r w:rsidRPr="00A757E4">
        <w:rPr>
          <w:rFonts w:ascii="Sylfaen" w:hAnsi="Sylfaen"/>
          <w:lang w:val="ka-GE"/>
        </w:rPr>
        <w:t xml:space="preserve"> #2/1/473 </w:t>
      </w:r>
      <w:r w:rsidRPr="00A757E4">
        <w:rPr>
          <w:rFonts w:ascii="Sylfaen" w:hAnsi="Sylfaen" w:cs="Sylfaen"/>
          <w:lang w:val="ka-GE"/>
        </w:rPr>
        <w:t>გადაწყვეტილება</w:t>
      </w:r>
    </w:p>
    <w:p w14:paraId="3B115874" w14:textId="77777777" w:rsidR="0000031E" w:rsidRPr="00F47553" w:rsidRDefault="0000031E" w:rsidP="0000031E">
      <w:pPr>
        <w:pStyle w:val="a6"/>
        <w:ind w:left="-540" w:hanging="180"/>
        <w:rPr>
          <w:rFonts w:ascii="Sylfaen" w:hAnsi="Sylfaen"/>
          <w:lang w:val="ka-GE"/>
        </w:rPr>
      </w:pPr>
      <w:r w:rsidRPr="00A757E4">
        <w:rPr>
          <w:rFonts w:ascii="Sylfaen" w:hAnsi="Sylfaen" w:cs="Sylfaen"/>
          <w:lang w:val="ka-GE"/>
        </w:rPr>
        <w:t>საქმეზე</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მოქალაქე</w:t>
      </w:r>
      <w:r>
        <w:rPr>
          <w:rFonts w:ascii="Sylfaen" w:hAnsi="Sylfaen" w:cs="Sylfaen"/>
          <w:lang w:val="ka-GE"/>
        </w:rPr>
        <w:t xml:space="preserve"> </w:t>
      </w:r>
      <w:r w:rsidRPr="00A757E4">
        <w:rPr>
          <w:rFonts w:ascii="Sylfaen" w:hAnsi="Sylfaen" w:cs="Sylfaen"/>
          <w:lang w:val="ka-GE"/>
        </w:rPr>
        <w:t>ბიჭიკო</w:t>
      </w:r>
      <w:r>
        <w:rPr>
          <w:rFonts w:ascii="Sylfaen" w:hAnsi="Sylfaen" w:cs="Sylfaen"/>
          <w:lang w:val="ka-GE"/>
        </w:rPr>
        <w:t xml:space="preserve"> </w:t>
      </w:r>
      <w:r w:rsidRPr="00A757E4">
        <w:rPr>
          <w:rFonts w:ascii="Sylfaen" w:hAnsi="Sylfaen" w:cs="Sylfaen"/>
          <w:lang w:val="ka-GE"/>
        </w:rPr>
        <w:t>ჭონქაძე</w:t>
      </w:r>
      <w:r>
        <w:rPr>
          <w:rFonts w:ascii="Sylfaen" w:hAnsi="Sylfaen" w:cs="Sylfaen"/>
          <w:lang w:val="ka-GE"/>
        </w:rPr>
        <w:t xml:space="preserve"> </w:t>
      </w:r>
      <w:r w:rsidRPr="00A757E4">
        <w:rPr>
          <w:rFonts w:ascii="Sylfaen" w:hAnsi="Sylfaen" w:cs="Sylfaen"/>
          <w:lang w:val="ka-GE"/>
        </w:rPr>
        <w:t>და</w:t>
      </w:r>
      <w:r>
        <w:rPr>
          <w:rFonts w:ascii="Sylfaen" w:hAnsi="Sylfaen" w:cs="Sylfaen"/>
          <w:lang w:val="ka-GE"/>
        </w:rPr>
        <w:t xml:space="preserve"> </w:t>
      </w:r>
      <w:r w:rsidRPr="00A757E4">
        <w:rPr>
          <w:rFonts w:ascii="Sylfaen" w:hAnsi="Sylfaen" w:cs="Sylfaen"/>
          <w:lang w:val="ka-GE"/>
        </w:rPr>
        <w:t>სხვები</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ენერგეტიკის მინისტრის წინააღმდეგ</w:t>
      </w:r>
      <w:r>
        <w:rPr>
          <w:rFonts w:ascii="Sylfaen" w:hAnsi="Sylfaen"/>
          <w:lang w:val="ka-GE"/>
        </w:rPr>
        <w:t xml:space="preserve"> </w:t>
      </w:r>
      <w:r w:rsidRPr="00A757E4">
        <w:rPr>
          <w:rFonts w:ascii="Sylfaen" w:hAnsi="Sylfaen" w:cs="Sylfaen"/>
          <w:lang w:val="ka-GE"/>
        </w:rPr>
        <w:t>II</w:t>
      </w:r>
      <w:r>
        <w:rPr>
          <w:rFonts w:ascii="Sylfaen" w:hAnsi="Sylfaen" w:cs="Sylfaen"/>
          <w:lang w:val="ka-GE"/>
        </w:rPr>
        <w:t xml:space="preserve">.4 </w:t>
      </w:r>
    </w:p>
  </w:footnote>
  <w:footnote w:id="13">
    <w:p w14:paraId="6E15BEB6" w14:textId="77777777" w:rsidR="00657298" w:rsidRPr="00A757E4" w:rsidRDefault="00657298" w:rsidP="00657298">
      <w:pPr>
        <w:pStyle w:val="a6"/>
        <w:jc w:val="both"/>
        <w:rPr>
          <w:rFonts w:ascii="Sylfaen" w:hAnsi="Sylfaen"/>
          <w:lang w:val="ka-GE"/>
        </w:rPr>
      </w:pPr>
      <w:r>
        <w:rPr>
          <w:rStyle w:val="a8"/>
        </w:rPr>
        <w:footnoteRef/>
      </w:r>
      <w:r w:rsidRPr="004A43A7">
        <w:rPr>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საკონსტიტუციო</w:t>
      </w:r>
      <w:r>
        <w:rPr>
          <w:rFonts w:ascii="Sylfaen" w:hAnsi="Sylfaen" w:cs="Sylfaen"/>
          <w:lang w:val="ka-GE"/>
        </w:rPr>
        <w:t xml:space="preserve"> </w:t>
      </w:r>
      <w:r w:rsidRPr="00A757E4">
        <w:rPr>
          <w:rFonts w:ascii="Sylfaen" w:hAnsi="Sylfaen" w:cs="Sylfaen"/>
          <w:lang w:val="ka-GE"/>
        </w:rPr>
        <w:t>სასამართლოს</w:t>
      </w:r>
      <w:r w:rsidRPr="00A757E4">
        <w:rPr>
          <w:rFonts w:ascii="Sylfaen" w:hAnsi="Sylfaen"/>
          <w:lang w:val="ka-GE"/>
        </w:rPr>
        <w:t xml:space="preserve"> 2011 </w:t>
      </w:r>
      <w:r w:rsidRPr="00A757E4">
        <w:rPr>
          <w:rFonts w:ascii="Sylfaen" w:hAnsi="Sylfaen" w:cs="Sylfaen"/>
          <w:lang w:val="ka-GE"/>
        </w:rPr>
        <w:t>წლის</w:t>
      </w:r>
      <w:r w:rsidRPr="00A757E4">
        <w:rPr>
          <w:rFonts w:ascii="Sylfaen" w:hAnsi="Sylfaen"/>
          <w:lang w:val="ka-GE"/>
        </w:rPr>
        <w:t xml:space="preserve"> 18 </w:t>
      </w:r>
      <w:r w:rsidRPr="00A757E4">
        <w:rPr>
          <w:rFonts w:ascii="Sylfaen" w:hAnsi="Sylfaen" w:cs="Sylfaen"/>
          <w:lang w:val="ka-GE"/>
        </w:rPr>
        <w:t>მარტის</w:t>
      </w:r>
      <w:r w:rsidRPr="00A757E4">
        <w:rPr>
          <w:rFonts w:ascii="Sylfaen" w:hAnsi="Sylfaen"/>
          <w:lang w:val="ka-GE"/>
        </w:rPr>
        <w:t xml:space="preserve"> #2/1/473 </w:t>
      </w:r>
      <w:r w:rsidRPr="00A757E4">
        <w:rPr>
          <w:rFonts w:ascii="Sylfaen" w:hAnsi="Sylfaen" w:cs="Sylfaen"/>
          <w:lang w:val="ka-GE"/>
        </w:rPr>
        <w:t>გადაწყვეტილება</w:t>
      </w:r>
    </w:p>
    <w:p w14:paraId="53423FF5" w14:textId="77777777" w:rsidR="00657298" w:rsidRPr="004A43A7" w:rsidRDefault="00657298" w:rsidP="00657298">
      <w:pPr>
        <w:pStyle w:val="a6"/>
        <w:rPr>
          <w:lang w:val="ka-GE"/>
        </w:rPr>
      </w:pPr>
      <w:r w:rsidRPr="00A757E4">
        <w:rPr>
          <w:rFonts w:ascii="Sylfaen" w:hAnsi="Sylfaen" w:cs="Sylfaen"/>
          <w:lang w:val="ka-GE"/>
        </w:rPr>
        <w:t>საქმეზე</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მოქალაქე</w:t>
      </w:r>
      <w:r>
        <w:rPr>
          <w:rFonts w:ascii="Sylfaen" w:hAnsi="Sylfaen" w:cs="Sylfaen"/>
          <w:lang w:val="ka-GE"/>
        </w:rPr>
        <w:t xml:space="preserve"> </w:t>
      </w:r>
      <w:r w:rsidRPr="00A757E4">
        <w:rPr>
          <w:rFonts w:ascii="Sylfaen" w:hAnsi="Sylfaen" w:cs="Sylfaen"/>
          <w:lang w:val="ka-GE"/>
        </w:rPr>
        <w:t>ბიჭიკო</w:t>
      </w:r>
      <w:r>
        <w:rPr>
          <w:rFonts w:ascii="Sylfaen" w:hAnsi="Sylfaen" w:cs="Sylfaen"/>
          <w:lang w:val="ka-GE"/>
        </w:rPr>
        <w:t xml:space="preserve"> </w:t>
      </w:r>
      <w:r w:rsidRPr="00A757E4">
        <w:rPr>
          <w:rFonts w:ascii="Sylfaen" w:hAnsi="Sylfaen" w:cs="Sylfaen"/>
          <w:lang w:val="ka-GE"/>
        </w:rPr>
        <w:t>ჭონქაძე</w:t>
      </w:r>
      <w:r>
        <w:rPr>
          <w:rFonts w:ascii="Sylfaen" w:hAnsi="Sylfaen" w:cs="Sylfaen"/>
          <w:lang w:val="ka-GE"/>
        </w:rPr>
        <w:t xml:space="preserve"> </w:t>
      </w:r>
      <w:r w:rsidRPr="00A757E4">
        <w:rPr>
          <w:rFonts w:ascii="Sylfaen" w:hAnsi="Sylfaen" w:cs="Sylfaen"/>
          <w:lang w:val="ka-GE"/>
        </w:rPr>
        <w:t>და</w:t>
      </w:r>
      <w:r>
        <w:rPr>
          <w:rFonts w:ascii="Sylfaen" w:hAnsi="Sylfaen" w:cs="Sylfaen"/>
          <w:lang w:val="ka-GE"/>
        </w:rPr>
        <w:t xml:space="preserve"> </w:t>
      </w:r>
      <w:r w:rsidRPr="00A757E4">
        <w:rPr>
          <w:rFonts w:ascii="Sylfaen" w:hAnsi="Sylfaen" w:cs="Sylfaen"/>
          <w:lang w:val="ka-GE"/>
        </w:rPr>
        <w:t>სხვები</w:t>
      </w:r>
      <w:r>
        <w:rPr>
          <w:rFonts w:ascii="Sylfaen" w:hAnsi="Sylfaen" w:cs="Sylfaen"/>
          <w:lang w:val="ka-GE"/>
        </w:rPr>
        <w:t xml:space="preserve"> </w:t>
      </w:r>
      <w:r w:rsidRPr="00A757E4">
        <w:rPr>
          <w:rFonts w:ascii="Sylfaen" w:hAnsi="Sylfaen" w:cs="Sylfaen"/>
          <w:lang w:val="ka-GE"/>
        </w:rPr>
        <w:t>საქართველოს</w:t>
      </w:r>
      <w:r>
        <w:rPr>
          <w:rFonts w:ascii="Sylfaen" w:hAnsi="Sylfaen" w:cs="Sylfaen"/>
          <w:lang w:val="ka-GE"/>
        </w:rPr>
        <w:t xml:space="preserve"> </w:t>
      </w:r>
      <w:r w:rsidRPr="00A757E4">
        <w:rPr>
          <w:rFonts w:ascii="Sylfaen" w:hAnsi="Sylfaen" w:cs="Sylfaen"/>
          <w:lang w:val="ka-GE"/>
        </w:rPr>
        <w:t>ენერგეტიკის მინისტრის წინააღმდეგ</w:t>
      </w:r>
    </w:p>
  </w:footnote>
  <w:footnote w:id="14">
    <w:p w14:paraId="2F9C6CF3" w14:textId="77777777" w:rsidR="00657298" w:rsidRPr="00C93402" w:rsidRDefault="00657298" w:rsidP="00657298">
      <w:pPr>
        <w:pStyle w:val="a6"/>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II-25</w:t>
      </w:r>
    </w:p>
  </w:footnote>
  <w:footnote w:id="15">
    <w:p w14:paraId="1F0C830A" w14:textId="77777777" w:rsidR="00657298" w:rsidRPr="00C93402" w:rsidRDefault="00657298" w:rsidP="00657298">
      <w:pPr>
        <w:pStyle w:val="a6"/>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საქართველოს კონსტიტუციის მე-5 მუხლი 1-ლი და მე-2 პუნქტები.</w:t>
      </w:r>
    </w:p>
  </w:footnote>
  <w:footnote w:id="16">
    <w:p w14:paraId="3E0BEB87" w14:textId="77777777" w:rsidR="00657298" w:rsidRPr="00C93402" w:rsidRDefault="00657298" w:rsidP="00657298">
      <w:pPr>
        <w:pStyle w:val="a6"/>
        <w:jc w:val="both"/>
        <w:rPr>
          <w:rFonts w:ascii="Sylfaen" w:hAnsi="Sylfaen"/>
          <w:sz w:val="18"/>
          <w:szCs w:val="18"/>
          <w:lang w:val="ka-GE"/>
        </w:rPr>
      </w:pPr>
      <w:r w:rsidRPr="00257C7A">
        <w:rPr>
          <w:rStyle w:val="a8"/>
          <w:rFonts w:ascii="Sylfaen" w:hAnsi="Sylfaen"/>
          <w:sz w:val="18"/>
          <w:szCs w:val="18"/>
        </w:rPr>
        <w:footnoteRef/>
      </w:r>
      <w:r w:rsidRPr="00C93402">
        <w:rPr>
          <w:rFonts w:ascii="Sylfaen" w:hAnsi="Sylfaen"/>
          <w:sz w:val="18"/>
          <w:szCs w:val="18"/>
          <w:lang w:val="ka-GE"/>
        </w:rPr>
        <w:t xml:space="preserve"> მაგ იხილეთ „სახელმწიფო პენსიის შესახებ“ კანონის პრეამბულა</w:t>
      </w:r>
    </w:p>
  </w:footnote>
  <w:footnote w:id="17">
    <w:p w14:paraId="71F8B1A6" w14:textId="77777777" w:rsidR="00244A48" w:rsidRPr="00AF15A4" w:rsidRDefault="00244A48" w:rsidP="00244A48">
      <w:pPr>
        <w:pStyle w:val="a6"/>
        <w:rPr>
          <w:lang w:val="ka-GE"/>
        </w:rPr>
      </w:pPr>
      <w:r>
        <w:rPr>
          <w:rStyle w:val="a8"/>
        </w:rPr>
        <w:footnoteRef/>
      </w:r>
      <w:r>
        <w:t xml:space="preserve"> </w:t>
      </w:r>
      <w:r>
        <w:rPr>
          <w:lang w:val="ka-GE"/>
        </w:rPr>
        <w:t>ლოლაძე/ფირცხალაშვილი, ძირითადი უფლებები, კომენტარი. 2023. პარ. 433</w:t>
      </w:r>
    </w:p>
  </w:footnote>
  <w:footnote w:id="18">
    <w:p w14:paraId="6CC42E07" w14:textId="77777777" w:rsidR="00244A48" w:rsidRPr="009631CF" w:rsidRDefault="00244A48" w:rsidP="00244A48">
      <w:pPr>
        <w:pStyle w:val="a6"/>
        <w:jc w:val="both"/>
        <w:rPr>
          <w:sz w:val="18"/>
          <w:szCs w:val="18"/>
        </w:rPr>
      </w:pPr>
      <w:r w:rsidRPr="009631CF">
        <w:rPr>
          <w:rStyle w:val="a8"/>
          <w:sz w:val="18"/>
          <w:szCs w:val="18"/>
        </w:rPr>
        <w:footnoteRef/>
      </w:r>
      <w:r w:rsidRPr="00C230A7">
        <w:rPr>
          <w:sz w:val="18"/>
          <w:szCs w:val="18"/>
        </w:rPr>
        <w:t xml:space="preserve"> Hoogendijk v. the Netherlands</w:t>
      </w:r>
      <w:r w:rsidRPr="009631CF">
        <w:rPr>
          <w:sz w:val="18"/>
          <w:szCs w:val="18"/>
        </w:rPr>
        <w:t xml:space="preserve">, </w:t>
      </w:r>
      <w:r w:rsidRPr="00C230A7">
        <w:rPr>
          <w:sz w:val="18"/>
          <w:szCs w:val="18"/>
        </w:rPr>
        <w:t>(No. 58641/00), 6</w:t>
      </w:r>
      <w:r w:rsidRPr="009631CF">
        <w:rPr>
          <w:sz w:val="18"/>
          <w:szCs w:val="18"/>
        </w:rPr>
        <w:t>.1.</w:t>
      </w:r>
      <w:r w:rsidRPr="00C230A7">
        <w:rPr>
          <w:sz w:val="18"/>
          <w:szCs w:val="18"/>
        </w:rPr>
        <w:t>2005.</w:t>
      </w:r>
    </w:p>
  </w:footnote>
  <w:footnote w:id="19">
    <w:p w14:paraId="5AA6230B" w14:textId="77777777" w:rsidR="008C7C3D" w:rsidRPr="009506D1" w:rsidRDefault="008C7C3D" w:rsidP="008C7C3D">
      <w:pPr>
        <w:pStyle w:val="a6"/>
        <w:rPr>
          <w:rFonts w:ascii="Sylfaen" w:hAnsi="Sylfaen"/>
          <w:lang w:val="ka-GE"/>
        </w:rPr>
      </w:pPr>
      <w:r>
        <w:rPr>
          <w:rStyle w:val="a8"/>
        </w:rPr>
        <w:footnoteRef/>
      </w:r>
      <w:r>
        <w:t xml:space="preserve"> </w:t>
      </w:r>
      <w:r>
        <w:rPr>
          <w:rFonts w:ascii="Sylfaen" w:hAnsi="Sylfaen"/>
          <w:lang w:val="ka-GE"/>
        </w:rPr>
        <w:t>საქართველოს საკონსტიტუციო სასამართლოს 2010 წლის 27 დეკემბრის  #1/1/493</w:t>
      </w:r>
      <w:r w:rsidRPr="009506D1">
        <w:rPr>
          <w:rFonts w:ascii="Sylfaen" w:hAnsi="Sylfaen"/>
          <w:lang w:val="ka-GE"/>
        </w:rPr>
        <w:t xml:space="preserve"> </w:t>
      </w:r>
      <w:r>
        <w:rPr>
          <w:rFonts w:ascii="Sylfaen" w:hAnsi="Sylfaen"/>
          <w:lang w:val="ka-GE"/>
        </w:rPr>
        <w:t>გადაწყვეტილება</w:t>
      </w:r>
    </w:p>
  </w:footnote>
  <w:footnote w:id="20">
    <w:p w14:paraId="329B4154" w14:textId="77777777" w:rsidR="008C7C3D" w:rsidRPr="00CE2BF9" w:rsidRDefault="008C7C3D" w:rsidP="008C7C3D">
      <w:pPr>
        <w:pStyle w:val="a6"/>
        <w:rPr>
          <w:rFonts w:ascii="Sylfaen" w:hAnsi="Sylfaen"/>
          <w:lang w:val="ka-GE"/>
        </w:rPr>
      </w:pPr>
      <w:r>
        <w:rPr>
          <w:rStyle w:val="a8"/>
        </w:rPr>
        <w:footnoteRef/>
      </w:r>
      <w:r>
        <w:t xml:space="preserve"> </w:t>
      </w:r>
      <w:r w:rsidRPr="00CE2BF9">
        <w:rPr>
          <w:rFonts w:ascii="Sylfaen" w:hAnsi="Sylfaen" w:cs="Sylfaen"/>
        </w:rPr>
        <w:t>საქართველოს</w:t>
      </w:r>
      <w:r w:rsidRPr="00CE2BF9">
        <w:t xml:space="preserve"> </w:t>
      </w:r>
      <w:r w:rsidRPr="00CE2BF9">
        <w:rPr>
          <w:rFonts w:ascii="Sylfaen" w:hAnsi="Sylfaen" w:cs="Sylfaen"/>
        </w:rPr>
        <w:t>საკონსტიტუციო</w:t>
      </w:r>
      <w:r w:rsidRPr="00CE2BF9">
        <w:t xml:space="preserve"> </w:t>
      </w:r>
      <w:r w:rsidRPr="00CE2BF9">
        <w:rPr>
          <w:rFonts w:ascii="Sylfaen" w:hAnsi="Sylfaen" w:cs="Sylfaen"/>
        </w:rPr>
        <w:t>სასამართლოს</w:t>
      </w:r>
      <w:r w:rsidRPr="00CE2BF9">
        <w:t xml:space="preserve"> </w:t>
      </w:r>
      <w:r>
        <w:rPr>
          <w:rFonts w:ascii="Sylfaen" w:hAnsi="Sylfaen"/>
          <w:lang w:val="ka-GE"/>
        </w:rPr>
        <w:t>2010 წლის 27 დეკემბრის</w:t>
      </w:r>
      <w:r>
        <w:t xml:space="preserve"> # 1/1/493 </w:t>
      </w:r>
      <w:r w:rsidRPr="00CE2BF9">
        <w:rPr>
          <w:rFonts w:ascii="Sylfaen" w:hAnsi="Sylfaen" w:cs="Sylfaen"/>
        </w:rPr>
        <w:t>გადაწყვეტილება</w:t>
      </w:r>
    </w:p>
  </w:footnote>
  <w:footnote w:id="21">
    <w:p w14:paraId="0925EF50" w14:textId="77777777" w:rsidR="008C7C3D" w:rsidRPr="009506D1" w:rsidRDefault="008C7C3D" w:rsidP="008C7C3D">
      <w:pPr>
        <w:pStyle w:val="a6"/>
        <w:rPr>
          <w:rFonts w:ascii="Sylfaen" w:hAnsi="Sylfaen"/>
          <w:lang w:val="ka-GE"/>
        </w:rPr>
      </w:pPr>
      <w:r>
        <w:rPr>
          <w:rStyle w:val="a8"/>
        </w:rPr>
        <w:footnoteRef/>
      </w:r>
      <w:r>
        <w:t xml:space="preserve"> </w:t>
      </w:r>
      <w:r w:rsidRPr="009506D1">
        <w:rPr>
          <w:rFonts w:ascii="Sylfaen" w:hAnsi="Sylfaen" w:cs="Sylfaen"/>
        </w:rPr>
        <w:t>საქართველოს საკონსტიტუციო სასამართლოს 2010 წლის 27 დეკემბრის # 1/1/493 გადაწყვეტილება</w:t>
      </w:r>
    </w:p>
  </w:footnote>
  <w:footnote w:id="22">
    <w:p w14:paraId="22DBB9DF" w14:textId="77777777" w:rsidR="008C7C3D" w:rsidRPr="00183503" w:rsidRDefault="008C7C3D" w:rsidP="008C7C3D">
      <w:pPr>
        <w:pStyle w:val="a6"/>
        <w:rPr>
          <w:rFonts w:ascii="Sylfaen" w:hAnsi="Sylfaen"/>
          <w:lang w:val="ka-GE"/>
        </w:rPr>
      </w:pPr>
      <w:r>
        <w:rPr>
          <w:rStyle w:val="a8"/>
        </w:rPr>
        <w:footnoteRef/>
      </w:r>
      <w:r>
        <w:t xml:space="preserve"> </w:t>
      </w:r>
      <w:r w:rsidRPr="00183503">
        <w:rPr>
          <w:rFonts w:ascii="Sylfaen" w:hAnsi="Sylfaen" w:cs="Sylfaen"/>
        </w:rPr>
        <w:t>საქართველოს</w:t>
      </w:r>
      <w:r w:rsidRPr="00183503">
        <w:t xml:space="preserve"> </w:t>
      </w:r>
      <w:r w:rsidRPr="00183503">
        <w:rPr>
          <w:rFonts w:ascii="Sylfaen" w:hAnsi="Sylfaen" w:cs="Sylfaen"/>
        </w:rPr>
        <w:t>საკონსტიტუციო</w:t>
      </w:r>
      <w:r w:rsidRPr="00183503">
        <w:t xml:space="preserve"> </w:t>
      </w:r>
      <w:r w:rsidRPr="00183503">
        <w:rPr>
          <w:rFonts w:ascii="Sylfaen" w:hAnsi="Sylfaen" w:cs="Sylfaen"/>
        </w:rPr>
        <w:t>სასამართლოს</w:t>
      </w:r>
      <w:r w:rsidRPr="00183503">
        <w:t xml:space="preserve"> 2010 </w:t>
      </w:r>
      <w:r w:rsidRPr="00183503">
        <w:rPr>
          <w:rFonts w:ascii="Sylfaen" w:hAnsi="Sylfaen" w:cs="Sylfaen"/>
        </w:rPr>
        <w:t>წლის</w:t>
      </w:r>
      <w:r w:rsidRPr="00183503">
        <w:t xml:space="preserve"> 27 </w:t>
      </w:r>
      <w:r w:rsidRPr="00183503">
        <w:rPr>
          <w:rFonts w:ascii="Sylfaen" w:hAnsi="Sylfaen" w:cs="Sylfaen"/>
        </w:rPr>
        <w:t>დეკემბრის</w:t>
      </w:r>
      <w:r w:rsidRPr="00183503">
        <w:t xml:space="preserve">  #1/1/493 </w:t>
      </w:r>
      <w:r w:rsidRPr="00183503">
        <w:rPr>
          <w:rFonts w:ascii="Sylfaen" w:hAnsi="Sylfaen" w:cs="Sylfaen"/>
        </w:rPr>
        <w:t>გადაწყვეტილება</w:t>
      </w:r>
    </w:p>
  </w:footnote>
  <w:footnote w:id="23">
    <w:p w14:paraId="6276610C" w14:textId="77777777" w:rsidR="008C7C3D" w:rsidRPr="004A43A7" w:rsidRDefault="008C7C3D" w:rsidP="008C7C3D">
      <w:pPr>
        <w:pStyle w:val="a6"/>
        <w:rPr>
          <w:lang w:val="ka-GE"/>
        </w:rPr>
      </w:pPr>
      <w:r>
        <w:rPr>
          <w:rStyle w:val="a8"/>
        </w:rPr>
        <w:footnoteRef/>
      </w:r>
      <w:r w:rsidRPr="004A43A7">
        <w:rPr>
          <w:rFonts w:ascii="Sylfaen" w:hAnsi="Sylfaen" w:cs="Sylfaen"/>
          <w:lang w:val="ka-GE"/>
        </w:rPr>
        <w:t>საქართველოს</w:t>
      </w:r>
      <w:r>
        <w:rPr>
          <w:rFonts w:ascii="Sylfaen" w:hAnsi="Sylfaen" w:cs="Sylfaen"/>
          <w:lang w:val="ka-GE"/>
        </w:rPr>
        <w:t xml:space="preserve"> </w:t>
      </w:r>
      <w:r w:rsidRPr="004A43A7">
        <w:rPr>
          <w:rFonts w:ascii="Sylfaen" w:hAnsi="Sylfaen" w:cs="Sylfaen"/>
          <w:lang w:val="ka-GE"/>
        </w:rPr>
        <w:t>საკონსტიტუციო</w:t>
      </w:r>
      <w:r>
        <w:rPr>
          <w:rFonts w:ascii="Sylfaen" w:hAnsi="Sylfaen" w:cs="Sylfaen"/>
          <w:lang w:val="ka-GE"/>
        </w:rPr>
        <w:t xml:space="preserve"> </w:t>
      </w:r>
      <w:r w:rsidRPr="004A43A7">
        <w:rPr>
          <w:rFonts w:ascii="Sylfaen" w:hAnsi="Sylfaen" w:cs="Sylfaen"/>
          <w:lang w:val="ka-GE"/>
        </w:rPr>
        <w:t>სასამართლოს</w:t>
      </w:r>
      <w:r w:rsidRPr="004A43A7">
        <w:rPr>
          <w:lang w:val="ka-GE"/>
        </w:rPr>
        <w:t xml:space="preserve"> 2012 </w:t>
      </w:r>
      <w:r w:rsidRPr="004A43A7">
        <w:rPr>
          <w:rFonts w:ascii="Sylfaen" w:hAnsi="Sylfaen" w:cs="Sylfaen"/>
          <w:lang w:val="ka-GE"/>
        </w:rPr>
        <w:t>წლის</w:t>
      </w:r>
      <w:r w:rsidRPr="004A43A7">
        <w:rPr>
          <w:lang w:val="ka-GE"/>
        </w:rPr>
        <w:t xml:space="preserve"> 26 </w:t>
      </w:r>
      <w:r w:rsidRPr="004A43A7">
        <w:rPr>
          <w:rFonts w:ascii="Sylfaen" w:hAnsi="Sylfaen" w:cs="Sylfaen"/>
          <w:lang w:val="ka-GE"/>
        </w:rPr>
        <w:t>ივნისის</w:t>
      </w:r>
      <w:r w:rsidRPr="004A43A7">
        <w:rPr>
          <w:lang w:val="ka-GE"/>
        </w:rPr>
        <w:t xml:space="preserve"> #3/1/512 </w:t>
      </w:r>
      <w:r w:rsidRPr="004A43A7">
        <w:rPr>
          <w:rFonts w:ascii="Sylfaen" w:hAnsi="Sylfaen" w:cs="Sylfaen"/>
          <w:lang w:val="ka-GE"/>
        </w:rPr>
        <w:t>გადაწყვეტილება</w:t>
      </w:r>
      <w:r w:rsidRPr="004A43A7">
        <w:rPr>
          <w:lang w:val="ka-GE"/>
        </w:rPr>
        <w:t>,</w:t>
      </w:r>
    </w:p>
    <w:p w14:paraId="7275FCAC" w14:textId="77777777" w:rsidR="008C7C3D" w:rsidRPr="00E112DD" w:rsidRDefault="008C7C3D" w:rsidP="008C7C3D">
      <w:pPr>
        <w:pStyle w:val="a6"/>
        <w:rPr>
          <w:rFonts w:ascii="Sylfaen" w:hAnsi="Sylfaen"/>
          <w:lang w:val="ka-GE"/>
        </w:rPr>
      </w:pPr>
      <w:r w:rsidRPr="004A43A7">
        <w:rPr>
          <w:lang w:val="ka-GE"/>
        </w:rPr>
        <w:t>II.</w:t>
      </w:r>
      <w:r w:rsidRPr="004A43A7">
        <w:rPr>
          <w:rFonts w:ascii="Sylfaen" w:hAnsi="Sylfaen" w:cs="Sylfaen"/>
          <w:lang w:val="ka-GE"/>
        </w:rPr>
        <w:t>პ</w:t>
      </w:r>
      <w:r w:rsidRPr="004A43A7">
        <w:rPr>
          <w:lang w:val="ka-GE"/>
        </w:rPr>
        <w:t>.63;</w:t>
      </w:r>
    </w:p>
  </w:footnote>
  <w:footnote w:id="24">
    <w:p w14:paraId="336B413B" w14:textId="77777777" w:rsidR="008C7C3D" w:rsidRPr="00B24701" w:rsidRDefault="008C7C3D" w:rsidP="008C7C3D">
      <w:pPr>
        <w:pStyle w:val="a6"/>
        <w:rPr>
          <w:lang w:val="ka-GE"/>
        </w:rPr>
      </w:pPr>
      <w:r>
        <w:rPr>
          <w:rStyle w:val="a8"/>
        </w:rPr>
        <w:footnoteRef/>
      </w:r>
      <w:r>
        <w:t xml:space="preserve"> </w:t>
      </w:r>
      <w:r w:rsidRPr="00B24701">
        <w:t>ა(ა)იპ ვეტერანების, შეზღუდული შესაძლებლობების მქონე პირთა, ეროვნულ უმცირესობათა, ლტოლვილთა (იძულებით გადაადგილებულთა) საზოგადოება გუშაგი</w:t>
      </w:r>
      <w:r>
        <w:rPr>
          <w:lang w:val="ka-GE"/>
        </w:rPr>
        <w:t xml:space="preserve">ს 2018 წლის 7 დეკემბრის კონსტიტუციური სარჩელი </w:t>
      </w:r>
      <w:r>
        <w:rPr>
          <w:rFonts w:ascii="BPGDejaVuSans" w:hAnsi="BPGDejaVuSans"/>
          <w:color w:val="192041"/>
          <w:sz w:val="21"/>
          <w:szCs w:val="21"/>
          <w:shd w:val="clear" w:color="auto" w:fill="FFFFFF"/>
        </w:rPr>
        <w:t>N1381</w:t>
      </w:r>
    </w:p>
  </w:footnote>
  <w:footnote w:id="25">
    <w:p w14:paraId="74025FFA" w14:textId="77777777" w:rsidR="00B12BA9" w:rsidRPr="00E07C77" w:rsidRDefault="00B12BA9" w:rsidP="00B12BA9">
      <w:pPr>
        <w:pStyle w:val="a6"/>
        <w:jc w:val="both"/>
        <w:rPr>
          <w:rFonts w:ascii="Sylfaen" w:hAnsi="Sylfaen"/>
          <w:lang w:val="ka-GE"/>
        </w:rPr>
      </w:pPr>
      <w:r w:rsidRPr="00E07C77">
        <w:rPr>
          <w:rStyle w:val="a8"/>
          <w:rFonts w:ascii="Sylfaen" w:hAnsi="Sylfaen"/>
          <w:lang w:val="ka-GE"/>
        </w:rPr>
        <w:footnoteRef/>
      </w:r>
      <w:r w:rsidRPr="00E07C77">
        <w:rPr>
          <w:rFonts w:ascii="Sylfaen" w:hAnsi="Sylfaen"/>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პირველი მუხლის პირველი პუნქტი;</w:t>
      </w:r>
    </w:p>
  </w:footnote>
  <w:footnote w:id="26">
    <w:p w14:paraId="1A28E738" w14:textId="77777777" w:rsidR="00B12BA9" w:rsidRPr="00E07C77" w:rsidRDefault="00B12BA9" w:rsidP="00B12BA9">
      <w:pPr>
        <w:pStyle w:val="a6"/>
        <w:rPr>
          <w:rFonts w:ascii="Sylfaen" w:hAnsi="Sylfaen"/>
          <w:lang w:val="ka-GE"/>
        </w:rPr>
      </w:pPr>
      <w:r w:rsidRPr="00E07C77">
        <w:rPr>
          <w:rStyle w:val="a8"/>
          <w:rFonts w:ascii="Sylfaen" w:hAnsi="Sylfaen"/>
        </w:rPr>
        <w:footnoteRef/>
      </w:r>
      <w:r w:rsidRPr="00E07C77">
        <w:rPr>
          <w:rFonts w:ascii="Sylfaen" w:hAnsi="Sylfaen"/>
        </w:rPr>
        <w:t xml:space="preserve"> </w:t>
      </w:r>
      <w:r w:rsidRPr="00E07C77">
        <w:rPr>
          <w:rFonts w:ascii="Sylfaen" w:hAnsi="Sylfaen"/>
          <w:lang w:val="ka-GE"/>
        </w:rPr>
        <w:t>„სოციალური შეღავათების მონეტიზაციის შესახებ“ მთავრობის 2007 წლის 11 იანვრის №4 დადგენილებით დამტკიცებული „საყოფაცხოვრებო სუბსიდიის ოდენობის, მისი დანიშვნა-გაცემის წესისა და პრინციპების“ მე-2 მუხლი;</w:t>
      </w:r>
    </w:p>
  </w:footnote>
  <w:footnote w:id="27">
    <w:p w14:paraId="2E3B0A50" w14:textId="77777777" w:rsidR="00B12BA9" w:rsidRPr="00F45EE0" w:rsidRDefault="00B12BA9" w:rsidP="00B12BA9">
      <w:pPr>
        <w:pStyle w:val="a6"/>
        <w:rPr>
          <w:rFonts w:ascii="Sylfaen" w:hAnsi="Sylfaen"/>
          <w:lang w:val="ka-GE"/>
        </w:rPr>
      </w:pPr>
      <w:r>
        <w:rPr>
          <w:rStyle w:val="a8"/>
        </w:rPr>
        <w:footnoteRef/>
      </w:r>
      <w:r w:rsidRPr="00A73FD5">
        <w:rPr>
          <w:lang w:val="ka-GE"/>
        </w:rPr>
        <w:t xml:space="preserve"> </w:t>
      </w:r>
      <w:r w:rsidRPr="00AE479E">
        <w:rPr>
          <w:lang w:val="ka-GE"/>
        </w:rPr>
        <w:t>(</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საკონსტიტუციო</w:t>
      </w:r>
      <w:r w:rsidRPr="00AE479E">
        <w:rPr>
          <w:lang w:val="ka-GE"/>
        </w:rPr>
        <w:t xml:space="preserve"> </w:t>
      </w:r>
      <w:r w:rsidRPr="00AE479E">
        <w:rPr>
          <w:rFonts w:ascii="Sylfaen" w:hAnsi="Sylfaen" w:cs="Sylfaen"/>
          <w:lang w:val="ka-GE"/>
        </w:rPr>
        <w:t>სასამართლოს</w:t>
      </w:r>
      <w:r w:rsidRPr="00AE479E">
        <w:rPr>
          <w:lang w:val="ka-GE"/>
        </w:rPr>
        <w:t xml:space="preserve"> </w:t>
      </w:r>
      <w:r w:rsidRPr="00AE479E">
        <w:rPr>
          <w:rFonts w:ascii="Sylfaen" w:hAnsi="Sylfaen" w:cs="Sylfaen"/>
          <w:lang w:val="ka-GE"/>
        </w:rPr>
        <w:t>პირველი</w:t>
      </w:r>
      <w:r w:rsidRPr="00AE479E">
        <w:rPr>
          <w:lang w:val="ka-GE"/>
        </w:rPr>
        <w:t xml:space="preserve"> </w:t>
      </w:r>
      <w:r w:rsidRPr="00AE479E">
        <w:rPr>
          <w:rFonts w:ascii="Sylfaen" w:hAnsi="Sylfaen" w:cs="Sylfaen"/>
          <w:lang w:val="ka-GE"/>
        </w:rPr>
        <w:t>კოლეგიის</w:t>
      </w:r>
      <w:r w:rsidRPr="00AE479E">
        <w:rPr>
          <w:lang w:val="ka-GE"/>
        </w:rPr>
        <w:t xml:space="preserve"> 2010 </w:t>
      </w:r>
      <w:r w:rsidRPr="00AE479E">
        <w:rPr>
          <w:rFonts w:ascii="Sylfaen" w:hAnsi="Sylfaen" w:cs="Sylfaen"/>
          <w:lang w:val="ka-GE"/>
        </w:rPr>
        <w:t>წლის</w:t>
      </w:r>
      <w:r w:rsidRPr="00AE479E">
        <w:rPr>
          <w:lang w:val="ka-GE"/>
        </w:rPr>
        <w:t xml:space="preserve"> 27 </w:t>
      </w:r>
      <w:r w:rsidRPr="00AE479E">
        <w:rPr>
          <w:rFonts w:ascii="Sylfaen" w:hAnsi="Sylfaen" w:cs="Sylfaen"/>
          <w:lang w:val="ka-GE"/>
        </w:rPr>
        <w:t>დეკემბრის</w:t>
      </w:r>
      <w:r w:rsidRPr="00AE479E">
        <w:rPr>
          <w:lang w:val="ka-GE"/>
        </w:rPr>
        <w:t xml:space="preserve"> </w:t>
      </w:r>
      <w:r w:rsidRPr="00AE479E">
        <w:rPr>
          <w:rFonts w:ascii="Sylfaen" w:hAnsi="Sylfaen" w:cs="Sylfaen"/>
          <w:lang w:val="ka-GE"/>
        </w:rPr>
        <w:t>გადაწყვეტილება</w:t>
      </w:r>
      <w:r w:rsidRPr="00AE479E">
        <w:rPr>
          <w:lang w:val="ka-GE"/>
        </w:rPr>
        <w:t xml:space="preserve"> №1/1/493 </w:t>
      </w:r>
      <w:r w:rsidRPr="00AE479E">
        <w:rPr>
          <w:rFonts w:ascii="Sylfaen" w:hAnsi="Sylfaen" w:cs="Sylfaen"/>
          <w:lang w:val="ka-GE"/>
        </w:rPr>
        <w:t>საქმეზე</w:t>
      </w:r>
      <w:r w:rsidRPr="00AE479E">
        <w:rPr>
          <w:lang w:val="ka-GE"/>
        </w:rPr>
        <w:t xml:space="preserve"> „</w:t>
      </w:r>
      <w:r w:rsidRPr="00AE479E">
        <w:rPr>
          <w:rFonts w:ascii="Sylfaen" w:hAnsi="Sylfaen" w:cs="Sylfaen"/>
          <w:lang w:val="ka-GE"/>
        </w:rPr>
        <w:t>მოქალაქეთა</w:t>
      </w:r>
      <w:r w:rsidRPr="00AE479E">
        <w:rPr>
          <w:lang w:val="ka-GE"/>
        </w:rPr>
        <w:t xml:space="preserve"> </w:t>
      </w:r>
      <w:r w:rsidRPr="00AE479E">
        <w:rPr>
          <w:rFonts w:ascii="Sylfaen" w:hAnsi="Sylfaen" w:cs="Sylfaen"/>
          <w:lang w:val="ka-GE"/>
        </w:rPr>
        <w:t>პოლიტიკური</w:t>
      </w:r>
      <w:r w:rsidRPr="00AE479E">
        <w:rPr>
          <w:lang w:val="ka-GE"/>
        </w:rPr>
        <w:t xml:space="preserve"> </w:t>
      </w:r>
      <w:r w:rsidRPr="00AE479E">
        <w:rPr>
          <w:rFonts w:ascii="Sylfaen" w:hAnsi="Sylfaen" w:cs="Sylfaen"/>
          <w:lang w:val="ka-GE"/>
        </w:rPr>
        <w:t>გაერთიანებები</w:t>
      </w:r>
      <w:r w:rsidRPr="00AE479E">
        <w:rPr>
          <w:lang w:val="ka-GE"/>
        </w:rPr>
        <w:t xml:space="preserve"> „</w:t>
      </w:r>
      <w:r w:rsidRPr="00AE479E">
        <w:rPr>
          <w:rFonts w:ascii="Sylfaen" w:hAnsi="Sylfaen" w:cs="Sylfaen"/>
          <w:lang w:val="ka-GE"/>
        </w:rPr>
        <w:t>ახალი</w:t>
      </w:r>
      <w:r w:rsidRPr="00AE479E">
        <w:rPr>
          <w:lang w:val="ka-GE"/>
        </w:rPr>
        <w:t xml:space="preserve"> </w:t>
      </w:r>
      <w:r w:rsidRPr="00AE479E">
        <w:rPr>
          <w:rFonts w:ascii="Sylfaen" w:hAnsi="Sylfaen" w:cs="Sylfaen"/>
          <w:lang w:val="ka-GE"/>
        </w:rPr>
        <w:t>მემარჯვენეები</w:t>
      </w:r>
      <w:r w:rsidRPr="00AE479E">
        <w:rPr>
          <w:lang w:val="ka-GE"/>
        </w:rPr>
        <w:t xml:space="preserve">” </w:t>
      </w:r>
      <w:r w:rsidRPr="00AE479E">
        <w:rPr>
          <w:rFonts w:ascii="Sylfaen" w:hAnsi="Sylfaen" w:cs="Sylfaen"/>
          <w:lang w:val="ka-GE"/>
        </w:rPr>
        <w:t>და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კონსერვატიული</w:t>
      </w:r>
      <w:r w:rsidRPr="00AE479E">
        <w:rPr>
          <w:lang w:val="ka-GE"/>
        </w:rPr>
        <w:t xml:space="preserve"> </w:t>
      </w:r>
      <w:r w:rsidRPr="00AE479E">
        <w:rPr>
          <w:rFonts w:ascii="Sylfaen" w:hAnsi="Sylfaen" w:cs="Sylfaen"/>
          <w:lang w:val="ka-GE"/>
        </w:rPr>
        <w:t>პარტია</w:t>
      </w:r>
      <w:r w:rsidRPr="00AE479E">
        <w:rPr>
          <w:lang w:val="ka-GE"/>
        </w:rPr>
        <w:t xml:space="preserve">” </w:t>
      </w:r>
      <w:r w:rsidRPr="00AE479E">
        <w:rPr>
          <w:rFonts w:ascii="Sylfaen" w:hAnsi="Sylfaen" w:cs="Sylfaen"/>
          <w:lang w:val="ka-GE"/>
        </w:rPr>
        <w:t>საქართველოს</w:t>
      </w:r>
      <w:r w:rsidRPr="00AE479E">
        <w:rPr>
          <w:lang w:val="ka-GE"/>
        </w:rPr>
        <w:t xml:space="preserve"> </w:t>
      </w:r>
      <w:r w:rsidRPr="00AE479E">
        <w:rPr>
          <w:rFonts w:ascii="Sylfaen" w:hAnsi="Sylfaen" w:cs="Sylfaen"/>
          <w:lang w:val="ka-GE"/>
        </w:rPr>
        <w:t>პარლამენტის</w:t>
      </w:r>
      <w:r w:rsidRPr="00AE479E">
        <w:rPr>
          <w:lang w:val="ka-GE"/>
        </w:rPr>
        <w:t xml:space="preserve"> </w:t>
      </w:r>
      <w:r w:rsidRPr="00AE479E">
        <w:rPr>
          <w:rFonts w:ascii="Sylfaen" w:hAnsi="Sylfaen" w:cs="Sylfaen"/>
          <w:lang w:val="ka-GE"/>
        </w:rPr>
        <w:t>წინააღმდეგ</w:t>
      </w:r>
      <w:r>
        <w:rPr>
          <w:lang w:val="ka-GE"/>
        </w:rPr>
        <w:t>.</w:t>
      </w:r>
    </w:p>
  </w:footnote>
  <w:footnote w:id="28">
    <w:p w14:paraId="2A077708" w14:textId="77777777" w:rsidR="00B12BA9" w:rsidRPr="00D91568" w:rsidRDefault="00B12BA9" w:rsidP="00B12BA9">
      <w:pPr>
        <w:pStyle w:val="a6"/>
        <w:jc w:val="both"/>
        <w:rPr>
          <w:rFonts w:ascii="Sylfaen" w:hAnsi="Sylfaen"/>
          <w:lang w:val="ka-GE"/>
        </w:rPr>
      </w:pPr>
      <w:r>
        <w:rPr>
          <w:rStyle w:val="a8"/>
        </w:rPr>
        <w:footnoteRef/>
      </w:r>
      <w:r w:rsidRPr="00A73FD5">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საკონსტიტუციო</w:t>
      </w:r>
      <w:r w:rsidRPr="00D91568">
        <w:rPr>
          <w:lang w:val="ka-GE"/>
        </w:rPr>
        <w:t xml:space="preserve"> </w:t>
      </w:r>
      <w:r w:rsidRPr="00D91568">
        <w:rPr>
          <w:rFonts w:ascii="Sylfaen" w:hAnsi="Sylfaen" w:cs="Sylfaen"/>
          <w:lang w:val="ka-GE"/>
        </w:rPr>
        <w:t>სასამართლოს</w:t>
      </w:r>
      <w:r w:rsidRPr="00D91568">
        <w:rPr>
          <w:lang w:val="ka-GE"/>
        </w:rPr>
        <w:t xml:space="preserve"> 2008 </w:t>
      </w:r>
      <w:r w:rsidRPr="00D91568">
        <w:rPr>
          <w:rFonts w:ascii="Sylfaen" w:hAnsi="Sylfaen" w:cs="Sylfaen"/>
          <w:lang w:val="ka-GE"/>
        </w:rPr>
        <w:t>წლის</w:t>
      </w:r>
      <w:r w:rsidRPr="00D91568">
        <w:rPr>
          <w:lang w:val="ka-GE"/>
        </w:rPr>
        <w:t xml:space="preserve"> 31 </w:t>
      </w:r>
      <w:r w:rsidRPr="00D91568">
        <w:rPr>
          <w:rFonts w:ascii="Sylfaen" w:hAnsi="Sylfaen" w:cs="Sylfaen"/>
          <w:lang w:val="ka-GE"/>
        </w:rPr>
        <w:t>მარტის</w:t>
      </w:r>
      <w:r w:rsidRPr="00D91568">
        <w:rPr>
          <w:lang w:val="ka-GE"/>
        </w:rPr>
        <w:t xml:space="preserve"> №2/1-392 </w:t>
      </w:r>
      <w:r w:rsidRPr="00D91568">
        <w:rPr>
          <w:rFonts w:ascii="Sylfaen" w:hAnsi="Sylfaen" w:cs="Sylfaen"/>
          <w:lang w:val="ka-GE"/>
        </w:rPr>
        <w:t>გადაწყვეტილება</w:t>
      </w:r>
      <w:r w:rsidRPr="00D91568">
        <w:rPr>
          <w:lang w:val="ka-GE"/>
        </w:rPr>
        <w:t xml:space="preserve"> </w:t>
      </w:r>
      <w:r w:rsidRPr="00D91568">
        <w:rPr>
          <w:rFonts w:ascii="Sylfaen" w:hAnsi="Sylfaen" w:cs="Sylfaen"/>
          <w:lang w:val="ka-GE"/>
        </w:rPr>
        <w:t>საქმეზე</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მოქალაქე</w:t>
      </w:r>
      <w:r w:rsidRPr="00D91568">
        <w:rPr>
          <w:lang w:val="ka-GE"/>
        </w:rPr>
        <w:t xml:space="preserve"> </w:t>
      </w:r>
      <w:r w:rsidRPr="00D91568">
        <w:rPr>
          <w:rFonts w:ascii="Sylfaen" w:hAnsi="Sylfaen" w:cs="Sylfaen"/>
          <w:lang w:val="ka-GE"/>
        </w:rPr>
        <w:t>შოთა</w:t>
      </w:r>
      <w:r w:rsidRPr="00D91568">
        <w:rPr>
          <w:lang w:val="ka-GE"/>
        </w:rPr>
        <w:t xml:space="preserve"> </w:t>
      </w:r>
      <w:r w:rsidRPr="00D91568">
        <w:rPr>
          <w:rFonts w:ascii="Sylfaen" w:hAnsi="Sylfaen" w:cs="Sylfaen"/>
          <w:lang w:val="ka-GE"/>
        </w:rPr>
        <w:t>ბერიძე</w:t>
      </w:r>
      <w:r w:rsidRPr="00D91568">
        <w:rPr>
          <w:lang w:val="ka-GE"/>
        </w:rPr>
        <w:t xml:space="preserve"> </w:t>
      </w:r>
      <w:r w:rsidRPr="00D91568">
        <w:rPr>
          <w:rFonts w:ascii="Sylfaen" w:hAnsi="Sylfaen" w:cs="Sylfaen"/>
          <w:lang w:val="ka-GE"/>
        </w:rPr>
        <w:t>და</w:t>
      </w:r>
      <w:r w:rsidRPr="00D91568">
        <w:rPr>
          <w:lang w:val="ka-GE"/>
        </w:rPr>
        <w:t xml:space="preserve"> </w:t>
      </w:r>
      <w:r w:rsidRPr="00D91568">
        <w:rPr>
          <w:rFonts w:ascii="Sylfaen" w:hAnsi="Sylfaen" w:cs="Sylfaen"/>
          <w:lang w:val="ka-GE"/>
        </w:rPr>
        <w:t>სხვები</w:t>
      </w:r>
      <w:r w:rsidRPr="00D91568">
        <w:rPr>
          <w:lang w:val="ka-GE"/>
        </w:rPr>
        <w:t xml:space="preserve"> </w:t>
      </w:r>
      <w:r w:rsidRPr="00D91568">
        <w:rPr>
          <w:rFonts w:ascii="Sylfaen" w:hAnsi="Sylfaen" w:cs="Sylfaen"/>
          <w:lang w:val="ka-GE"/>
        </w:rPr>
        <w:t>საქართველოს</w:t>
      </w:r>
      <w:r w:rsidRPr="00D91568">
        <w:rPr>
          <w:lang w:val="ka-GE"/>
        </w:rPr>
        <w:t xml:space="preserve"> </w:t>
      </w:r>
      <w:r w:rsidRPr="00D91568">
        <w:rPr>
          <w:rFonts w:ascii="Sylfaen" w:hAnsi="Sylfaen" w:cs="Sylfaen"/>
          <w:lang w:val="ka-GE"/>
        </w:rPr>
        <w:t>პარლამენტის</w:t>
      </w:r>
      <w:r w:rsidRPr="00D91568">
        <w:rPr>
          <w:lang w:val="ka-GE"/>
        </w:rPr>
        <w:t xml:space="preserve"> </w:t>
      </w:r>
      <w:r w:rsidRPr="00D91568">
        <w:rPr>
          <w:rFonts w:ascii="Sylfaen" w:hAnsi="Sylfaen" w:cs="Sylfaen"/>
          <w:lang w:val="ka-GE"/>
        </w:rPr>
        <w:t>წინააღმდეგ</w:t>
      </w:r>
      <w:r>
        <w:rPr>
          <w:rFonts w:ascii="Sylfaen" w:hAnsi="Sylfaen" w:cs="Sylfaen"/>
          <w:lang w:val="ka-GE"/>
        </w:rPr>
        <w:t>“.</w:t>
      </w:r>
    </w:p>
  </w:footnote>
  <w:footnote w:id="29">
    <w:p w14:paraId="7B6E2AD2" w14:textId="77777777" w:rsidR="00B12BA9" w:rsidRPr="00414040" w:rsidRDefault="00B12BA9" w:rsidP="00B12BA9">
      <w:pPr>
        <w:pStyle w:val="a6"/>
        <w:rPr>
          <w:rFonts w:ascii="Sylfaen" w:hAnsi="Sylfaen"/>
          <w:lang w:val="ka-GE"/>
        </w:rPr>
      </w:pPr>
      <w:r>
        <w:rPr>
          <w:rStyle w:val="a8"/>
        </w:rPr>
        <w:footnoteRef/>
      </w:r>
      <w:r w:rsidRPr="00A73FD5">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საკონსტიტუციო</w:t>
      </w:r>
      <w:r w:rsidRPr="00414040">
        <w:rPr>
          <w:lang w:val="ka-GE"/>
        </w:rPr>
        <w:t xml:space="preserve"> 2015 </w:t>
      </w:r>
      <w:r w:rsidRPr="00414040">
        <w:rPr>
          <w:rFonts w:ascii="Sylfaen" w:hAnsi="Sylfaen" w:cs="Sylfaen"/>
          <w:lang w:val="ka-GE"/>
        </w:rPr>
        <w:t>წლის</w:t>
      </w:r>
      <w:r w:rsidRPr="00414040">
        <w:rPr>
          <w:lang w:val="ka-GE"/>
        </w:rPr>
        <w:t xml:space="preserve"> 22 </w:t>
      </w:r>
      <w:r w:rsidRPr="00414040">
        <w:rPr>
          <w:rFonts w:ascii="Sylfaen" w:hAnsi="Sylfaen" w:cs="Sylfaen"/>
          <w:lang w:val="ka-GE"/>
        </w:rPr>
        <w:t>იანვრის</w:t>
      </w:r>
      <w:r w:rsidRPr="00414040">
        <w:rPr>
          <w:lang w:val="ka-GE"/>
        </w:rPr>
        <w:t xml:space="preserve"> №1/1/548 </w:t>
      </w:r>
      <w:r w:rsidRPr="00414040">
        <w:rPr>
          <w:rFonts w:ascii="Sylfaen" w:hAnsi="Sylfaen" w:cs="Sylfaen"/>
          <w:lang w:val="ka-GE"/>
        </w:rPr>
        <w:t>გადაწყვეტილება</w:t>
      </w:r>
      <w:r w:rsidRPr="00414040">
        <w:rPr>
          <w:lang w:val="ka-GE"/>
        </w:rPr>
        <w:t xml:space="preserve"> </w:t>
      </w:r>
      <w:r w:rsidRPr="00414040">
        <w:rPr>
          <w:rFonts w:ascii="Sylfaen" w:hAnsi="Sylfaen" w:cs="Sylfaen"/>
          <w:lang w:val="ka-GE"/>
        </w:rPr>
        <w:t>საქმეზე</w:t>
      </w:r>
      <w:r w:rsidRPr="00414040">
        <w:rPr>
          <w:lang w:val="ka-GE"/>
        </w:rPr>
        <w:t xml:space="preserve"> „</w:t>
      </w:r>
      <w:r w:rsidRPr="00414040">
        <w:rPr>
          <w:rFonts w:ascii="Sylfaen" w:hAnsi="Sylfaen" w:cs="Sylfaen"/>
          <w:lang w:val="ka-GE"/>
        </w:rPr>
        <w:t>ზურაბ</w:t>
      </w:r>
      <w:r w:rsidRPr="00414040">
        <w:rPr>
          <w:lang w:val="ka-GE"/>
        </w:rPr>
        <w:t xml:space="preserve"> </w:t>
      </w:r>
      <w:r w:rsidRPr="00414040">
        <w:rPr>
          <w:rFonts w:ascii="Sylfaen" w:hAnsi="Sylfaen" w:cs="Sylfaen"/>
          <w:lang w:val="ka-GE"/>
        </w:rPr>
        <w:t>მიქაძე</w:t>
      </w:r>
      <w:r w:rsidRPr="00414040">
        <w:rPr>
          <w:lang w:val="ka-GE"/>
        </w:rPr>
        <w:t xml:space="preserve"> </w:t>
      </w:r>
      <w:r w:rsidRPr="00414040">
        <w:rPr>
          <w:rFonts w:ascii="Sylfaen" w:hAnsi="Sylfaen" w:cs="Sylfaen"/>
          <w:lang w:val="ka-GE"/>
        </w:rPr>
        <w:t>საქართველოს</w:t>
      </w:r>
      <w:r w:rsidRPr="00414040">
        <w:rPr>
          <w:lang w:val="ka-GE"/>
        </w:rPr>
        <w:t xml:space="preserve"> </w:t>
      </w:r>
      <w:r w:rsidRPr="00414040">
        <w:rPr>
          <w:rFonts w:ascii="Sylfaen" w:hAnsi="Sylfaen" w:cs="Sylfaen"/>
          <w:lang w:val="ka-GE"/>
        </w:rPr>
        <w:t>პარლამენტის</w:t>
      </w:r>
      <w:r w:rsidRPr="00414040">
        <w:rPr>
          <w:lang w:val="ka-GE"/>
        </w:rPr>
        <w:t xml:space="preserve"> </w:t>
      </w:r>
      <w:r w:rsidRPr="00414040">
        <w:rPr>
          <w:rFonts w:ascii="Sylfaen" w:hAnsi="Sylfaen" w:cs="Sylfaen"/>
          <w:lang w:val="ka-GE"/>
        </w:rPr>
        <w:t>წინააღმდეგ</w:t>
      </w:r>
      <w:r>
        <w:rPr>
          <w:lang w:val="ka-GE"/>
        </w:rPr>
        <w:t>“</w:t>
      </w:r>
      <w:r>
        <w:rPr>
          <w:rFonts w:ascii="Sylfaen" w:hAnsi="Sylfaen"/>
          <w:lang w:val="ka-GE"/>
        </w:rPr>
        <w:t>.</w:t>
      </w:r>
    </w:p>
  </w:footnote>
  <w:footnote w:id="30">
    <w:p w14:paraId="4C6DADFA" w14:textId="77777777" w:rsidR="00B12BA9" w:rsidRPr="00E27122" w:rsidRDefault="00B12BA9" w:rsidP="00B12BA9">
      <w:pPr>
        <w:pStyle w:val="a6"/>
        <w:rPr>
          <w:rFonts w:ascii="Sylfaen" w:hAnsi="Sylfaen"/>
          <w:lang w:val="ka-GE"/>
        </w:rPr>
      </w:pPr>
      <w:r>
        <w:rPr>
          <w:rStyle w:val="a8"/>
        </w:rPr>
        <w:footnoteRef/>
      </w:r>
      <w:r w:rsidRPr="00A73FD5">
        <w:rPr>
          <w:lang w:val="ka-GE"/>
        </w:rPr>
        <w:t xml:space="preserve"> Pieroth/Schlink, Staatsrecht II, 1997, S. 65</w:t>
      </w:r>
    </w:p>
  </w:footnote>
  <w:footnote w:id="31">
    <w:p w14:paraId="3B63EB0F" w14:textId="77777777" w:rsidR="008D1046" w:rsidRPr="009333F9" w:rsidRDefault="008D1046" w:rsidP="008D1046">
      <w:pPr>
        <w:pStyle w:val="a6"/>
        <w:rPr>
          <w:lang w:val="ka-GE"/>
        </w:rPr>
      </w:pPr>
      <w:r>
        <w:rPr>
          <w:rStyle w:val="a8"/>
        </w:rPr>
        <w:footnoteRef/>
      </w:r>
      <w:r>
        <w:t xml:space="preserve"> </w:t>
      </w:r>
      <w:r>
        <w:rPr>
          <w:rFonts w:ascii="Sylfaen" w:hAnsi="Sylfaen"/>
          <w:lang w:val="ka-GE"/>
        </w:rPr>
        <w:t xml:space="preserve">იხ : </w:t>
      </w:r>
      <w:r w:rsidRPr="009333F9">
        <w:rPr>
          <w:rFonts w:ascii="Sylfaen" w:hAnsi="Sylfaen" w:cs="Sylfaen"/>
        </w:rPr>
        <w:t>ვენა</w:t>
      </w:r>
      <w:r w:rsidRPr="009333F9">
        <w:t xml:space="preserve"> 1989, </w:t>
      </w:r>
      <w:r w:rsidRPr="009333F9">
        <w:rPr>
          <w:rFonts w:ascii="Sylfaen" w:hAnsi="Sylfaen" w:cs="Sylfaen"/>
        </w:rPr>
        <w:t>პარაგ</w:t>
      </w:r>
      <w:r>
        <w:t>. 13.1</w:t>
      </w:r>
    </w:p>
  </w:footnote>
  <w:footnote w:id="32">
    <w:p w14:paraId="033D83C2" w14:textId="77777777" w:rsidR="008D1046" w:rsidRPr="009068DB" w:rsidRDefault="008D1046" w:rsidP="008D1046">
      <w:pPr>
        <w:pStyle w:val="a6"/>
        <w:rPr>
          <w:rFonts w:ascii="Sylfaen" w:hAnsi="Sylfaen"/>
          <w:lang w:val="ka-GE"/>
        </w:rPr>
      </w:pPr>
      <w:r>
        <w:rPr>
          <w:rStyle w:val="a8"/>
        </w:rPr>
        <w:footnoteRef/>
      </w:r>
      <w:r>
        <w:t xml:space="preserve"> </w:t>
      </w:r>
      <w:r>
        <w:rPr>
          <w:rFonts w:ascii="Sylfaen" w:hAnsi="Sylfaen"/>
          <w:lang w:val="ka-GE"/>
        </w:rPr>
        <w:t>ვენა 1989, პარაგრაფი 14.</w:t>
      </w:r>
    </w:p>
  </w:footnote>
  <w:footnote w:id="33">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4">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9167F"/>
    <w:multiLevelType w:val="hybridMultilevel"/>
    <w:tmpl w:val="B1C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E0EC8"/>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704BD"/>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A4380"/>
    <w:multiLevelType w:val="hybridMultilevel"/>
    <w:tmpl w:val="5A689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495F0C74"/>
    <w:multiLevelType w:val="hybridMultilevel"/>
    <w:tmpl w:val="E4A2D6C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1"/>
  </w:num>
  <w:num w:numId="5">
    <w:abstractNumId w:val="1"/>
  </w:num>
  <w:num w:numId="6">
    <w:abstractNumId w:val="22"/>
  </w:num>
  <w:num w:numId="7">
    <w:abstractNumId w:val="16"/>
  </w:num>
  <w:num w:numId="8">
    <w:abstractNumId w:val="8"/>
  </w:num>
  <w:num w:numId="9">
    <w:abstractNumId w:val="18"/>
  </w:num>
  <w:num w:numId="10">
    <w:abstractNumId w:val="13"/>
  </w:num>
  <w:num w:numId="11">
    <w:abstractNumId w:val="24"/>
  </w:num>
  <w:num w:numId="12">
    <w:abstractNumId w:val="6"/>
  </w:num>
  <w:num w:numId="13">
    <w:abstractNumId w:val="29"/>
  </w:num>
  <w:num w:numId="14">
    <w:abstractNumId w:val="3"/>
  </w:num>
  <w:num w:numId="15">
    <w:abstractNumId w:val="2"/>
  </w:num>
  <w:num w:numId="16">
    <w:abstractNumId w:val="32"/>
  </w:num>
  <w:num w:numId="17">
    <w:abstractNumId w:val="20"/>
  </w:num>
  <w:num w:numId="18">
    <w:abstractNumId w:val="12"/>
  </w:num>
  <w:num w:numId="19">
    <w:abstractNumId w:val="19"/>
  </w:num>
  <w:num w:numId="20">
    <w:abstractNumId w:val="10"/>
  </w:num>
  <w:num w:numId="21">
    <w:abstractNumId w:val="23"/>
  </w:num>
  <w:num w:numId="22">
    <w:abstractNumId w:val="26"/>
  </w:num>
  <w:num w:numId="23">
    <w:abstractNumId w:val="0"/>
  </w:num>
  <w:num w:numId="24">
    <w:abstractNumId w:val="30"/>
  </w:num>
  <w:num w:numId="25">
    <w:abstractNumId w:val="21"/>
  </w:num>
  <w:num w:numId="26">
    <w:abstractNumId w:val="25"/>
  </w:num>
  <w:num w:numId="27">
    <w:abstractNumId w:val="27"/>
  </w:num>
  <w:num w:numId="28">
    <w:abstractNumId w:val="15"/>
  </w:num>
  <w:num w:numId="29">
    <w:abstractNumId w:val="7"/>
  </w:num>
  <w:num w:numId="30">
    <w:abstractNumId w:val="9"/>
  </w:num>
  <w:num w:numId="31">
    <w:abstractNumId w:val="5"/>
  </w:num>
  <w:num w:numId="32">
    <w:abstractNumId w:val="4"/>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031E"/>
    <w:rsid w:val="00005917"/>
    <w:rsid w:val="000373C7"/>
    <w:rsid w:val="000437CD"/>
    <w:rsid w:val="00046DDA"/>
    <w:rsid w:val="00047385"/>
    <w:rsid w:val="00054F9D"/>
    <w:rsid w:val="000D40EC"/>
    <w:rsid w:val="000E2D2B"/>
    <w:rsid w:val="00101A9F"/>
    <w:rsid w:val="00123C8F"/>
    <w:rsid w:val="001265DB"/>
    <w:rsid w:val="00133ECC"/>
    <w:rsid w:val="00144FCF"/>
    <w:rsid w:val="001663D7"/>
    <w:rsid w:val="00170BFD"/>
    <w:rsid w:val="0018078E"/>
    <w:rsid w:val="00195B23"/>
    <w:rsid w:val="001A4268"/>
    <w:rsid w:val="001B3DAB"/>
    <w:rsid w:val="001C1A2A"/>
    <w:rsid w:val="001C7E3E"/>
    <w:rsid w:val="001E5828"/>
    <w:rsid w:val="001F609E"/>
    <w:rsid w:val="0021765D"/>
    <w:rsid w:val="00230F8F"/>
    <w:rsid w:val="00244A48"/>
    <w:rsid w:val="0026217F"/>
    <w:rsid w:val="002A0BF4"/>
    <w:rsid w:val="002B58D8"/>
    <w:rsid w:val="002D2CCE"/>
    <w:rsid w:val="002F127B"/>
    <w:rsid w:val="002F4B98"/>
    <w:rsid w:val="00314677"/>
    <w:rsid w:val="00336A11"/>
    <w:rsid w:val="0034265A"/>
    <w:rsid w:val="00362C7A"/>
    <w:rsid w:val="0037599C"/>
    <w:rsid w:val="00384803"/>
    <w:rsid w:val="003D7B85"/>
    <w:rsid w:val="003E44A8"/>
    <w:rsid w:val="003E53A4"/>
    <w:rsid w:val="00412528"/>
    <w:rsid w:val="00433931"/>
    <w:rsid w:val="00442530"/>
    <w:rsid w:val="004530FC"/>
    <w:rsid w:val="00474A54"/>
    <w:rsid w:val="00492D82"/>
    <w:rsid w:val="00496B05"/>
    <w:rsid w:val="004B580B"/>
    <w:rsid w:val="004B599A"/>
    <w:rsid w:val="004C236A"/>
    <w:rsid w:val="004D5D19"/>
    <w:rsid w:val="004F21BA"/>
    <w:rsid w:val="00511FEA"/>
    <w:rsid w:val="00513152"/>
    <w:rsid w:val="0051700A"/>
    <w:rsid w:val="005175C6"/>
    <w:rsid w:val="00523A1C"/>
    <w:rsid w:val="00525704"/>
    <w:rsid w:val="00550B75"/>
    <w:rsid w:val="005657E3"/>
    <w:rsid w:val="005670A2"/>
    <w:rsid w:val="00575ECE"/>
    <w:rsid w:val="005D11C7"/>
    <w:rsid w:val="005E6511"/>
    <w:rsid w:val="005F7F2D"/>
    <w:rsid w:val="005F7FBF"/>
    <w:rsid w:val="00635558"/>
    <w:rsid w:val="00640A0F"/>
    <w:rsid w:val="00657298"/>
    <w:rsid w:val="0068635A"/>
    <w:rsid w:val="006B279E"/>
    <w:rsid w:val="006B70C0"/>
    <w:rsid w:val="006C2E72"/>
    <w:rsid w:val="006C75D0"/>
    <w:rsid w:val="006F0208"/>
    <w:rsid w:val="007568EC"/>
    <w:rsid w:val="007806D5"/>
    <w:rsid w:val="00787111"/>
    <w:rsid w:val="00787902"/>
    <w:rsid w:val="007C4972"/>
    <w:rsid w:val="007D34F4"/>
    <w:rsid w:val="007F449B"/>
    <w:rsid w:val="0082782D"/>
    <w:rsid w:val="00871DC9"/>
    <w:rsid w:val="008801A4"/>
    <w:rsid w:val="00895128"/>
    <w:rsid w:val="00895A3F"/>
    <w:rsid w:val="00896E57"/>
    <w:rsid w:val="008A68C1"/>
    <w:rsid w:val="008C7C3D"/>
    <w:rsid w:val="008D1046"/>
    <w:rsid w:val="008D5E38"/>
    <w:rsid w:val="008E78F7"/>
    <w:rsid w:val="00912C46"/>
    <w:rsid w:val="009317FC"/>
    <w:rsid w:val="00935055"/>
    <w:rsid w:val="00937649"/>
    <w:rsid w:val="00940604"/>
    <w:rsid w:val="009560E3"/>
    <w:rsid w:val="00960B6D"/>
    <w:rsid w:val="00962BBF"/>
    <w:rsid w:val="009662D7"/>
    <w:rsid w:val="00970A69"/>
    <w:rsid w:val="009827F2"/>
    <w:rsid w:val="009B6EA0"/>
    <w:rsid w:val="009E72D4"/>
    <w:rsid w:val="009E7FE7"/>
    <w:rsid w:val="00A17E5A"/>
    <w:rsid w:val="00A20A20"/>
    <w:rsid w:val="00A2210B"/>
    <w:rsid w:val="00A52DEE"/>
    <w:rsid w:val="00A5617B"/>
    <w:rsid w:val="00A64AA7"/>
    <w:rsid w:val="00A70101"/>
    <w:rsid w:val="00A83662"/>
    <w:rsid w:val="00A84438"/>
    <w:rsid w:val="00A8482A"/>
    <w:rsid w:val="00A91957"/>
    <w:rsid w:val="00AA01A8"/>
    <w:rsid w:val="00AA7E63"/>
    <w:rsid w:val="00AB7FB5"/>
    <w:rsid w:val="00AD416E"/>
    <w:rsid w:val="00AD75EC"/>
    <w:rsid w:val="00AF7A92"/>
    <w:rsid w:val="00B12BA9"/>
    <w:rsid w:val="00B43CB7"/>
    <w:rsid w:val="00B57A83"/>
    <w:rsid w:val="00B613DF"/>
    <w:rsid w:val="00B64F28"/>
    <w:rsid w:val="00B93430"/>
    <w:rsid w:val="00BB2C73"/>
    <w:rsid w:val="00BC267F"/>
    <w:rsid w:val="00C03EFC"/>
    <w:rsid w:val="00C304C0"/>
    <w:rsid w:val="00C422DE"/>
    <w:rsid w:val="00C809BC"/>
    <w:rsid w:val="00C953AA"/>
    <w:rsid w:val="00CA404F"/>
    <w:rsid w:val="00CE271F"/>
    <w:rsid w:val="00D10870"/>
    <w:rsid w:val="00D11142"/>
    <w:rsid w:val="00D14751"/>
    <w:rsid w:val="00D322AD"/>
    <w:rsid w:val="00D36E35"/>
    <w:rsid w:val="00D3702E"/>
    <w:rsid w:val="00D46E4D"/>
    <w:rsid w:val="00D527CD"/>
    <w:rsid w:val="00D60125"/>
    <w:rsid w:val="00D650B6"/>
    <w:rsid w:val="00D669A4"/>
    <w:rsid w:val="00D72928"/>
    <w:rsid w:val="00DA68B3"/>
    <w:rsid w:val="00DB15E7"/>
    <w:rsid w:val="00DC36AD"/>
    <w:rsid w:val="00DF2162"/>
    <w:rsid w:val="00E02D7B"/>
    <w:rsid w:val="00E31D88"/>
    <w:rsid w:val="00E371FD"/>
    <w:rsid w:val="00E51596"/>
    <w:rsid w:val="00E63E5F"/>
    <w:rsid w:val="00E67B2E"/>
    <w:rsid w:val="00E964DF"/>
    <w:rsid w:val="00F01540"/>
    <w:rsid w:val="00F30A5B"/>
    <w:rsid w:val="00F41E89"/>
    <w:rsid w:val="00F6114C"/>
    <w:rsid w:val="00F715DD"/>
    <w:rsid w:val="00F719CF"/>
    <w:rsid w:val="00F802DB"/>
    <w:rsid w:val="00F84292"/>
    <w:rsid w:val="00F876AB"/>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94176142-8F89-4C8B-B25B-F37D5C55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7"/>
    <w:uiPriority w:val="99"/>
    <w:unhideWhenUsed/>
    <w:qFormat/>
    <w:rsid w:val="008E78F7"/>
    <w:pPr>
      <w:spacing w:after="0" w:line="240" w:lineRule="auto"/>
    </w:pPr>
    <w:rPr>
      <w:sz w:val="20"/>
      <w:szCs w:val="20"/>
    </w:rPr>
  </w:style>
  <w:style w:type="character" w:customStyle="1" w:styleId="a7">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6"/>
    <w:uiPriority w:val="99"/>
    <w:qFormat/>
    <w:rsid w:val="008E78F7"/>
    <w:rPr>
      <w:sz w:val="20"/>
      <w:szCs w:val="20"/>
    </w:rPr>
  </w:style>
  <w:style w:type="character" w:styleId="a8">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Char2">
    <w:name w:val="Char2"/>
    <w:basedOn w:val="a"/>
    <w:link w:val="a8"/>
    <w:uiPriority w:val="99"/>
    <w:qFormat/>
    <w:rsid w:val="00C422DE"/>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1476">
      <w:bodyDiv w:val="1"/>
      <w:marLeft w:val="0"/>
      <w:marRight w:val="0"/>
      <w:marTop w:val="0"/>
      <w:marBottom w:val="0"/>
      <w:divBdr>
        <w:top w:val="none" w:sz="0" w:space="0" w:color="auto"/>
        <w:left w:val="none" w:sz="0" w:space="0" w:color="auto"/>
        <w:bottom w:val="none" w:sz="0" w:space="0" w:color="auto"/>
        <w:right w:val="none" w:sz="0" w:space="0" w:color="auto"/>
      </w:divBdr>
    </w:div>
    <w:div w:id="395130473">
      <w:bodyDiv w:val="1"/>
      <w:marLeft w:val="0"/>
      <w:marRight w:val="0"/>
      <w:marTop w:val="0"/>
      <w:marBottom w:val="0"/>
      <w:divBdr>
        <w:top w:val="none" w:sz="0" w:space="0" w:color="auto"/>
        <w:left w:val="none" w:sz="0" w:space="0" w:color="auto"/>
        <w:bottom w:val="none" w:sz="0" w:space="0" w:color="auto"/>
        <w:right w:val="none" w:sz="0" w:space="0" w:color="auto"/>
      </w:divBdr>
    </w:div>
    <w:div w:id="1604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24D8-9C16-4A7F-B15A-79497A6E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7557</Words>
  <Characters>43079</Characters>
  <Application>Microsoft Office Word</Application>
  <DocSecurity>8</DocSecurity>
  <Lines>358</Lines>
  <Paragraphs>101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51</cp:revision>
  <dcterms:created xsi:type="dcterms:W3CDTF">2019-12-18T03:51:00Z</dcterms:created>
  <dcterms:modified xsi:type="dcterms:W3CDTF">2025-03-28T08:39:00Z</dcterms:modified>
</cp:coreProperties>
</file>