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1F14D" w14:textId="77777777" w:rsidR="00330525" w:rsidRDefault="00375CC2">
      <w:pPr>
        <w:ind w:left="-720" w:right="-720"/>
        <w:jc w:val="both"/>
        <w:rPr>
          <w:rFonts w:ascii="Merriweather" w:eastAsia="Merriweather" w:hAnsi="Merriweather" w:cs="Merriweather"/>
          <w:color w:val="5B9BD5"/>
          <w:sz w:val="18"/>
          <w:szCs w:val="18"/>
        </w:rPr>
      </w:pPr>
      <w:r>
        <w:rPr>
          <w:rFonts w:ascii="Arial Unicode MS" w:eastAsia="Arial Unicode MS" w:hAnsi="Arial Unicode MS" w:cs="Arial Unicode MS"/>
          <w:color w:val="5B9BD5"/>
          <w:sz w:val="18"/>
          <w:szCs w:val="18"/>
        </w:rPr>
        <w:t>დამტკიცებულია საქართველოს საკონსტიტუციო სასამართლოს პლენუმის 2019 წლის 17 დეკემბრის №119/1 დადგენილებით</w:t>
      </w:r>
      <w:r>
        <w:rPr>
          <w:rFonts w:ascii="Arial Unicode MS" w:eastAsia="Arial Unicode MS" w:hAnsi="Arial Unicode MS" w:cs="Arial Unicode MS"/>
          <w:color w:val="5B9BD5"/>
          <w:sz w:val="18"/>
          <w:szCs w:val="18"/>
        </w:rPr>
        <w:br/>
        <w:t xml:space="preserve"> </w:t>
      </w:r>
    </w:p>
    <w:p w14:paraId="3922FB61" w14:textId="77777777" w:rsidR="00330525" w:rsidRDefault="00330525">
      <w:pPr>
        <w:ind w:left="-720" w:right="-720"/>
        <w:jc w:val="center"/>
        <w:rPr>
          <w:rFonts w:ascii="Merriweather" w:eastAsia="Merriweather" w:hAnsi="Merriweather" w:cs="Merriweather"/>
        </w:rPr>
      </w:pPr>
    </w:p>
    <w:p w14:paraId="0E127B01" w14:textId="77777777" w:rsidR="00330525" w:rsidRDefault="00375CC2">
      <w:pPr>
        <w:tabs>
          <w:tab w:val="left" w:pos="10080"/>
        </w:tabs>
        <w:spacing w:after="0" w:line="240" w:lineRule="auto"/>
        <w:ind w:left="-720" w:right="-810"/>
        <w:rPr>
          <w:rFonts w:ascii="Merriweather" w:eastAsia="Merriweather" w:hAnsi="Merriweather" w:cs="Merriweather"/>
          <w:color w:val="000000"/>
          <w:sz w:val="20"/>
          <w:szCs w:val="20"/>
        </w:rPr>
      </w:pPr>
      <w:r>
        <w:rPr>
          <w:rFonts w:ascii="Arial Unicode MS" w:eastAsia="Arial Unicode MS" w:hAnsi="Arial Unicode MS" w:cs="Arial Unicode MS"/>
          <w:color w:val="000000"/>
          <w:sz w:val="20"/>
          <w:szCs w:val="20"/>
        </w:rPr>
        <w:t xml:space="preserve">სარჩელის რეგისტრაციის </w:t>
      </w:r>
      <w:r>
        <w:rPr>
          <w:rFonts w:ascii="Nova Mono" w:eastAsia="Nova Mono" w:hAnsi="Nova Mono" w:cs="Nova Mono"/>
          <w:sz w:val="24"/>
          <w:szCs w:val="24"/>
        </w:rPr>
        <w:t>№</w:t>
      </w:r>
      <w:r>
        <w:rPr>
          <w:rFonts w:ascii="Arial Unicode MS" w:eastAsia="Arial Unicode MS" w:hAnsi="Arial Unicode MS" w:cs="Arial Unicode MS"/>
          <w:color w:val="000000"/>
          <w:sz w:val="20"/>
          <w:szCs w:val="20"/>
        </w:rPr>
        <w:t>________________    მიღების თარიღი: _________/__________/____________</w:t>
      </w:r>
    </w:p>
    <w:p w14:paraId="760582C4" w14:textId="77777777" w:rsidR="00330525" w:rsidRDefault="00330525">
      <w:pPr>
        <w:jc w:val="center"/>
        <w:rPr>
          <w:rFonts w:ascii="Merriweather" w:eastAsia="Merriweather" w:hAnsi="Merriweather" w:cs="Merriweather"/>
        </w:rPr>
      </w:pPr>
    </w:p>
    <w:p w14:paraId="4C769C41" w14:textId="77777777" w:rsidR="00330525" w:rsidRDefault="00330525">
      <w:pPr>
        <w:jc w:val="center"/>
        <w:rPr>
          <w:rFonts w:ascii="Merriweather" w:eastAsia="Merriweather" w:hAnsi="Merriweather" w:cs="Merriweather"/>
        </w:rPr>
      </w:pPr>
    </w:p>
    <w:p w14:paraId="7D55379C" w14:textId="77777777" w:rsidR="00330525" w:rsidRDefault="00330525">
      <w:pPr>
        <w:rPr>
          <w:rFonts w:ascii="Merriweather" w:eastAsia="Merriweather" w:hAnsi="Merriweather" w:cs="Merriweather"/>
        </w:rPr>
      </w:pPr>
    </w:p>
    <w:p w14:paraId="49435F3F" w14:textId="77777777" w:rsidR="00330525" w:rsidRDefault="00330525">
      <w:pPr>
        <w:jc w:val="center"/>
        <w:rPr>
          <w:rFonts w:ascii="Merriweather" w:eastAsia="Merriweather" w:hAnsi="Merriweather" w:cs="Merriweather"/>
        </w:rPr>
      </w:pPr>
    </w:p>
    <w:p w14:paraId="38A9CC3A" w14:textId="77777777" w:rsidR="00330525" w:rsidRDefault="00375CC2">
      <w:pPr>
        <w:jc w:val="center"/>
        <w:rPr>
          <w:rFonts w:ascii="Merriweather" w:eastAsia="Merriweather" w:hAnsi="Merriweather" w:cs="Merriweather"/>
        </w:rPr>
      </w:pPr>
      <w:r>
        <w:rPr>
          <w:rFonts w:ascii="Merriweather" w:eastAsia="Merriweather" w:hAnsi="Merriweather" w:cs="Merriweather"/>
          <w:noProof/>
          <w:lang w:val="ru-RU" w:eastAsia="ru-RU"/>
        </w:rPr>
        <w:drawing>
          <wp:inline distT="0" distB="0" distL="0" distR="0" wp14:anchorId="1BF97EFE" wp14:editId="4D89A6D2">
            <wp:extent cx="2203343" cy="1366073"/>
            <wp:effectExtent l="0" t="0" r="0" b="0"/>
            <wp:docPr id="4" name="image1.jpg" descr="CCiG logo"/>
            <wp:cNvGraphicFramePr/>
            <a:graphic xmlns:a="http://schemas.openxmlformats.org/drawingml/2006/main">
              <a:graphicData uri="http://schemas.openxmlformats.org/drawingml/2006/picture">
                <pic:pic xmlns:pic="http://schemas.openxmlformats.org/drawingml/2006/picture">
                  <pic:nvPicPr>
                    <pic:cNvPr id="0" name="image1.jpg" descr="CCiG logo"/>
                    <pic:cNvPicPr preferRelativeResize="0"/>
                  </pic:nvPicPr>
                  <pic:blipFill>
                    <a:blip r:embed="rId8"/>
                    <a:srcRect/>
                    <a:stretch>
                      <a:fillRect/>
                    </a:stretch>
                  </pic:blipFill>
                  <pic:spPr>
                    <a:xfrm>
                      <a:off x="0" y="0"/>
                      <a:ext cx="2203343" cy="1366073"/>
                    </a:xfrm>
                    <a:prstGeom prst="rect">
                      <a:avLst/>
                    </a:prstGeom>
                    <a:ln/>
                  </pic:spPr>
                </pic:pic>
              </a:graphicData>
            </a:graphic>
          </wp:inline>
        </w:drawing>
      </w:r>
    </w:p>
    <w:p w14:paraId="650CACD4" w14:textId="77777777" w:rsidR="00330525" w:rsidRDefault="00330525">
      <w:pPr>
        <w:jc w:val="center"/>
        <w:rPr>
          <w:rFonts w:ascii="Merriweather" w:eastAsia="Merriweather" w:hAnsi="Merriweather" w:cs="Merriweather"/>
        </w:rPr>
      </w:pPr>
    </w:p>
    <w:p w14:paraId="324F201A" w14:textId="77777777" w:rsidR="00330525" w:rsidRDefault="00330525">
      <w:pPr>
        <w:jc w:val="center"/>
        <w:rPr>
          <w:rFonts w:ascii="Merriweather" w:eastAsia="Merriweather" w:hAnsi="Merriweather" w:cs="Merriweather"/>
        </w:rPr>
      </w:pPr>
    </w:p>
    <w:p w14:paraId="208F4C2E" w14:textId="77777777" w:rsidR="00330525" w:rsidRDefault="00375CC2">
      <w:pPr>
        <w:shd w:val="clear" w:color="auto" w:fill="9CC3E5"/>
        <w:ind w:left="-720" w:right="-720"/>
        <w:jc w:val="center"/>
        <w:rPr>
          <w:rFonts w:ascii="Merriweather" w:eastAsia="Merriweather" w:hAnsi="Merriweather" w:cs="Merriweather"/>
          <w:sz w:val="32"/>
          <w:szCs w:val="32"/>
        </w:rPr>
      </w:pPr>
      <w:bookmarkStart w:id="0" w:name="_heading=h.h8gje2eqo42h" w:colFirst="0" w:colLast="0"/>
      <w:bookmarkEnd w:id="0"/>
      <w:r>
        <w:rPr>
          <w:rFonts w:ascii="Arial Unicode MS" w:eastAsia="Arial Unicode MS" w:hAnsi="Arial Unicode MS" w:cs="Arial Unicode MS"/>
          <w:sz w:val="32"/>
          <w:szCs w:val="32"/>
        </w:rPr>
        <w:t>კონსტიტუციური სარჩელის სასარჩელო სააპლიკაციო ფორმა</w:t>
      </w:r>
    </w:p>
    <w:p w14:paraId="346A462C" w14:textId="77777777" w:rsidR="00330525" w:rsidRDefault="00375CC2">
      <w:pPr>
        <w:ind w:left="-720" w:right="-720"/>
        <w:jc w:val="both"/>
        <w:rPr>
          <w:rFonts w:ascii="Merriweather" w:eastAsia="Merriweather" w:hAnsi="Merriweather" w:cs="Merriweather"/>
        </w:rPr>
      </w:pPr>
      <w:r>
        <w:rPr>
          <w:rFonts w:ascii="Arial Unicode MS" w:eastAsia="Arial Unicode MS" w:hAnsi="Arial Unicode MS" w:cs="Arial Unicode MS"/>
        </w:rPr>
        <w:t>საქართველოს კონსტიტუციის მეორე თავით აღიარებულ ადამიანის ძირითად უფლებებთან და თავისუფლებებთან მიმართებით საქართველოს ნორმატიული აქტის შესაბამისობის შესახებ (საქართველოს კონსტიტუციის მე-60 მუხლის მე-4 პუნქტის „ა“ ქვეპუნქტი და „საქართველოს საკონსტიტუციო სასამართლო შესახებ“ საქართველოს ორგანული კანონის მე-19 მუხლის პირველი პუნქტის „ე“ ქვეპუნქტი).</w:t>
      </w:r>
    </w:p>
    <w:p w14:paraId="6C12C812" w14:textId="77777777" w:rsidR="00330525" w:rsidRDefault="00375CC2">
      <w:pPr>
        <w:ind w:left="-720" w:right="-720"/>
        <w:jc w:val="both"/>
        <w:rPr>
          <w:rFonts w:ascii="Merriweather" w:eastAsia="Merriweather" w:hAnsi="Merriweather" w:cs="Merriweather"/>
        </w:rPr>
      </w:pPr>
      <w:r>
        <w:rPr>
          <w:rFonts w:ascii="Arial Unicode MS" w:eastAsia="Arial Unicode MS" w:hAnsi="Arial Unicode MS" w:cs="Arial Unicode MS"/>
        </w:rPr>
        <w:t xml:space="preserve">ფორმის შევსების დეტალური ინსტრუქცია და რჩევები შეგიძლიათ იხილოთ საქართველოს საკონსტიტუციო სასამართლოს ვებგვერდზე </w:t>
      </w:r>
      <w:hyperlink r:id="rId9">
        <w:r>
          <w:rPr>
            <w:rFonts w:ascii="Merriweather" w:eastAsia="Merriweather" w:hAnsi="Merriweather" w:cs="Merriweather"/>
            <w:color w:val="0563C1"/>
            <w:u w:val="single"/>
          </w:rPr>
          <w:t>www.constcourt.ge</w:t>
        </w:r>
      </w:hyperlink>
      <w:r>
        <w:rPr>
          <w:rFonts w:ascii="Arial Unicode MS" w:eastAsia="Arial Unicode MS" w:hAnsi="Arial Unicode MS" w:cs="Arial Unicode MS"/>
        </w:rPr>
        <w:t xml:space="preserve">. სარჩელის ფორმის თაობაზე, კითხვების ან/და რეკომენდაციების არსებობის შემთხვევაში, გთხოვთ, დაგვიკავშირდეთ </w:t>
      </w:r>
      <w:hyperlink r:id="rId10">
        <w:r>
          <w:rPr>
            <w:rFonts w:ascii="Merriweather" w:eastAsia="Merriweather" w:hAnsi="Merriweather" w:cs="Merriweather"/>
            <w:color w:val="0563C1"/>
            <w:u w:val="single"/>
          </w:rPr>
          <w:t>https://www.constcourt.ge/ka/contact</w:t>
        </w:r>
      </w:hyperlink>
      <w:r>
        <w:rPr>
          <w:rFonts w:ascii="Merriweather" w:eastAsia="Merriweather" w:hAnsi="Merriweather" w:cs="Merriweather"/>
        </w:rPr>
        <w:t xml:space="preserve">. </w:t>
      </w:r>
    </w:p>
    <w:p w14:paraId="27923C53" w14:textId="77777777" w:rsidR="00330525" w:rsidRDefault="00375CC2">
      <w:pPr>
        <w:rPr>
          <w:rFonts w:ascii="Merriweather" w:eastAsia="Merriweather" w:hAnsi="Merriweather" w:cs="Merriweather"/>
        </w:rPr>
      </w:pPr>
      <w:r>
        <w:br w:type="page"/>
      </w:r>
    </w:p>
    <w:p w14:paraId="3020F147" w14:textId="77777777" w:rsidR="00330525" w:rsidRDefault="00330525">
      <w:pPr>
        <w:ind w:left="-720" w:right="-720"/>
        <w:jc w:val="both"/>
        <w:rPr>
          <w:rFonts w:ascii="Merriweather" w:eastAsia="Merriweather" w:hAnsi="Merriweather" w:cs="Merriweather"/>
        </w:rPr>
      </w:pPr>
    </w:p>
    <w:p w14:paraId="7AD50250" w14:textId="77777777" w:rsidR="00330525" w:rsidRDefault="00375CC2">
      <w:pPr>
        <w:shd w:val="clear" w:color="auto" w:fill="9CC3E5"/>
        <w:ind w:left="-720" w:right="-720"/>
        <w:jc w:val="center"/>
        <w:rPr>
          <w:rFonts w:ascii="Merriweather" w:eastAsia="Merriweather" w:hAnsi="Merriweather" w:cs="Merriweather"/>
          <w:b/>
        </w:rPr>
      </w:pPr>
      <w:r>
        <w:rPr>
          <w:rFonts w:ascii="Arial Unicode MS" w:eastAsia="Arial Unicode MS" w:hAnsi="Arial Unicode MS" w:cs="Arial Unicode MS"/>
          <w:b/>
        </w:rPr>
        <w:t xml:space="preserve">I </w:t>
      </w:r>
      <w:r>
        <w:rPr>
          <w:rFonts w:ascii="Arial Unicode MS" w:eastAsia="Arial Unicode MS" w:hAnsi="Arial Unicode MS" w:cs="Arial Unicode MS"/>
          <w:b/>
        </w:rPr>
        <w:br/>
        <w:t>ფორმალური ნაწილი</w:t>
      </w:r>
    </w:p>
    <w:p w14:paraId="58C6A8E1" w14:textId="77777777" w:rsidR="00330525" w:rsidRDefault="00375CC2">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 xml:space="preserve">1. მოსარჩელე/მოსარჩელეები </w:t>
      </w:r>
      <w:r>
        <w:rPr>
          <w:rFonts w:ascii="Arial Unicode MS" w:eastAsia="Arial Unicode MS" w:hAnsi="Arial Unicode MS" w:cs="Arial Unicode MS"/>
          <w:i/>
          <w:color w:val="5B9BD5"/>
          <w:sz w:val="18"/>
          <w:szCs w:val="18"/>
        </w:rPr>
        <w:t xml:space="preserve">შენიშვნა </w:t>
      </w:r>
      <w:r>
        <w:rPr>
          <w:rFonts w:ascii="Merriweather" w:eastAsia="Merriweather" w:hAnsi="Merriweather" w:cs="Merriweather"/>
          <w:i/>
          <w:color w:val="5B9BD5"/>
          <w:vertAlign w:val="superscript"/>
        </w:rPr>
        <w:footnoteReference w:id="1"/>
      </w:r>
    </w:p>
    <w:tbl>
      <w:tblPr>
        <w:tblStyle w:val="aff"/>
        <w:tblW w:w="1088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1620"/>
        <w:gridCol w:w="2025"/>
        <w:gridCol w:w="675"/>
        <w:gridCol w:w="2970"/>
      </w:tblGrid>
      <w:tr w:rsidR="00330525" w14:paraId="03771293" w14:textId="77777777">
        <w:trPr>
          <w:trHeight w:val="720"/>
        </w:trPr>
        <w:tc>
          <w:tcPr>
            <w:tcW w:w="5215" w:type="dxa"/>
            <w:gridSpan w:val="2"/>
            <w:tcBorders>
              <w:top w:val="single" w:sz="4" w:space="0" w:color="FFFFFF"/>
              <w:left w:val="single" w:sz="4" w:space="0" w:color="000000"/>
              <w:bottom w:val="single" w:sz="4" w:space="0" w:color="FFFFFF"/>
              <w:right w:val="single" w:sz="4" w:space="0" w:color="FFFFFF"/>
            </w:tcBorders>
            <w:shd w:val="clear" w:color="auto" w:fill="F2F2F2"/>
            <w:vAlign w:val="center"/>
          </w:tcPr>
          <w:p w14:paraId="58499648" w14:textId="77777777" w:rsidR="00330525" w:rsidRDefault="00375CC2">
            <w:pPr>
              <w:numPr>
                <w:ilvl w:val="0"/>
                <w:numId w:val="1"/>
              </w:numPr>
              <w:pBdr>
                <w:top w:val="nil"/>
                <w:left w:val="nil"/>
                <w:bottom w:val="nil"/>
                <w:right w:val="nil"/>
                <w:between w:val="nil"/>
              </w:pBdr>
              <w:spacing w:after="160" w:line="259" w:lineRule="auto"/>
              <w:ind w:left="337" w:right="-18"/>
              <w:rPr>
                <w:rFonts w:ascii="Merriweather" w:eastAsia="Merriweather" w:hAnsi="Merriweather" w:cs="Merriweather"/>
                <w:color w:val="000000"/>
              </w:rPr>
            </w:pPr>
            <w:r>
              <w:rPr>
                <w:rFonts w:ascii="Arial Unicode MS" w:eastAsia="Arial Unicode MS" w:hAnsi="Arial Unicode MS" w:cs="Arial Unicode MS"/>
                <w:color w:val="000000"/>
              </w:rPr>
              <w:t>კახაბერ გოგოძე</w:t>
            </w:r>
          </w:p>
        </w:tc>
        <w:tc>
          <w:tcPr>
            <w:tcW w:w="2700" w:type="dxa"/>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14:paraId="1A171A21" w14:textId="6F951C94" w:rsidR="00330525" w:rsidRDefault="00330525">
            <w:pPr>
              <w:numPr>
                <w:ilvl w:val="0"/>
                <w:numId w:val="4"/>
              </w:numPr>
              <w:pBdr>
                <w:top w:val="nil"/>
                <w:left w:val="nil"/>
                <w:bottom w:val="nil"/>
                <w:right w:val="nil"/>
                <w:between w:val="nil"/>
              </w:pBdr>
              <w:spacing w:after="160" w:line="259" w:lineRule="auto"/>
              <w:ind w:left="342" w:right="-18"/>
              <w:rPr>
                <w:rFonts w:ascii="Merriweather" w:eastAsia="Merriweather" w:hAnsi="Merriweather" w:cs="Merriweather"/>
                <w:color w:val="000000"/>
              </w:rPr>
            </w:pPr>
          </w:p>
        </w:tc>
        <w:tc>
          <w:tcPr>
            <w:tcW w:w="2970" w:type="dxa"/>
            <w:tcBorders>
              <w:top w:val="single" w:sz="4" w:space="0" w:color="FFFFFF"/>
              <w:left w:val="single" w:sz="4" w:space="0" w:color="FFFFFF"/>
              <w:bottom w:val="single" w:sz="4" w:space="0" w:color="FFFFFF"/>
              <w:right w:val="single" w:sz="4" w:space="0" w:color="FFFFFF"/>
            </w:tcBorders>
            <w:shd w:val="clear" w:color="auto" w:fill="F2F2F2"/>
            <w:vAlign w:val="center"/>
          </w:tcPr>
          <w:p w14:paraId="035232E4" w14:textId="7326DD4F" w:rsidR="00330525" w:rsidRDefault="00330525">
            <w:pPr>
              <w:numPr>
                <w:ilvl w:val="0"/>
                <w:numId w:val="6"/>
              </w:numPr>
              <w:pBdr>
                <w:top w:val="nil"/>
                <w:left w:val="nil"/>
                <w:bottom w:val="nil"/>
                <w:right w:val="nil"/>
                <w:between w:val="nil"/>
              </w:pBdr>
              <w:spacing w:after="160" w:line="259" w:lineRule="auto"/>
              <w:ind w:right="-18"/>
              <w:rPr>
                <w:rFonts w:ascii="Merriweather" w:eastAsia="Merriweather" w:hAnsi="Merriweather" w:cs="Merriweather"/>
                <w:color w:val="000000"/>
              </w:rPr>
            </w:pPr>
          </w:p>
        </w:tc>
      </w:tr>
      <w:tr w:rsidR="00330525" w14:paraId="1654E924" w14:textId="77777777">
        <w:trPr>
          <w:trHeight w:val="350"/>
        </w:trPr>
        <w:tc>
          <w:tcPr>
            <w:tcW w:w="5215" w:type="dxa"/>
            <w:gridSpan w:val="2"/>
            <w:tcBorders>
              <w:top w:val="single" w:sz="4" w:space="0" w:color="FFFFFF"/>
              <w:left w:val="single" w:sz="4" w:space="0" w:color="000000"/>
              <w:bottom w:val="single" w:sz="4" w:space="0" w:color="FFFFFF"/>
              <w:right w:val="single" w:sz="4" w:space="0" w:color="FFFFFF"/>
            </w:tcBorders>
          </w:tcPr>
          <w:p w14:paraId="0A10384C" w14:textId="77777777" w:rsidR="00330525" w:rsidRDefault="00375CC2">
            <w:pPr>
              <w:ind w:left="-108" w:right="-18"/>
              <w:jc w:val="center"/>
              <w:rPr>
                <w:rFonts w:ascii="Merriweather" w:eastAsia="Merriweather" w:hAnsi="Merriweather" w:cs="Merriweather"/>
                <w:color w:val="5B9BD5"/>
              </w:rPr>
            </w:pPr>
            <w:r>
              <w:rPr>
                <w:rFonts w:ascii="Arial Unicode MS" w:eastAsia="Arial Unicode MS" w:hAnsi="Arial Unicode MS" w:cs="Arial Unicode MS"/>
                <w:color w:val="5B9BD5"/>
                <w:sz w:val="18"/>
                <w:szCs w:val="18"/>
              </w:rPr>
              <w:t>სახელი, გვარი/დასახელება</w:t>
            </w:r>
          </w:p>
        </w:tc>
        <w:tc>
          <w:tcPr>
            <w:tcW w:w="2700" w:type="dxa"/>
            <w:gridSpan w:val="2"/>
            <w:tcBorders>
              <w:top w:val="single" w:sz="4" w:space="0" w:color="FFFFFF"/>
              <w:left w:val="single" w:sz="4" w:space="0" w:color="FFFFFF"/>
              <w:bottom w:val="single" w:sz="4" w:space="0" w:color="FFFFFF"/>
              <w:right w:val="single" w:sz="4" w:space="0" w:color="FFFFFF"/>
            </w:tcBorders>
          </w:tcPr>
          <w:p w14:paraId="2B4C6A22" w14:textId="77777777" w:rsidR="00330525" w:rsidRDefault="00375CC2">
            <w:pPr>
              <w:ind w:right="-18"/>
              <w:jc w:val="center"/>
              <w:rPr>
                <w:rFonts w:ascii="Merriweather" w:eastAsia="Merriweather" w:hAnsi="Merriweather" w:cs="Merriweather"/>
                <w:color w:val="5B9BD5"/>
              </w:rPr>
            </w:pPr>
            <w:r>
              <w:rPr>
                <w:rFonts w:ascii="Arial Unicode MS" w:eastAsia="Arial Unicode MS" w:hAnsi="Arial Unicode MS" w:cs="Arial Unicode MS"/>
                <w:color w:val="5B9BD5"/>
                <w:sz w:val="18"/>
                <w:szCs w:val="18"/>
              </w:rPr>
              <w:t xml:space="preserve">პირადი/ საიდენტიფიკაციო № </w:t>
            </w:r>
          </w:p>
        </w:tc>
        <w:tc>
          <w:tcPr>
            <w:tcW w:w="2970" w:type="dxa"/>
            <w:tcBorders>
              <w:top w:val="single" w:sz="4" w:space="0" w:color="FFFFFF"/>
              <w:left w:val="single" w:sz="4" w:space="0" w:color="FFFFFF"/>
              <w:bottom w:val="single" w:sz="4" w:space="0" w:color="FFFFFF"/>
              <w:right w:val="single" w:sz="4" w:space="0" w:color="FFFFFF"/>
            </w:tcBorders>
          </w:tcPr>
          <w:p w14:paraId="2D905D38" w14:textId="77777777" w:rsidR="00330525" w:rsidRDefault="00375CC2">
            <w:pPr>
              <w:ind w:right="-108"/>
              <w:jc w:val="center"/>
              <w:rPr>
                <w:rFonts w:ascii="Merriweather" w:eastAsia="Merriweather" w:hAnsi="Merriweather" w:cs="Merriweather"/>
                <w:color w:val="5B9BD5"/>
                <w:sz w:val="18"/>
                <w:szCs w:val="18"/>
              </w:rPr>
            </w:pPr>
            <w:r>
              <w:rPr>
                <w:rFonts w:ascii="Arial Unicode MS" w:eastAsia="Arial Unicode MS" w:hAnsi="Arial Unicode MS" w:cs="Arial Unicode MS"/>
                <w:color w:val="5B9BD5"/>
                <w:sz w:val="18"/>
                <w:szCs w:val="18"/>
              </w:rPr>
              <w:t>ტელეფონის ნომერი</w:t>
            </w:r>
          </w:p>
        </w:tc>
      </w:tr>
      <w:tr w:rsidR="00330525" w14:paraId="1511BA1B" w14:textId="77777777">
        <w:trPr>
          <w:trHeight w:val="720"/>
        </w:trPr>
        <w:tc>
          <w:tcPr>
            <w:tcW w:w="3595" w:type="dxa"/>
            <w:tcBorders>
              <w:top w:val="single" w:sz="4" w:space="0" w:color="FFFFFF"/>
              <w:left w:val="single" w:sz="4" w:space="0" w:color="000000"/>
              <w:bottom w:val="single" w:sz="4" w:space="0" w:color="FFFFFF"/>
              <w:right w:val="single" w:sz="4" w:space="0" w:color="FFFFFF"/>
            </w:tcBorders>
            <w:shd w:val="clear" w:color="auto" w:fill="F2F2F2"/>
            <w:vAlign w:val="center"/>
          </w:tcPr>
          <w:p w14:paraId="5280BB9B" w14:textId="552B4535" w:rsidR="00330525" w:rsidRDefault="00330525">
            <w:pPr>
              <w:numPr>
                <w:ilvl w:val="0"/>
                <w:numId w:val="7"/>
              </w:numPr>
              <w:pBdr>
                <w:top w:val="nil"/>
                <w:left w:val="nil"/>
                <w:bottom w:val="nil"/>
                <w:right w:val="nil"/>
                <w:between w:val="nil"/>
              </w:pBdr>
              <w:spacing w:after="160" w:line="259" w:lineRule="auto"/>
              <w:ind w:left="337" w:right="-18"/>
              <w:rPr>
                <w:rFonts w:ascii="Merriweather" w:eastAsia="Merriweather" w:hAnsi="Merriweather" w:cs="Merriweather"/>
                <w:color w:val="000000"/>
              </w:rPr>
            </w:pPr>
          </w:p>
        </w:tc>
        <w:tc>
          <w:tcPr>
            <w:tcW w:w="3645" w:type="dxa"/>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14:paraId="2FAA059F" w14:textId="0F78DD21" w:rsidR="00330525" w:rsidRDefault="00330525">
            <w:pPr>
              <w:numPr>
                <w:ilvl w:val="0"/>
                <w:numId w:val="8"/>
              </w:numPr>
              <w:pBdr>
                <w:top w:val="nil"/>
                <w:left w:val="nil"/>
                <w:bottom w:val="nil"/>
                <w:right w:val="nil"/>
                <w:between w:val="nil"/>
              </w:pBdr>
              <w:spacing w:after="160" w:line="259" w:lineRule="auto"/>
              <w:ind w:left="342" w:right="-18"/>
              <w:rPr>
                <w:rFonts w:ascii="Merriweather" w:eastAsia="Merriweather" w:hAnsi="Merriweather" w:cs="Merriweather"/>
                <w:color w:val="000000"/>
              </w:rPr>
            </w:pPr>
          </w:p>
        </w:tc>
        <w:tc>
          <w:tcPr>
            <w:tcW w:w="3645" w:type="dxa"/>
            <w:gridSpan w:val="2"/>
            <w:tcBorders>
              <w:top w:val="single" w:sz="4" w:space="0" w:color="FFFFFF"/>
              <w:left w:val="single" w:sz="4" w:space="0" w:color="FFFFFF"/>
              <w:bottom w:val="single" w:sz="4" w:space="0" w:color="FFFFFF"/>
              <w:right w:val="single" w:sz="4" w:space="0" w:color="FFFFFF"/>
            </w:tcBorders>
            <w:shd w:val="clear" w:color="auto" w:fill="F2F2F2"/>
            <w:vAlign w:val="center"/>
          </w:tcPr>
          <w:p w14:paraId="28A67636" w14:textId="7F4BA01C" w:rsidR="00330525" w:rsidRDefault="00330525">
            <w:pPr>
              <w:numPr>
                <w:ilvl w:val="0"/>
                <w:numId w:val="9"/>
              </w:numPr>
              <w:pBdr>
                <w:top w:val="nil"/>
                <w:left w:val="nil"/>
                <w:bottom w:val="nil"/>
                <w:right w:val="nil"/>
                <w:between w:val="nil"/>
              </w:pBdr>
              <w:spacing w:after="160" w:line="259" w:lineRule="auto"/>
              <w:ind w:left="297" w:right="-18" w:hanging="270"/>
              <w:rPr>
                <w:rFonts w:ascii="Merriweather" w:eastAsia="Merriweather" w:hAnsi="Merriweather" w:cs="Merriweather"/>
                <w:color w:val="000000"/>
              </w:rPr>
            </w:pPr>
          </w:p>
        </w:tc>
      </w:tr>
      <w:tr w:rsidR="00330525" w14:paraId="3E66FC0E" w14:textId="77777777">
        <w:trPr>
          <w:trHeight w:val="237"/>
        </w:trPr>
        <w:tc>
          <w:tcPr>
            <w:tcW w:w="359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641D5208" w14:textId="77777777" w:rsidR="00330525" w:rsidRDefault="00375CC2">
            <w:pPr>
              <w:ind w:left="-8" w:right="-18"/>
              <w:jc w:val="center"/>
              <w:rPr>
                <w:rFonts w:ascii="Merriweather" w:eastAsia="Merriweather" w:hAnsi="Merriweather" w:cs="Merriweather"/>
              </w:rPr>
            </w:pPr>
            <w:r>
              <w:rPr>
                <w:rFonts w:ascii="Arial Unicode MS" w:eastAsia="Arial Unicode MS" w:hAnsi="Arial Unicode MS" w:cs="Arial Unicode MS"/>
                <w:color w:val="5B9BD5"/>
                <w:sz w:val="18"/>
                <w:szCs w:val="18"/>
              </w:rPr>
              <w:t>ელექტრონული ფოსტა</w:t>
            </w:r>
          </w:p>
        </w:tc>
        <w:tc>
          <w:tcPr>
            <w:tcW w:w="3645" w:type="dxa"/>
            <w:gridSpan w:val="2"/>
            <w:tcBorders>
              <w:top w:val="single" w:sz="4" w:space="0" w:color="FFFFFF"/>
              <w:left w:val="single" w:sz="4" w:space="0" w:color="FFFFFF"/>
              <w:bottom w:val="nil"/>
              <w:right w:val="single" w:sz="4" w:space="0" w:color="FFFFFF"/>
            </w:tcBorders>
            <w:shd w:val="clear" w:color="auto" w:fill="auto"/>
            <w:vAlign w:val="center"/>
          </w:tcPr>
          <w:p w14:paraId="53E0EDE6" w14:textId="77777777" w:rsidR="00330525" w:rsidRDefault="00375CC2">
            <w:pPr>
              <w:ind w:right="-18"/>
              <w:jc w:val="center"/>
              <w:rPr>
                <w:rFonts w:ascii="Merriweather" w:eastAsia="Merriweather" w:hAnsi="Merriweather" w:cs="Merriweather"/>
              </w:rPr>
            </w:pPr>
            <w:r>
              <w:rPr>
                <w:rFonts w:ascii="Arial Unicode MS" w:eastAsia="Arial Unicode MS" w:hAnsi="Arial Unicode MS" w:cs="Arial Unicode MS"/>
                <w:color w:val="5B9BD5"/>
                <w:sz w:val="18"/>
                <w:szCs w:val="18"/>
              </w:rPr>
              <w:t>მოქალაქეობა, რეგისტრაციის ადგილი</w:t>
            </w:r>
          </w:p>
        </w:tc>
        <w:tc>
          <w:tcPr>
            <w:tcW w:w="3645" w:type="dxa"/>
            <w:gridSpan w:val="2"/>
            <w:tcBorders>
              <w:top w:val="single" w:sz="4" w:space="0" w:color="FFFFFF"/>
              <w:left w:val="single" w:sz="4" w:space="0" w:color="FFFFFF"/>
              <w:bottom w:val="nil"/>
              <w:right w:val="single" w:sz="4" w:space="0" w:color="FFFFFF"/>
            </w:tcBorders>
            <w:shd w:val="clear" w:color="auto" w:fill="auto"/>
            <w:vAlign w:val="center"/>
          </w:tcPr>
          <w:p w14:paraId="77136718" w14:textId="77777777" w:rsidR="00330525" w:rsidRDefault="00375CC2">
            <w:pPr>
              <w:ind w:right="-18"/>
              <w:jc w:val="center"/>
              <w:rPr>
                <w:rFonts w:ascii="Merriweather" w:eastAsia="Merriweather" w:hAnsi="Merriweather" w:cs="Merriweather"/>
              </w:rPr>
            </w:pPr>
            <w:r>
              <w:rPr>
                <w:rFonts w:ascii="Arial Unicode MS" w:eastAsia="Arial Unicode MS" w:hAnsi="Arial Unicode MS" w:cs="Arial Unicode MS"/>
                <w:color w:val="5B9BD5"/>
                <w:sz w:val="18"/>
                <w:szCs w:val="18"/>
              </w:rPr>
              <w:t>მისამართი</w:t>
            </w:r>
          </w:p>
        </w:tc>
      </w:tr>
    </w:tbl>
    <w:p w14:paraId="0FE07423" w14:textId="77777777" w:rsidR="00330525" w:rsidRDefault="00330525">
      <w:pPr>
        <w:ind w:left="-720" w:right="-720"/>
        <w:jc w:val="both"/>
        <w:rPr>
          <w:rFonts w:ascii="Merriweather" w:eastAsia="Merriweather" w:hAnsi="Merriweather" w:cs="Merriweather"/>
        </w:rPr>
      </w:pPr>
    </w:p>
    <w:p w14:paraId="30D42E65" w14:textId="77777777" w:rsidR="00330525" w:rsidRDefault="00330525">
      <w:pPr>
        <w:ind w:left="-720" w:right="-720"/>
        <w:jc w:val="both"/>
        <w:rPr>
          <w:rFonts w:ascii="Merriweather" w:eastAsia="Merriweather" w:hAnsi="Merriweather" w:cs="Merriweather"/>
        </w:rPr>
      </w:pPr>
    </w:p>
    <w:p w14:paraId="57049DB3" w14:textId="77777777" w:rsidR="00330525" w:rsidRDefault="00330525">
      <w:pPr>
        <w:ind w:left="-720" w:right="-720"/>
        <w:jc w:val="both"/>
        <w:rPr>
          <w:rFonts w:ascii="Merriweather" w:eastAsia="Merriweather" w:hAnsi="Merriweather" w:cs="Merriweather"/>
        </w:rPr>
      </w:pPr>
    </w:p>
    <w:p w14:paraId="6722C107" w14:textId="77777777" w:rsidR="00330525" w:rsidRDefault="00375CC2">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 xml:space="preserve">2. მოსარჩელის წარმომადგენელი/წარმომადგენლები </w:t>
      </w:r>
      <w:r>
        <w:rPr>
          <w:rFonts w:ascii="Arial Unicode MS" w:eastAsia="Arial Unicode MS" w:hAnsi="Arial Unicode MS" w:cs="Arial Unicode MS"/>
          <w:i/>
          <w:color w:val="5B9BD5"/>
          <w:sz w:val="18"/>
          <w:szCs w:val="18"/>
        </w:rPr>
        <w:t xml:space="preserve">შენიშვნა </w:t>
      </w:r>
      <w:r>
        <w:rPr>
          <w:rFonts w:ascii="Merriweather" w:eastAsia="Merriweather" w:hAnsi="Merriweather" w:cs="Merriweather"/>
          <w:i/>
          <w:color w:val="5B9BD5"/>
          <w:vertAlign w:val="superscript"/>
        </w:rPr>
        <w:footnoteReference w:id="2"/>
      </w:r>
    </w:p>
    <w:tbl>
      <w:tblPr>
        <w:tblStyle w:val="aff0"/>
        <w:tblW w:w="1088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5"/>
        <w:gridCol w:w="1620"/>
        <w:gridCol w:w="2700"/>
        <w:gridCol w:w="2970"/>
      </w:tblGrid>
      <w:tr w:rsidR="00330525" w14:paraId="213474EC" w14:textId="77777777">
        <w:trPr>
          <w:trHeight w:val="720"/>
        </w:trPr>
        <w:tc>
          <w:tcPr>
            <w:tcW w:w="5215" w:type="dxa"/>
            <w:gridSpan w:val="2"/>
            <w:tcBorders>
              <w:top w:val="single" w:sz="4" w:space="0" w:color="FFFFFF"/>
              <w:left w:val="single" w:sz="4" w:space="0" w:color="000000"/>
              <w:bottom w:val="single" w:sz="4" w:space="0" w:color="FFFFFF"/>
              <w:right w:val="single" w:sz="4" w:space="0" w:color="FFFFFF"/>
            </w:tcBorders>
            <w:shd w:val="clear" w:color="auto" w:fill="F2F2F2"/>
            <w:vAlign w:val="center"/>
          </w:tcPr>
          <w:p w14:paraId="3B54240D" w14:textId="77777777" w:rsidR="00330525" w:rsidRDefault="00375CC2">
            <w:pPr>
              <w:numPr>
                <w:ilvl w:val="0"/>
                <w:numId w:val="10"/>
              </w:numPr>
              <w:pBdr>
                <w:top w:val="nil"/>
                <w:left w:val="nil"/>
                <w:bottom w:val="nil"/>
                <w:right w:val="nil"/>
                <w:between w:val="nil"/>
              </w:pBdr>
              <w:spacing w:after="160" w:line="259" w:lineRule="auto"/>
              <w:ind w:left="337" w:right="-18"/>
              <w:rPr>
                <w:rFonts w:ascii="Merriweather" w:eastAsia="Merriweather" w:hAnsi="Merriweather" w:cs="Merriweather"/>
                <w:color w:val="000000"/>
              </w:rPr>
            </w:pPr>
            <w:r>
              <w:rPr>
                <w:rFonts w:ascii="Arial Unicode MS" w:eastAsia="Arial Unicode MS" w:hAnsi="Arial Unicode MS" w:cs="Arial Unicode MS"/>
                <w:color w:val="000000"/>
              </w:rPr>
              <w:t>კახა კუკავა</w:t>
            </w:r>
          </w:p>
        </w:tc>
        <w:tc>
          <w:tcPr>
            <w:tcW w:w="2700" w:type="dxa"/>
            <w:tcBorders>
              <w:top w:val="single" w:sz="4" w:space="0" w:color="FFFFFF"/>
              <w:left w:val="single" w:sz="4" w:space="0" w:color="FFFFFF"/>
              <w:bottom w:val="single" w:sz="4" w:space="0" w:color="FFFFFF"/>
              <w:right w:val="single" w:sz="4" w:space="0" w:color="FFFFFF"/>
            </w:tcBorders>
            <w:shd w:val="clear" w:color="auto" w:fill="F2F2F2"/>
            <w:vAlign w:val="center"/>
          </w:tcPr>
          <w:p w14:paraId="25F7DFE4" w14:textId="323770AD" w:rsidR="00330525" w:rsidRDefault="00330525">
            <w:pPr>
              <w:numPr>
                <w:ilvl w:val="0"/>
                <w:numId w:val="11"/>
              </w:numPr>
              <w:pBdr>
                <w:top w:val="nil"/>
                <w:left w:val="nil"/>
                <w:bottom w:val="nil"/>
                <w:right w:val="nil"/>
                <w:between w:val="nil"/>
              </w:pBdr>
              <w:spacing w:after="160" w:line="259" w:lineRule="auto"/>
              <w:ind w:left="342" w:right="-18"/>
              <w:rPr>
                <w:rFonts w:ascii="Merriweather" w:eastAsia="Merriweather" w:hAnsi="Merriweather" w:cs="Merriweather"/>
                <w:color w:val="000000"/>
              </w:rPr>
            </w:pPr>
          </w:p>
        </w:tc>
        <w:tc>
          <w:tcPr>
            <w:tcW w:w="2970" w:type="dxa"/>
            <w:tcBorders>
              <w:top w:val="single" w:sz="4" w:space="0" w:color="FFFFFF"/>
              <w:left w:val="single" w:sz="4" w:space="0" w:color="FFFFFF"/>
              <w:bottom w:val="single" w:sz="4" w:space="0" w:color="FFFFFF"/>
              <w:right w:val="single" w:sz="4" w:space="0" w:color="FFFFFF"/>
            </w:tcBorders>
            <w:shd w:val="clear" w:color="auto" w:fill="F2F2F2"/>
            <w:vAlign w:val="center"/>
          </w:tcPr>
          <w:p w14:paraId="3154E726" w14:textId="24C42839" w:rsidR="00330525" w:rsidRDefault="00330525">
            <w:pPr>
              <w:numPr>
                <w:ilvl w:val="0"/>
                <w:numId w:val="13"/>
              </w:numPr>
              <w:pBdr>
                <w:top w:val="nil"/>
                <w:left w:val="nil"/>
                <w:bottom w:val="nil"/>
                <w:right w:val="nil"/>
                <w:between w:val="nil"/>
              </w:pBdr>
              <w:spacing w:after="160" w:line="259" w:lineRule="auto"/>
              <w:ind w:left="342" w:right="-18"/>
              <w:rPr>
                <w:rFonts w:ascii="Merriweather" w:eastAsia="Merriweather" w:hAnsi="Merriweather" w:cs="Merriweather"/>
                <w:color w:val="000000"/>
              </w:rPr>
            </w:pPr>
          </w:p>
        </w:tc>
      </w:tr>
      <w:tr w:rsidR="00330525" w14:paraId="5E97F4BC" w14:textId="77777777">
        <w:trPr>
          <w:trHeight w:val="350"/>
        </w:trPr>
        <w:tc>
          <w:tcPr>
            <w:tcW w:w="5215" w:type="dxa"/>
            <w:gridSpan w:val="2"/>
            <w:tcBorders>
              <w:top w:val="single" w:sz="4" w:space="0" w:color="FFFFFF"/>
              <w:left w:val="single" w:sz="4" w:space="0" w:color="000000"/>
              <w:bottom w:val="single" w:sz="4" w:space="0" w:color="FFFFFF"/>
              <w:right w:val="single" w:sz="4" w:space="0" w:color="FFFFFF"/>
            </w:tcBorders>
          </w:tcPr>
          <w:p w14:paraId="74764C96" w14:textId="77777777" w:rsidR="00330525" w:rsidRDefault="00375CC2">
            <w:pPr>
              <w:ind w:left="-108" w:right="-18"/>
              <w:jc w:val="center"/>
              <w:rPr>
                <w:rFonts w:ascii="Merriweather" w:eastAsia="Merriweather" w:hAnsi="Merriweather" w:cs="Merriweather"/>
                <w:color w:val="5B9BD5"/>
              </w:rPr>
            </w:pPr>
            <w:r>
              <w:rPr>
                <w:rFonts w:ascii="Arial Unicode MS" w:eastAsia="Arial Unicode MS" w:hAnsi="Arial Unicode MS" w:cs="Arial Unicode MS"/>
                <w:color w:val="5B9BD5"/>
                <w:sz w:val="18"/>
                <w:szCs w:val="18"/>
              </w:rPr>
              <w:t>სახელი გვარი/დასახელება</w:t>
            </w:r>
          </w:p>
        </w:tc>
        <w:tc>
          <w:tcPr>
            <w:tcW w:w="2700" w:type="dxa"/>
            <w:tcBorders>
              <w:top w:val="single" w:sz="4" w:space="0" w:color="FFFFFF"/>
              <w:left w:val="single" w:sz="4" w:space="0" w:color="FFFFFF"/>
              <w:bottom w:val="single" w:sz="4" w:space="0" w:color="FFFFFF"/>
              <w:right w:val="single" w:sz="4" w:space="0" w:color="FFFFFF"/>
            </w:tcBorders>
          </w:tcPr>
          <w:p w14:paraId="796501F0" w14:textId="77777777" w:rsidR="00330525" w:rsidRDefault="00375CC2">
            <w:pPr>
              <w:ind w:right="-18"/>
              <w:jc w:val="center"/>
              <w:rPr>
                <w:rFonts w:ascii="Merriweather" w:eastAsia="Merriweather" w:hAnsi="Merriweather" w:cs="Merriweather"/>
                <w:color w:val="5B9BD5"/>
              </w:rPr>
            </w:pPr>
            <w:r>
              <w:rPr>
                <w:rFonts w:ascii="Arial Unicode MS" w:eastAsia="Arial Unicode MS" w:hAnsi="Arial Unicode MS" w:cs="Arial Unicode MS"/>
                <w:color w:val="5B9BD5"/>
                <w:sz w:val="18"/>
                <w:szCs w:val="18"/>
              </w:rPr>
              <w:t>პირადი/საიდენტიფიკაციო №</w:t>
            </w:r>
          </w:p>
        </w:tc>
        <w:tc>
          <w:tcPr>
            <w:tcW w:w="2970" w:type="dxa"/>
            <w:tcBorders>
              <w:top w:val="single" w:sz="4" w:space="0" w:color="FFFFFF"/>
              <w:left w:val="single" w:sz="4" w:space="0" w:color="FFFFFF"/>
              <w:bottom w:val="single" w:sz="4" w:space="0" w:color="FFFFFF"/>
              <w:right w:val="single" w:sz="4" w:space="0" w:color="FFFFFF"/>
            </w:tcBorders>
          </w:tcPr>
          <w:p w14:paraId="3308404F" w14:textId="77777777" w:rsidR="00330525" w:rsidRDefault="00375CC2">
            <w:pPr>
              <w:ind w:right="-108"/>
              <w:jc w:val="center"/>
              <w:rPr>
                <w:rFonts w:ascii="Merriweather" w:eastAsia="Merriweather" w:hAnsi="Merriweather" w:cs="Merriweather"/>
                <w:color w:val="5B9BD5"/>
                <w:sz w:val="18"/>
                <w:szCs w:val="18"/>
              </w:rPr>
            </w:pPr>
            <w:r>
              <w:rPr>
                <w:rFonts w:ascii="Arial Unicode MS" w:eastAsia="Arial Unicode MS" w:hAnsi="Arial Unicode MS" w:cs="Arial Unicode MS"/>
                <w:color w:val="5B9BD5"/>
                <w:sz w:val="18"/>
                <w:szCs w:val="18"/>
              </w:rPr>
              <w:t>ტელეფონის ნომერი</w:t>
            </w:r>
          </w:p>
        </w:tc>
      </w:tr>
      <w:tr w:rsidR="00330525" w14:paraId="558049A6" w14:textId="77777777">
        <w:trPr>
          <w:trHeight w:val="720"/>
        </w:trPr>
        <w:tc>
          <w:tcPr>
            <w:tcW w:w="3595" w:type="dxa"/>
            <w:tcBorders>
              <w:top w:val="single" w:sz="4" w:space="0" w:color="FFFFFF"/>
              <w:left w:val="single" w:sz="4" w:space="0" w:color="000000"/>
              <w:bottom w:val="single" w:sz="4" w:space="0" w:color="FFFFFF"/>
              <w:right w:val="single" w:sz="4" w:space="0" w:color="FFFFFF"/>
            </w:tcBorders>
            <w:shd w:val="clear" w:color="auto" w:fill="F2F2F2"/>
            <w:vAlign w:val="center"/>
          </w:tcPr>
          <w:p w14:paraId="0694A891" w14:textId="69D6D5BB" w:rsidR="00330525" w:rsidRDefault="00330525">
            <w:pPr>
              <w:numPr>
                <w:ilvl w:val="0"/>
                <w:numId w:val="12"/>
              </w:numPr>
              <w:pBdr>
                <w:top w:val="nil"/>
                <w:left w:val="nil"/>
                <w:bottom w:val="nil"/>
                <w:right w:val="nil"/>
                <w:between w:val="nil"/>
              </w:pBdr>
              <w:spacing w:after="160" w:line="259" w:lineRule="auto"/>
              <w:ind w:right="-18"/>
              <w:rPr>
                <w:rFonts w:ascii="Merriweather" w:eastAsia="Merriweather" w:hAnsi="Merriweather" w:cs="Merriweather"/>
                <w:color w:val="000000"/>
              </w:rPr>
            </w:pPr>
          </w:p>
        </w:tc>
        <w:tc>
          <w:tcPr>
            <w:tcW w:w="7290" w:type="dxa"/>
            <w:gridSpan w:val="3"/>
            <w:tcBorders>
              <w:top w:val="single" w:sz="4" w:space="0" w:color="FFFFFF"/>
              <w:left w:val="single" w:sz="4" w:space="0" w:color="FFFFFF"/>
              <w:bottom w:val="single" w:sz="4" w:space="0" w:color="FFFFFF"/>
              <w:right w:val="single" w:sz="4" w:space="0" w:color="FFFFFF"/>
            </w:tcBorders>
            <w:shd w:val="clear" w:color="auto" w:fill="F2F2F2"/>
            <w:vAlign w:val="center"/>
          </w:tcPr>
          <w:p w14:paraId="1013751B" w14:textId="71146CF9" w:rsidR="00330525" w:rsidRDefault="00330525">
            <w:pPr>
              <w:numPr>
                <w:ilvl w:val="0"/>
                <w:numId w:val="14"/>
              </w:numPr>
              <w:pBdr>
                <w:top w:val="nil"/>
                <w:left w:val="nil"/>
                <w:bottom w:val="nil"/>
                <w:right w:val="nil"/>
                <w:between w:val="nil"/>
              </w:pBdr>
              <w:spacing w:after="160" w:line="259" w:lineRule="auto"/>
              <w:ind w:left="342" w:right="-18"/>
              <w:rPr>
                <w:rFonts w:ascii="Merriweather" w:eastAsia="Merriweather" w:hAnsi="Merriweather" w:cs="Merriweather"/>
                <w:color w:val="000000"/>
              </w:rPr>
            </w:pPr>
          </w:p>
        </w:tc>
      </w:tr>
      <w:tr w:rsidR="00330525" w14:paraId="3855AE5F" w14:textId="77777777">
        <w:trPr>
          <w:trHeight w:val="237"/>
        </w:trPr>
        <w:tc>
          <w:tcPr>
            <w:tcW w:w="359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35965207" w14:textId="77777777" w:rsidR="00330525" w:rsidRDefault="00375CC2">
            <w:pPr>
              <w:ind w:left="-8" w:right="-18"/>
              <w:jc w:val="center"/>
              <w:rPr>
                <w:rFonts w:ascii="Merriweather" w:eastAsia="Merriweather" w:hAnsi="Merriweather" w:cs="Merriweather"/>
              </w:rPr>
            </w:pPr>
            <w:r>
              <w:rPr>
                <w:rFonts w:ascii="Arial Unicode MS" w:eastAsia="Arial Unicode MS" w:hAnsi="Arial Unicode MS" w:cs="Arial Unicode MS"/>
                <w:color w:val="5B9BD5"/>
                <w:sz w:val="18"/>
                <w:szCs w:val="18"/>
              </w:rPr>
              <w:t>ელექტრონული ფოსტა</w:t>
            </w:r>
          </w:p>
        </w:tc>
        <w:tc>
          <w:tcPr>
            <w:tcW w:w="7290" w:type="dxa"/>
            <w:gridSpan w:val="3"/>
            <w:tcBorders>
              <w:top w:val="single" w:sz="4" w:space="0" w:color="FFFFFF"/>
              <w:left w:val="single" w:sz="4" w:space="0" w:color="FFFFFF"/>
              <w:bottom w:val="nil"/>
              <w:right w:val="single" w:sz="4" w:space="0" w:color="FFFFFF"/>
            </w:tcBorders>
            <w:shd w:val="clear" w:color="auto" w:fill="auto"/>
            <w:vAlign w:val="center"/>
          </w:tcPr>
          <w:p w14:paraId="62D59F85" w14:textId="77777777" w:rsidR="00330525" w:rsidRDefault="00375CC2">
            <w:pPr>
              <w:ind w:right="-18"/>
              <w:jc w:val="center"/>
              <w:rPr>
                <w:rFonts w:ascii="Merriweather" w:eastAsia="Merriweather" w:hAnsi="Merriweather" w:cs="Merriweather"/>
              </w:rPr>
            </w:pPr>
            <w:r>
              <w:rPr>
                <w:rFonts w:ascii="Arial Unicode MS" w:eastAsia="Arial Unicode MS" w:hAnsi="Arial Unicode MS" w:cs="Arial Unicode MS"/>
                <w:color w:val="5B9BD5"/>
                <w:sz w:val="18"/>
                <w:szCs w:val="18"/>
              </w:rPr>
              <w:t>მისამართი</w:t>
            </w:r>
          </w:p>
        </w:tc>
      </w:tr>
    </w:tbl>
    <w:p w14:paraId="4A0F526B" w14:textId="77777777" w:rsidR="00330525" w:rsidRDefault="00330525">
      <w:pPr>
        <w:ind w:left="-720" w:right="-720"/>
        <w:jc w:val="both"/>
        <w:rPr>
          <w:rFonts w:ascii="Merriweather" w:eastAsia="Merriweather" w:hAnsi="Merriweather" w:cs="Merriweather"/>
        </w:rPr>
      </w:pPr>
    </w:p>
    <w:p w14:paraId="48D9BFE4" w14:textId="77777777" w:rsidR="00330525" w:rsidRDefault="00375CC2">
      <w:pPr>
        <w:rPr>
          <w:rFonts w:ascii="Merriweather" w:eastAsia="Merriweather" w:hAnsi="Merriweather" w:cs="Merriweather"/>
        </w:rPr>
      </w:pPr>
      <w:r>
        <w:br w:type="page"/>
      </w:r>
    </w:p>
    <w:p w14:paraId="64A372AE" w14:textId="77777777" w:rsidR="00330525" w:rsidRDefault="00330525">
      <w:pPr>
        <w:ind w:left="-720" w:right="-720"/>
        <w:jc w:val="both"/>
        <w:rPr>
          <w:rFonts w:ascii="Merriweather" w:eastAsia="Merriweather" w:hAnsi="Merriweather" w:cs="Merriweather"/>
        </w:rPr>
      </w:pPr>
    </w:p>
    <w:p w14:paraId="6D7369C8" w14:textId="77777777" w:rsidR="00330525" w:rsidRDefault="00375CC2">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 xml:space="preserve">3. სადავო სამართლებრივი აქტ(ებ)ი. </w:t>
      </w:r>
      <w:r>
        <w:rPr>
          <w:rFonts w:ascii="Arial Unicode MS" w:eastAsia="Arial Unicode MS" w:hAnsi="Arial Unicode MS" w:cs="Arial Unicode MS"/>
          <w:i/>
          <w:color w:val="5B9BD5"/>
          <w:sz w:val="18"/>
          <w:szCs w:val="18"/>
        </w:rPr>
        <w:t>შენიშვნა</w:t>
      </w:r>
      <w:r>
        <w:rPr>
          <w:rFonts w:ascii="Merriweather" w:eastAsia="Merriweather" w:hAnsi="Merriweather" w:cs="Merriweather"/>
          <w:i/>
          <w:color w:val="5B9BD5"/>
          <w:vertAlign w:val="superscript"/>
        </w:rPr>
        <w:footnoteReference w:id="3"/>
      </w:r>
    </w:p>
    <w:tbl>
      <w:tblPr>
        <w:tblStyle w:val="aff1"/>
        <w:tblW w:w="10800" w:type="dxa"/>
        <w:tblInd w:w="-725" w:type="dxa"/>
        <w:tblBorders>
          <w:top w:val="nil"/>
          <w:left w:val="nil"/>
          <w:bottom w:val="nil"/>
          <w:right w:val="nil"/>
          <w:insideH w:val="nil"/>
          <w:insideV w:val="nil"/>
        </w:tblBorders>
        <w:tblLayout w:type="fixed"/>
        <w:tblLook w:val="0400" w:firstRow="0" w:lastRow="0" w:firstColumn="0" w:lastColumn="0" w:noHBand="0" w:noVBand="1"/>
      </w:tblPr>
      <w:tblGrid>
        <w:gridCol w:w="2970"/>
        <w:gridCol w:w="7830"/>
      </w:tblGrid>
      <w:tr w:rsidR="00330525" w14:paraId="29AD699F" w14:textId="77777777">
        <w:trPr>
          <w:trHeight w:val="720"/>
        </w:trPr>
        <w:tc>
          <w:tcPr>
            <w:tcW w:w="2970" w:type="dxa"/>
            <w:vAlign w:val="center"/>
          </w:tcPr>
          <w:p w14:paraId="7FADFF0F" w14:textId="77777777" w:rsidR="00330525" w:rsidRDefault="00375CC2">
            <w:pPr>
              <w:ind w:left="-23" w:right="-720"/>
              <w:rPr>
                <w:rFonts w:ascii="Merriweather" w:eastAsia="Merriweather" w:hAnsi="Merriweather" w:cs="Merriweather"/>
              </w:rPr>
            </w:pPr>
            <w:r>
              <w:rPr>
                <w:rFonts w:ascii="Arial Unicode MS" w:eastAsia="Arial Unicode MS" w:hAnsi="Arial Unicode MS" w:cs="Arial Unicode MS"/>
                <w:sz w:val="20"/>
                <w:szCs w:val="20"/>
              </w:rPr>
              <w:t>აქტის დასახელება</w:t>
            </w:r>
          </w:p>
        </w:tc>
        <w:tc>
          <w:tcPr>
            <w:tcW w:w="7830" w:type="dxa"/>
            <w:tcBorders>
              <w:bottom w:val="single" w:sz="4" w:space="0" w:color="000000"/>
            </w:tcBorders>
            <w:shd w:val="clear" w:color="auto" w:fill="F2F2F2"/>
            <w:vAlign w:val="center"/>
          </w:tcPr>
          <w:p w14:paraId="511EE7BF" w14:textId="77777777" w:rsidR="00330525" w:rsidRDefault="00375CC2">
            <w:pPr>
              <w:numPr>
                <w:ilvl w:val="0"/>
                <w:numId w:val="15"/>
              </w:numPr>
              <w:pBdr>
                <w:top w:val="nil"/>
                <w:left w:val="nil"/>
                <w:bottom w:val="nil"/>
                <w:right w:val="nil"/>
                <w:between w:val="nil"/>
              </w:pBdr>
              <w:spacing w:after="160" w:line="259" w:lineRule="auto"/>
              <w:ind w:left="257" w:right="-113" w:hanging="270"/>
              <w:rPr>
                <w:rFonts w:ascii="Merriweather" w:eastAsia="Merriweather" w:hAnsi="Merriweather" w:cs="Merriweather"/>
                <w:color w:val="000000"/>
              </w:rPr>
            </w:pPr>
            <w:r>
              <w:rPr>
                <w:rFonts w:ascii="Arial Unicode MS" w:eastAsia="Arial Unicode MS" w:hAnsi="Arial Unicode MS" w:cs="Arial Unicode MS"/>
                <w:color w:val="000000"/>
              </w:rPr>
              <w:t xml:space="preserve">საქართველოს სამოქალაქო საპროცესო კოდექსი </w:t>
            </w:r>
          </w:p>
        </w:tc>
      </w:tr>
      <w:tr w:rsidR="00330525" w14:paraId="5E220F68" w14:textId="77777777">
        <w:trPr>
          <w:trHeight w:val="720"/>
        </w:trPr>
        <w:tc>
          <w:tcPr>
            <w:tcW w:w="2970" w:type="dxa"/>
            <w:vAlign w:val="center"/>
          </w:tcPr>
          <w:p w14:paraId="7CB9CD6D" w14:textId="77777777" w:rsidR="00330525" w:rsidRDefault="00375CC2">
            <w:pPr>
              <w:ind w:right="-720"/>
              <w:rPr>
                <w:rFonts w:ascii="Merriweather" w:eastAsia="Merriweather" w:hAnsi="Merriweather" w:cs="Merriweather"/>
              </w:rPr>
            </w:pPr>
            <w:r>
              <w:rPr>
                <w:rFonts w:ascii="Arial Unicode MS" w:eastAsia="Arial Unicode MS" w:hAnsi="Arial Unicode MS" w:cs="Arial Unicode MS"/>
                <w:sz w:val="20"/>
                <w:szCs w:val="20"/>
              </w:rPr>
              <w:t>მიღების თარიღი</w:t>
            </w:r>
          </w:p>
        </w:tc>
        <w:tc>
          <w:tcPr>
            <w:tcW w:w="7830" w:type="dxa"/>
            <w:tcBorders>
              <w:top w:val="single" w:sz="4" w:space="0" w:color="000000"/>
              <w:bottom w:val="single" w:sz="4" w:space="0" w:color="000000"/>
            </w:tcBorders>
            <w:shd w:val="clear" w:color="auto" w:fill="F2F2F2"/>
            <w:vAlign w:val="center"/>
          </w:tcPr>
          <w:p w14:paraId="7F0AD88A" w14:textId="77777777" w:rsidR="00330525" w:rsidRDefault="00375CC2">
            <w:pPr>
              <w:numPr>
                <w:ilvl w:val="0"/>
                <w:numId w:val="16"/>
              </w:numPr>
              <w:pBdr>
                <w:top w:val="nil"/>
                <w:left w:val="nil"/>
                <w:bottom w:val="nil"/>
                <w:right w:val="nil"/>
                <w:between w:val="nil"/>
              </w:pBdr>
              <w:spacing w:after="160" w:line="259" w:lineRule="auto"/>
              <w:ind w:left="257" w:right="-113" w:hanging="270"/>
              <w:rPr>
                <w:rFonts w:ascii="Merriweather" w:eastAsia="Merriweather" w:hAnsi="Merriweather" w:cs="Merriweather"/>
                <w:color w:val="000000"/>
              </w:rPr>
            </w:pPr>
            <w:r>
              <w:rPr>
                <w:rFonts w:ascii="Merriweather" w:eastAsia="Merriweather" w:hAnsi="Merriweather" w:cs="Merriweather"/>
                <w:color w:val="000000"/>
              </w:rPr>
              <w:t>14/11/1997</w:t>
            </w:r>
          </w:p>
        </w:tc>
      </w:tr>
      <w:tr w:rsidR="00330525" w14:paraId="78BBB71F" w14:textId="77777777">
        <w:trPr>
          <w:trHeight w:val="720"/>
        </w:trPr>
        <w:tc>
          <w:tcPr>
            <w:tcW w:w="2970" w:type="dxa"/>
            <w:vAlign w:val="center"/>
          </w:tcPr>
          <w:p w14:paraId="5BB5EA90" w14:textId="77777777" w:rsidR="00330525" w:rsidRDefault="00375CC2">
            <w:pPr>
              <w:ind w:right="-720"/>
              <w:rPr>
                <w:rFonts w:ascii="Merriweather" w:eastAsia="Merriweather" w:hAnsi="Merriweather" w:cs="Merriweather"/>
                <w:sz w:val="20"/>
                <w:szCs w:val="20"/>
              </w:rPr>
            </w:pPr>
            <w:r>
              <w:rPr>
                <w:rFonts w:ascii="Arial Unicode MS" w:eastAsia="Arial Unicode MS" w:hAnsi="Arial Unicode MS" w:cs="Arial Unicode MS"/>
                <w:sz w:val="20"/>
                <w:szCs w:val="20"/>
              </w:rPr>
              <w:t>მოპასუხის დასახელება</w:t>
            </w:r>
          </w:p>
        </w:tc>
        <w:tc>
          <w:tcPr>
            <w:tcW w:w="7830" w:type="dxa"/>
            <w:tcBorders>
              <w:top w:val="single" w:sz="4" w:space="0" w:color="000000"/>
              <w:bottom w:val="single" w:sz="4" w:space="0" w:color="000000"/>
            </w:tcBorders>
            <w:shd w:val="clear" w:color="auto" w:fill="F2F2F2"/>
            <w:vAlign w:val="center"/>
          </w:tcPr>
          <w:p w14:paraId="6CF471B9" w14:textId="77777777" w:rsidR="00330525" w:rsidRDefault="00375CC2">
            <w:pPr>
              <w:numPr>
                <w:ilvl w:val="0"/>
                <w:numId w:val="17"/>
              </w:numPr>
              <w:pBdr>
                <w:top w:val="nil"/>
                <w:left w:val="nil"/>
                <w:bottom w:val="nil"/>
                <w:right w:val="nil"/>
                <w:between w:val="nil"/>
              </w:pBdr>
              <w:spacing w:after="160" w:line="259" w:lineRule="auto"/>
              <w:ind w:left="257" w:right="-113" w:hanging="270"/>
              <w:rPr>
                <w:rFonts w:ascii="Merriweather" w:eastAsia="Merriweather" w:hAnsi="Merriweather" w:cs="Merriweather"/>
                <w:color w:val="000000"/>
              </w:rPr>
            </w:pPr>
            <w:r>
              <w:rPr>
                <w:rFonts w:ascii="Arial Unicode MS" w:eastAsia="Arial Unicode MS" w:hAnsi="Arial Unicode MS" w:cs="Arial Unicode MS"/>
                <w:color w:val="000000"/>
              </w:rPr>
              <w:t>საქართველოს პარლამენტი</w:t>
            </w:r>
          </w:p>
        </w:tc>
      </w:tr>
      <w:tr w:rsidR="00330525" w14:paraId="26DE840D" w14:textId="77777777">
        <w:trPr>
          <w:trHeight w:val="720"/>
        </w:trPr>
        <w:tc>
          <w:tcPr>
            <w:tcW w:w="2970" w:type="dxa"/>
            <w:vAlign w:val="center"/>
          </w:tcPr>
          <w:p w14:paraId="546D1646" w14:textId="77777777" w:rsidR="00330525" w:rsidRDefault="00375CC2">
            <w:pPr>
              <w:ind w:right="-720"/>
              <w:rPr>
                <w:rFonts w:ascii="Merriweather" w:eastAsia="Merriweather" w:hAnsi="Merriweather" w:cs="Merriweather"/>
                <w:sz w:val="20"/>
                <w:szCs w:val="20"/>
              </w:rPr>
            </w:pPr>
            <w:r>
              <w:rPr>
                <w:rFonts w:ascii="Arial Unicode MS" w:eastAsia="Arial Unicode MS" w:hAnsi="Arial Unicode MS" w:cs="Arial Unicode MS"/>
                <w:sz w:val="20"/>
                <w:szCs w:val="20"/>
              </w:rPr>
              <w:t>მოპასუხის მისამართი</w:t>
            </w:r>
          </w:p>
        </w:tc>
        <w:tc>
          <w:tcPr>
            <w:tcW w:w="7830" w:type="dxa"/>
            <w:tcBorders>
              <w:top w:val="single" w:sz="4" w:space="0" w:color="000000"/>
              <w:bottom w:val="single" w:sz="4" w:space="0" w:color="000000"/>
            </w:tcBorders>
            <w:shd w:val="clear" w:color="auto" w:fill="F2F2F2"/>
            <w:vAlign w:val="center"/>
          </w:tcPr>
          <w:p w14:paraId="77FC5890" w14:textId="77777777" w:rsidR="00330525" w:rsidRDefault="00375CC2">
            <w:pPr>
              <w:numPr>
                <w:ilvl w:val="0"/>
                <w:numId w:val="18"/>
              </w:numPr>
              <w:pBdr>
                <w:top w:val="nil"/>
                <w:left w:val="nil"/>
                <w:bottom w:val="nil"/>
                <w:right w:val="nil"/>
                <w:between w:val="nil"/>
              </w:pBdr>
              <w:spacing w:after="160" w:line="259" w:lineRule="auto"/>
              <w:ind w:left="257" w:right="-113" w:hanging="270"/>
              <w:rPr>
                <w:rFonts w:ascii="Merriweather" w:eastAsia="Merriweather" w:hAnsi="Merriweather" w:cs="Merriweather"/>
                <w:color w:val="000000"/>
              </w:rPr>
            </w:pPr>
            <w:r>
              <w:rPr>
                <w:rFonts w:ascii="Arial Unicode MS" w:eastAsia="Arial Unicode MS" w:hAnsi="Arial Unicode MS" w:cs="Arial Unicode MS"/>
                <w:color w:val="000000"/>
              </w:rPr>
              <w:t>თბილისი, შოთა რუსთაველის გამზირი #8</w:t>
            </w:r>
          </w:p>
        </w:tc>
      </w:tr>
    </w:tbl>
    <w:p w14:paraId="417CA464" w14:textId="77777777" w:rsidR="00330525" w:rsidRDefault="00330525">
      <w:pPr>
        <w:rPr>
          <w:rFonts w:ascii="Merriweather" w:eastAsia="Merriweather" w:hAnsi="Merriweather" w:cs="Merriweather"/>
        </w:rPr>
      </w:pPr>
    </w:p>
    <w:p w14:paraId="65BB569C" w14:textId="77777777" w:rsidR="00330525" w:rsidRDefault="00375CC2">
      <w:pPr>
        <w:shd w:val="clear" w:color="auto" w:fill="BFBFBF"/>
        <w:ind w:left="-720" w:right="-720"/>
        <w:jc w:val="both"/>
        <w:rPr>
          <w:rFonts w:ascii="Merriweather" w:eastAsia="Merriweather" w:hAnsi="Merriweather" w:cs="Merriweather"/>
          <w:i/>
          <w:color w:val="5B9BD5"/>
          <w:sz w:val="18"/>
          <w:szCs w:val="18"/>
        </w:rPr>
      </w:pPr>
      <w:r>
        <w:rPr>
          <w:rFonts w:ascii="Arial Unicode MS" w:eastAsia="Arial Unicode MS" w:hAnsi="Arial Unicode MS" w:cs="Arial Unicode MS"/>
        </w:rPr>
        <w:t xml:space="preserve">4. მიუთითეთ სადავო ნორმა/ნორმებ. აგრეთვე, მათ გასწვრივ კონსტიტუციური დებულება/დებულებები, რომლებთან მიმართებითაც ითხოვთ სადავო ნორმის არაკონსტიტუციურად ცნობას. </w:t>
      </w:r>
      <w:r>
        <w:rPr>
          <w:rFonts w:ascii="Arial Unicode MS" w:eastAsia="Arial Unicode MS" w:hAnsi="Arial Unicode MS" w:cs="Arial Unicode MS"/>
          <w:i/>
          <w:color w:val="5B9BD5"/>
          <w:sz w:val="18"/>
          <w:szCs w:val="18"/>
        </w:rPr>
        <w:t xml:space="preserve">შენიშვნა </w:t>
      </w:r>
      <w:r>
        <w:rPr>
          <w:rFonts w:ascii="Merriweather" w:eastAsia="Merriweather" w:hAnsi="Merriweather" w:cs="Merriweather"/>
          <w:i/>
          <w:color w:val="5B9BD5"/>
          <w:vertAlign w:val="superscript"/>
        </w:rPr>
        <w:footnoteReference w:id="4"/>
      </w:r>
    </w:p>
    <w:tbl>
      <w:tblPr>
        <w:tblStyle w:val="aff2"/>
        <w:tblW w:w="10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400"/>
      </w:tblGrid>
      <w:tr w:rsidR="00330525" w14:paraId="666B2184" w14:textId="77777777">
        <w:trPr>
          <w:trHeight w:val="720"/>
        </w:trPr>
        <w:tc>
          <w:tcPr>
            <w:tcW w:w="5395" w:type="dxa"/>
            <w:shd w:val="clear" w:color="auto" w:fill="F2F2F2"/>
            <w:vAlign w:val="center"/>
          </w:tcPr>
          <w:p w14:paraId="5EF6870C" w14:textId="77777777" w:rsidR="00330525" w:rsidRDefault="00375CC2">
            <w:pPr>
              <w:ind w:right="-108"/>
              <w:jc w:val="center"/>
              <w:rPr>
                <w:rFonts w:ascii="Merriweather" w:eastAsia="Merriweather" w:hAnsi="Merriweather" w:cs="Merriweather"/>
              </w:rPr>
            </w:pPr>
            <w:r>
              <w:rPr>
                <w:rFonts w:ascii="Arial Unicode MS" w:eastAsia="Arial Unicode MS" w:hAnsi="Arial Unicode MS" w:cs="Arial Unicode MS"/>
                <w:color w:val="000000"/>
              </w:rPr>
              <w:t>სადავო ნორმატიული აქტი (ნორმა)</w:t>
            </w:r>
          </w:p>
        </w:tc>
        <w:tc>
          <w:tcPr>
            <w:tcW w:w="5400" w:type="dxa"/>
            <w:shd w:val="clear" w:color="auto" w:fill="F2F2F2"/>
            <w:vAlign w:val="center"/>
          </w:tcPr>
          <w:p w14:paraId="32A7B22C" w14:textId="77777777" w:rsidR="00330525" w:rsidRDefault="00375CC2">
            <w:pPr>
              <w:ind w:right="-18"/>
              <w:jc w:val="center"/>
              <w:rPr>
                <w:rFonts w:ascii="Merriweather" w:eastAsia="Merriweather" w:hAnsi="Merriweather" w:cs="Merriweather"/>
                <w:color w:val="000000"/>
              </w:rPr>
            </w:pPr>
            <w:r>
              <w:rPr>
                <w:rFonts w:ascii="Arial Unicode MS" w:eastAsia="Arial Unicode MS" w:hAnsi="Arial Unicode MS" w:cs="Arial Unicode MS"/>
                <w:color w:val="000000"/>
              </w:rPr>
              <w:t>საქართველოს კონსტიტუციის დებულება</w:t>
            </w:r>
          </w:p>
        </w:tc>
      </w:tr>
    </w:tbl>
    <w:p w14:paraId="36F1B57F" w14:textId="77777777" w:rsidR="00330525" w:rsidRDefault="00330525">
      <w:pPr>
        <w:widowControl w:val="0"/>
        <w:pBdr>
          <w:top w:val="nil"/>
          <w:left w:val="nil"/>
          <w:bottom w:val="nil"/>
          <w:right w:val="nil"/>
          <w:between w:val="nil"/>
        </w:pBdr>
        <w:spacing w:after="0" w:line="276" w:lineRule="auto"/>
        <w:rPr>
          <w:rFonts w:ascii="Merriweather" w:eastAsia="Merriweather" w:hAnsi="Merriweather" w:cs="Merriweather"/>
          <w:color w:val="000000"/>
        </w:rPr>
      </w:pPr>
    </w:p>
    <w:tbl>
      <w:tblPr>
        <w:tblStyle w:val="aff3"/>
        <w:tblW w:w="10800" w:type="dxa"/>
        <w:tblInd w:w="-725" w:type="dxa"/>
        <w:tblBorders>
          <w:top w:val="single" w:sz="8" w:space="0" w:color="000000"/>
          <w:bottom w:val="single" w:sz="8" w:space="0" w:color="000000"/>
        </w:tblBorders>
        <w:tblLayout w:type="fixed"/>
        <w:tblLook w:val="0400" w:firstRow="0" w:lastRow="0" w:firstColumn="0" w:lastColumn="0" w:noHBand="0" w:noVBand="1"/>
      </w:tblPr>
      <w:tblGrid>
        <w:gridCol w:w="5389"/>
        <w:gridCol w:w="5411"/>
      </w:tblGrid>
      <w:tr w:rsidR="00330525" w14:paraId="001A873E" w14:textId="77777777">
        <w:trPr>
          <w:trHeight w:val="452"/>
        </w:trPr>
        <w:tc>
          <w:tcPr>
            <w:tcW w:w="5389" w:type="dxa"/>
            <w:tcBorders>
              <w:top w:val="single" w:sz="4" w:space="0" w:color="000000"/>
              <w:left w:val="single" w:sz="4" w:space="0" w:color="000000"/>
              <w:bottom w:val="single" w:sz="4" w:space="0" w:color="000000"/>
              <w:right w:val="single" w:sz="4" w:space="0" w:color="000000"/>
            </w:tcBorders>
            <w:shd w:val="clear" w:color="auto" w:fill="FFFFFF"/>
          </w:tcPr>
          <w:p w14:paraId="71CC9C3B" w14:textId="77777777" w:rsidR="004417A3" w:rsidRDefault="00375CC2">
            <w:pPr>
              <w:shd w:val="clear" w:color="auto" w:fill="FFFFFF"/>
              <w:spacing w:after="0" w:line="240" w:lineRule="auto"/>
              <w:ind w:firstLine="280"/>
              <w:jc w:val="both"/>
              <w:rPr>
                <w:rFonts w:ascii="Arial Unicode MS" w:eastAsia="Arial Unicode MS" w:hAnsi="Arial Unicode MS" w:cs="Arial Unicode MS"/>
                <w:color w:val="333333"/>
              </w:rPr>
            </w:pPr>
            <w:r>
              <w:rPr>
                <w:rFonts w:ascii="Arial Unicode MS" w:eastAsia="Arial Unicode MS" w:hAnsi="Arial Unicode MS" w:cs="Arial Unicode MS"/>
                <w:color w:val="333333"/>
              </w:rPr>
              <w:t xml:space="preserve">სამოაქალაქო საპროცესო კოდექსის 39-ე მუხლის 1-ელი ნაწილის შემდეგი ქვეპუნქტები: </w:t>
            </w:r>
          </w:p>
          <w:p w14:paraId="51926E21" w14:textId="77777777" w:rsidR="004417A3" w:rsidRDefault="004417A3">
            <w:pPr>
              <w:shd w:val="clear" w:color="auto" w:fill="FFFFFF"/>
              <w:spacing w:after="0" w:line="240" w:lineRule="auto"/>
              <w:ind w:firstLine="280"/>
              <w:jc w:val="both"/>
              <w:rPr>
                <w:rFonts w:ascii="Arial Unicode MS" w:eastAsia="Arial Unicode MS" w:hAnsi="Arial Unicode MS" w:cs="Arial Unicode MS"/>
                <w:color w:val="333333"/>
              </w:rPr>
            </w:pPr>
          </w:p>
          <w:p w14:paraId="7997DB00" w14:textId="77777777" w:rsidR="00330525" w:rsidRDefault="00375CC2">
            <w:pPr>
              <w:shd w:val="clear" w:color="auto" w:fill="FFFFFF"/>
              <w:spacing w:after="0" w:line="240" w:lineRule="auto"/>
              <w:ind w:firstLine="280"/>
              <w:jc w:val="both"/>
            </w:pPr>
            <w:r>
              <w:rPr>
                <w:rFonts w:ascii="Arial Unicode MS" w:eastAsia="Arial Unicode MS" w:hAnsi="Arial Unicode MS" w:cs="Arial Unicode MS"/>
                <w:color w:val="333333"/>
              </w:rPr>
              <w:t xml:space="preserve">ა) </w:t>
            </w:r>
            <w:hyperlink r:id="rId11" w:anchor="part_43">
              <w:r>
                <w:rPr>
                  <w:color w:val="1155CC"/>
                  <w:u w:val="single"/>
                </w:rPr>
                <w:t>ამ კოდექსის 38-ე მუხლის „ა“</w:t>
              </w:r>
            </w:hyperlink>
            <w:r>
              <w:t xml:space="preserve"> </w:t>
            </w:r>
            <w:hyperlink r:id="rId12" w:anchor="part_43">
              <w:r>
                <w:rPr>
                  <w:color w:val="1155CC"/>
                  <w:u w:val="single"/>
                </w:rPr>
                <w:t>, „ბ“, „გ“ და „ე“ ქვეპუნქტებით</w:t>
              </w:r>
            </w:hyperlink>
            <w:r>
              <w:t xml:space="preserve"> გათვალისწინებულ შემთხვევებში – დავის საგნის ღირებულების 3%-ს , მაგრამ არანაკლებ 100 ლარისა</w:t>
            </w:r>
          </w:p>
          <w:p w14:paraId="51B9883C" w14:textId="77777777" w:rsidR="00330525" w:rsidRDefault="00375CC2">
            <w:pPr>
              <w:shd w:val="clear" w:color="auto" w:fill="FFFFFF"/>
              <w:spacing w:after="0" w:line="240" w:lineRule="auto"/>
              <w:jc w:val="both"/>
              <w:rPr>
                <w:highlight w:val="white"/>
              </w:rPr>
            </w:pPr>
            <w:r>
              <w:t xml:space="preserve">    ბ) სააპელაციო საჩივრისათვის, მათ შორის, საქმის წარმოების განახლებაზე უარის თქმის შესახებ რაიონული (საქალაქო) სასამართლოს გადაწყვეტი</w:t>
            </w:r>
            <w:r>
              <w:rPr>
                <w:highlight w:val="white"/>
              </w:rPr>
              <w:t xml:space="preserve">ლებაზე (განჩინებაზე) – დავის საგნის </w:t>
            </w:r>
            <w:r>
              <w:rPr>
                <w:highlight w:val="white"/>
              </w:rPr>
              <w:lastRenderedPageBreak/>
              <w:t>ღირებულების 4 პროცენტს, მაგრამ არანაკლებ 150 ლარისა;</w:t>
            </w:r>
          </w:p>
          <w:p w14:paraId="55AC3BBD" w14:textId="77777777" w:rsidR="00330525" w:rsidRDefault="00375CC2">
            <w:pPr>
              <w:spacing w:after="0" w:line="240" w:lineRule="auto"/>
              <w:rPr>
                <w:highlight w:val="white"/>
              </w:rPr>
            </w:pPr>
            <w:r>
              <w:rPr>
                <w:highlight w:val="white"/>
              </w:rPr>
              <w:t xml:space="preserve">   გ) საკასაციო საჩივრისათვის, მათ შორის, საქმის წარმოების განახლებაზე უარის თქმის შესახებ სააპელაციო სასამართლოს გადაწყვეტილებაზე (განჩინებაზე) – დავის საგნის ღირებულების 5 პროცენტს, მაგრამ არანაკლებ 300 ლარისა;</w:t>
            </w:r>
          </w:p>
        </w:tc>
        <w:tc>
          <w:tcPr>
            <w:tcW w:w="5411" w:type="dxa"/>
            <w:tcBorders>
              <w:top w:val="single" w:sz="4" w:space="0" w:color="000000"/>
              <w:left w:val="single" w:sz="4" w:space="0" w:color="000000"/>
              <w:bottom w:val="single" w:sz="4" w:space="0" w:color="000000"/>
              <w:right w:val="single" w:sz="4" w:space="0" w:color="000000"/>
            </w:tcBorders>
            <w:shd w:val="clear" w:color="auto" w:fill="FFFFFF"/>
          </w:tcPr>
          <w:p w14:paraId="4B7CA89C" w14:textId="77777777" w:rsidR="00330525" w:rsidRDefault="00375CC2">
            <w:pPr>
              <w:pBdr>
                <w:top w:val="nil"/>
                <w:left w:val="nil"/>
                <w:bottom w:val="nil"/>
                <w:right w:val="nil"/>
                <w:between w:val="nil"/>
              </w:pBdr>
              <w:shd w:val="clear" w:color="auto" w:fill="FFFFFF"/>
              <w:spacing w:after="0" w:line="240" w:lineRule="auto"/>
              <w:jc w:val="both"/>
              <w:rPr>
                <w:rFonts w:ascii="Merriweather" w:eastAsia="Merriweather" w:hAnsi="Merriweather" w:cs="Merriweather"/>
                <w:color w:val="000000"/>
              </w:rPr>
            </w:pPr>
            <w:r>
              <w:rPr>
                <w:rFonts w:ascii="Arial Unicode MS" w:eastAsia="Arial Unicode MS" w:hAnsi="Arial Unicode MS" w:cs="Arial Unicode MS"/>
                <w:color w:val="000000"/>
              </w:rPr>
              <w:lastRenderedPageBreak/>
              <w:t>საქართველოს კონსტიტუციის 31-ე მუხლის 1-ელი პუნქტის პირველი წინადადება - ,,ყოველ ადამიანს აქვს უფლება თავის უფლებათა დასაცავად მიმართოს სასამართლოს.“</w:t>
            </w:r>
          </w:p>
          <w:p w14:paraId="085D588B" w14:textId="77777777" w:rsidR="00330525" w:rsidRDefault="00330525">
            <w:pPr>
              <w:spacing w:after="0" w:line="240" w:lineRule="auto"/>
              <w:rPr>
                <w:rFonts w:ascii="Merriweather" w:eastAsia="Merriweather" w:hAnsi="Merriweather" w:cs="Merriweather"/>
                <w:color w:val="000000"/>
                <w:sz w:val="18"/>
                <w:szCs w:val="18"/>
              </w:rPr>
            </w:pPr>
          </w:p>
        </w:tc>
      </w:tr>
      <w:tr w:rsidR="00330525" w14:paraId="382CC1FF" w14:textId="77777777">
        <w:trPr>
          <w:trHeight w:val="452"/>
        </w:trPr>
        <w:tc>
          <w:tcPr>
            <w:tcW w:w="5389" w:type="dxa"/>
            <w:tcBorders>
              <w:top w:val="single" w:sz="4" w:space="0" w:color="000000"/>
              <w:left w:val="single" w:sz="4" w:space="0" w:color="000000"/>
              <w:bottom w:val="single" w:sz="4" w:space="0" w:color="000000"/>
              <w:right w:val="single" w:sz="4" w:space="0" w:color="000000"/>
            </w:tcBorders>
            <w:shd w:val="clear" w:color="auto" w:fill="FFFFFF"/>
          </w:tcPr>
          <w:p w14:paraId="14C31896" w14:textId="77777777" w:rsidR="00330525" w:rsidRDefault="00375CC2">
            <w:pPr>
              <w:spacing w:after="0" w:line="240" w:lineRule="auto"/>
            </w:pPr>
            <w:r>
              <w:t>სამოქალაქო საპროცესო კოდექსის 46-ე მუხლის 1-ელი ნაწილის “ვ” ქვეპუნქტი:</w:t>
            </w:r>
          </w:p>
          <w:p w14:paraId="1B92FBC7" w14:textId="77777777" w:rsidR="004417A3" w:rsidRPr="004417A3" w:rsidRDefault="00375CC2">
            <w:pPr>
              <w:spacing w:after="0" w:line="240" w:lineRule="auto"/>
            </w:pPr>
            <w:r>
              <w:t xml:space="preserve">ვ) მხარეები, რომლებიც დადგენილი წესით რეგისტრირებული არიან სოციალურად დაუცველი ოჯახების მონაცემთა ერთიან ბაზაში </w:t>
            </w:r>
            <w:r w:rsidRPr="004417A3">
              <w:rPr>
                <w:b/>
                <w:u w:val="single"/>
              </w:rPr>
              <w:t>და იღებენ საარსებო შემწეობას</w:t>
            </w:r>
            <w:r>
              <w:t>, რაც დასტურდება შესაბამისი დოკუმენტაციით;</w:t>
            </w:r>
          </w:p>
        </w:tc>
        <w:tc>
          <w:tcPr>
            <w:tcW w:w="5411" w:type="dxa"/>
            <w:tcBorders>
              <w:top w:val="single" w:sz="4" w:space="0" w:color="000000"/>
              <w:left w:val="single" w:sz="4" w:space="0" w:color="000000"/>
              <w:bottom w:val="single" w:sz="4" w:space="0" w:color="000000"/>
              <w:right w:val="single" w:sz="4" w:space="0" w:color="000000"/>
            </w:tcBorders>
            <w:shd w:val="clear" w:color="auto" w:fill="FFFFFF"/>
          </w:tcPr>
          <w:p w14:paraId="70D1B57F" w14:textId="77777777" w:rsidR="00330525" w:rsidRDefault="00375CC2">
            <w:pPr>
              <w:shd w:val="clear" w:color="auto" w:fill="FFFFFF"/>
              <w:spacing w:after="0" w:line="240" w:lineRule="auto"/>
              <w:jc w:val="both"/>
              <w:rPr>
                <w:rFonts w:ascii="Arimo" w:eastAsia="Arimo" w:hAnsi="Arimo" w:cs="Arimo"/>
                <w:color w:val="000000"/>
              </w:rPr>
            </w:pPr>
            <w:bookmarkStart w:id="1" w:name="_heading=h.2tgqsmn3z19c" w:colFirst="0" w:colLast="0"/>
            <w:bookmarkEnd w:id="1"/>
            <w:r>
              <w:rPr>
                <w:rFonts w:ascii="Arial Unicode MS" w:eastAsia="Arial Unicode MS" w:hAnsi="Arial Unicode MS" w:cs="Arial Unicode MS"/>
              </w:rPr>
              <w:t>საქართველოს კონსტიტუციის 31-ე მუხლის 1-ელი პუნქტის პირველი წინადადება - ,,ყოველ ადამიანს აქვს უფლება თავის უფლებათა დასაცავად მიმართოს სასამართლოს.“</w:t>
            </w:r>
          </w:p>
        </w:tc>
      </w:tr>
    </w:tbl>
    <w:p w14:paraId="281B2D07" w14:textId="77777777" w:rsidR="00330525" w:rsidRDefault="00330525">
      <w:pPr>
        <w:ind w:left="-720"/>
        <w:rPr>
          <w:rFonts w:ascii="Merriweather" w:eastAsia="Merriweather" w:hAnsi="Merriweather" w:cs="Merriweather"/>
        </w:rPr>
      </w:pPr>
    </w:p>
    <w:p w14:paraId="359B33C5" w14:textId="77777777" w:rsidR="00330525" w:rsidRDefault="00330525">
      <w:pPr>
        <w:ind w:left="-720"/>
        <w:rPr>
          <w:rFonts w:ascii="Merriweather" w:eastAsia="Merriweather" w:hAnsi="Merriweather" w:cs="Merriweather"/>
        </w:rPr>
      </w:pPr>
    </w:p>
    <w:p w14:paraId="1E1DD852" w14:textId="77777777" w:rsidR="00330525" w:rsidRDefault="00330525">
      <w:pPr>
        <w:rPr>
          <w:rFonts w:ascii="Merriweather" w:eastAsia="Merriweather" w:hAnsi="Merriweather" w:cs="Merriweather"/>
        </w:rPr>
      </w:pPr>
    </w:p>
    <w:p w14:paraId="7A008DC3" w14:textId="77777777" w:rsidR="00330525" w:rsidRDefault="00375CC2">
      <w:pPr>
        <w:shd w:val="clear" w:color="auto" w:fill="BFBFBF"/>
        <w:ind w:left="-720" w:right="-720"/>
        <w:jc w:val="both"/>
        <w:rPr>
          <w:rFonts w:ascii="Merriweather" w:eastAsia="Merriweather" w:hAnsi="Merriweather" w:cs="Merriweather"/>
          <w:i/>
          <w:color w:val="5B9BD5"/>
          <w:sz w:val="18"/>
          <w:szCs w:val="18"/>
        </w:rPr>
      </w:pPr>
      <w:r>
        <w:rPr>
          <w:rFonts w:ascii="Arial Unicode MS" w:eastAsia="Arial Unicode MS" w:hAnsi="Arial Unicode MS" w:cs="Arial Unicode MS"/>
        </w:rPr>
        <w:t>5. მიუთითეთ საქართველოს კონსტიტუციისა და კანონმდებლობის ნორმები, რომლებიც უფლებას განიჭებთ, მიმართოთ საქართველოს საკონსტიტუციო სასამართლოს.</w:t>
      </w:r>
    </w:p>
    <w:tbl>
      <w:tblPr>
        <w:tblStyle w:val="aff4"/>
        <w:tblW w:w="10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330525" w14:paraId="1F7CB3DE" w14:textId="77777777">
        <w:trPr>
          <w:trHeight w:val="720"/>
        </w:trPr>
        <w:tc>
          <w:tcPr>
            <w:tcW w:w="10795" w:type="dxa"/>
            <w:tcBorders>
              <w:top w:val="single" w:sz="4" w:space="0" w:color="FFFFFF"/>
              <w:left w:val="single" w:sz="4" w:space="0" w:color="FFFFFF"/>
              <w:right w:val="single" w:sz="4" w:space="0" w:color="FFFFFF"/>
            </w:tcBorders>
          </w:tcPr>
          <w:p w14:paraId="024B7917" w14:textId="77777777" w:rsidR="00330525" w:rsidRDefault="00375CC2">
            <w:pPr>
              <w:tabs>
                <w:tab w:val="left" w:pos="1644"/>
              </w:tabs>
              <w:rPr>
                <w:rFonts w:ascii="Merriweather" w:eastAsia="Merriweather" w:hAnsi="Merriweather" w:cs="Merriweather"/>
              </w:rPr>
            </w:pPr>
            <w:r>
              <w:rPr>
                <w:rFonts w:ascii="Arial Unicode MS" w:eastAsia="Arial Unicode MS" w:hAnsi="Arial Unicode MS" w:cs="Arial Unicode MS"/>
              </w:rPr>
              <w:t>კონსტიტუციის 31-ე მუხლი და მე-60 მუხლის მე-4 პუნქტის „ა“ ქვეპუნქტი.</w:t>
            </w:r>
          </w:p>
          <w:p w14:paraId="24711597" w14:textId="77777777" w:rsidR="00330525" w:rsidRDefault="00330525">
            <w:pPr>
              <w:tabs>
                <w:tab w:val="left" w:pos="1644"/>
              </w:tabs>
              <w:rPr>
                <w:rFonts w:ascii="Merriweather" w:eastAsia="Merriweather" w:hAnsi="Merriweather" w:cs="Merriweather"/>
              </w:rPr>
            </w:pPr>
          </w:p>
          <w:p w14:paraId="2155F81C" w14:textId="77777777" w:rsidR="00330525" w:rsidRDefault="00375CC2">
            <w:pPr>
              <w:tabs>
                <w:tab w:val="left" w:pos="1644"/>
              </w:tabs>
              <w:rPr>
                <w:rFonts w:ascii="Merriweather" w:eastAsia="Merriweather" w:hAnsi="Merriweather" w:cs="Merriweather"/>
              </w:rPr>
            </w:pPr>
            <w:r>
              <w:rPr>
                <w:rFonts w:ascii="Arial Unicode MS" w:eastAsia="Arial Unicode MS" w:hAnsi="Arial Unicode MS" w:cs="Arial Unicode MS"/>
              </w:rPr>
              <w:t>“საქართველოს საკონსტიტუციოს სასამართლოს შესახებ” ორგანული კანონის მე-19</w:t>
            </w:r>
          </w:p>
          <w:p w14:paraId="7A1C01C4" w14:textId="77777777" w:rsidR="00330525" w:rsidRDefault="00375CC2">
            <w:pPr>
              <w:tabs>
                <w:tab w:val="left" w:pos="1644"/>
              </w:tabs>
              <w:rPr>
                <w:rFonts w:ascii="Merriweather" w:eastAsia="Merriweather" w:hAnsi="Merriweather" w:cs="Merriweather"/>
              </w:rPr>
            </w:pPr>
            <w:r>
              <w:rPr>
                <w:rFonts w:ascii="Arial Unicode MS" w:eastAsia="Arial Unicode MS" w:hAnsi="Arial Unicode MS" w:cs="Arial Unicode MS"/>
              </w:rPr>
              <w:t>მუხლის 1-ლი პუნქტის “ე” ქვეპუნქტი, 31-ე და 31</w:t>
            </w:r>
            <w:r>
              <w:rPr>
                <w:rFonts w:ascii="Merriweather" w:eastAsia="Merriweather" w:hAnsi="Merriweather" w:cs="Merriweather"/>
                <w:vertAlign w:val="superscript"/>
              </w:rPr>
              <w:t>1</w:t>
            </w:r>
            <w:r>
              <w:rPr>
                <w:rFonts w:ascii="Arial Unicode MS" w:eastAsia="Arial Unicode MS" w:hAnsi="Arial Unicode MS" w:cs="Arial Unicode MS"/>
              </w:rPr>
              <w:t xml:space="preserve"> მუხლები, 39-ე მუხლის 1-ლი პუნქტის ,,ა” ქვეპუნქტი.</w:t>
            </w:r>
          </w:p>
        </w:tc>
      </w:tr>
    </w:tbl>
    <w:p w14:paraId="0E0D0246" w14:textId="77777777" w:rsidR="00330525" w:rsidRDefault="00330525">
      <w:pPr>
        <w:ind w:left="-720"/>
        <w:rPr>
          <w:rFonts w:ascii="Merriweather" w:eastAsia="Merriweather" w:hAnsi="Merriweather" w:cs="Merriweather"/>
        </w:rPr>
      </w:pPr>
    </w:p>
    <w:p w14:paraId="241CFADE" w14:textId="77777777" w:rsidR="00330525" w:rsidRDefault="00375CC2">
      <w:pPr>
        <w:rPr>
          <w:rFonts w:ascii="Merriweather" w:eastAsia="Merriweather" w:hAnsi="Merriweather" w:cs="Merriweather"/>
        </w:rPr>
      </w:pPr>
      <w:r>
        <w:br w:type="page"/>
      </w:r>
    </w:p>
    <w:p w14:paraId="06D0DC69" w14:textId="77777777" w:rsidR="00330525" w:rsidRDefault="00375CC2">
      <w:pPr>
        <w:shd w:val="clear" w:color="auto" w:fill="9CC3E5"/>
        <w:ind w:left="-720" w:right="-720"/>
        <w:jc w:val="center"/>
        <w:rPr>
          <w:rFonts w:ascii="Merriweather" w:eastAsia="Merriweather" w:hAnsi="Merriweather" w:cs="Merriweather"/>
          <w:b/>
        </w:rPr>
      </w:pPr>
      <w:r>
        <w:rPr>
          <w:rFonts w:ascii="Arial Unicode MS" w:eastAsia="Arial Unicode MS" w:hAnsi="Arial Unicode MS" w:cs="Arial Unicode MS"/>
          <w:b/>
        </w:rPr>
        <w:lastRenderedPageBreak/>
        <w:t>II</w:t>
      </w:r>
      <w:r>
        <w:rPr>
          <w:rFonts w:ascii="Arial Unicode MS" w:eastAsia="Arial Unicode MS" w:hAnsi="Arial Unicode MS" w:cs="Arial Unicode MS"/>
          <w:b/>
        </w:rPr>
        <w:br/>
        <w:t>კონსტიტუციური სარჩელის საფუძვლიანობა, მოთხოვნის არსი და დასაბუთება</w:t>
      </w:r>
    </w:p>
    <w:p w14:paraId="15A45FBF" w14:textId="77777777" w:rsidR="00330525" w:rsidRDefault="00375CC2">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 xml:space="preserve">1. განმარტებები კონსტიტუციური სარჩელის არსებითად განსახილველად მიღებასთან დაკავშირებით. </w:t>
      </w:r>
      <w:r>
        <w:rPr>
          <w:rFonts w:ascii="Arial Unicode MS" w:eastAsia="Arial Unicode MS" w:hAnsi="Arial Unicode MS" w:cs="Arial Unicode MS"/>
          <w:i/>
          <w:color w:val="5B9BD5"/>
          <w:sz w:val="18"/>
          <w:szCs w:val="18"/>
        </w:rPr>
        <w:t>შენიშვნა</w:t>
      </w:r>
      <w:r>
        <w:rPr>
          <w:rFonts w:ascii="Merriweather" w:eastAsia="Merriweather" w:hAnsi="Merriweather" w:cs="Merriweather"/>
          <w:i/>
          <w:color w:val="5B9BD5"/>
          <w:vertAlign w:val="superscript"/>
        </w:rPr>
        <w:footnoteReference w:id="5"/>
      </w:r>
    </w:p>
    <w:tbl>
      <w:tblPr>
        <w:tblStyle w:val="aff5"/>
        <w:tblW w:w="10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330525" w14:paraId="0EF2EA4E" w14:textId="77777777">
        <w:tc>
          <w:tcPr>
            <w:tcW w:w="10795" w:type="dxa"/>
            <w:tcBorders>
              <w:top w:val="single" w:sz="4" w:space="0" w:color="FFFFFF"/>
              <w:left w:val="single" w:sz="4" w:space="0" w:color="FFFFFF"/>
              <w:right w:val="single" w:sz="4" w:space="0" w:color="FFFFFF"/>
            </w:tcBorders>
          </w:tcPr>
          <w:p w14:paraId="5DF9CD52" w14:textId="77777777" w:rsidR="00330525" w:rsidRDefault="00375CC2">
            <w:pPr>
              <w:numPr>
                <w:ilvl w:val="0"/>
                <w:numId w:val="5"/>
              </w:numPr>
              <w:pBdr>
                <w:top w:val="nil"/>
                <w:left w:val="nil"/>
                <w:bottom w:val="nil"/>
                <w:right w:val="nil"/>
                <w:between w:val="nil"/>
              </w:pBdr>
              <w:spacing w:line="259" w:lineRule="auto"/>
              <w:ind w:right="-18"/>
              <w:jc w:val="both"/>
              <w:rPr>
                <w:rFonts w:ascii="Merriweather" w:eastAsia="Merriweather" w:hAnsi="Merriweather" w:cs="Merriweather"/>
                <w:color w:val="000000"/>
              </w:rPr>
            </w:pPr>
            <w:r>
              <w:rPr>
                <w:rFonts w:ascii="Arial Unicode MS" w:eastAsia="Arial Unicode MS" w:hAnsi="Arial Unicode MS" w:cs="Arial Unicode MS"/>
                <w:color w:val="000000"/>
              </w:rPr>
              <w:t>წარმოდგენილი კონსტიტუციური სარჩელი, ფორმითა და შინაარსით შეესაბამება „საკონსტიტუციო სასამართლოს შესახებ“ საქართველოს ორგანული კანონის 31</w:t>
            </w:r>
            <w:r>
              <w:rPr>
                <w:rFonts w:ascii="Merriweather" w:eastAsia="Merriweather" w:hAnsi="Merriweather" w:cs="Merriweather"/>
                <w:color w:val="000000"/>
                <w:vertAlign w:val="superscript"/>
              </w:rPr>
              <w:t>1</w:t>
            </w:r>
            <w:r>
              <w:rPr>
                <w:rFonts w:ascii="Arial Unicode MS" w:eastAsia="Arial Unicode MS" w:hAnsi="Arial Unicode MS" w:cs="Arial Unicode MS"/>
                <w:color w:val="000000"/>
              </w:rPr>
              <w:t xml:space="preserve"> მუხლის მოთხოვნებს;</w:t>
            </w:r>
          </w:p>
          <w:p w14:paraId="53469FB3" w14:textId="77777777" w:rsidR="00330525" w:rsidRDefault="00375CC2">
            <w:pPr>
              <w:numPr>
                <w:ilvl w:val="0"/>
                <w:numId w:val="5"/>
              </w:numPr>
              <w:pBdr>
                <w:top w:val="nil"/>
                <w:left w:val="nil"/>
                <w:bottom w:val="nil"/>
                <w:right w:val="nil"/>
                <w:between w:val="nil"/>
              </w:pBdr>
              <w:spacing w:line="259" w:lineRule="auto"/>
              <w:ind w:right="-18"/>
              <w:jc w:val="both"/>
              <w:rPr>
                <w:rFonts w:ascii="Merriweather" w:eastAsia="Merriweather" w:hAnsi="Merriweather" w:cs="Merriweather"/>
                <w:color w:val="000000"/>
              </w:rPr>
            </w:pPr>
            <w:r>
              <w:rPr>
                <w:rFonts w:ascii="Arial Unicode MS" w:eastAsia="Arial Unicode MS" w:hAnsi="Arial Unicode MS" w:cs="Arial Unicode MS"/>
                <w:color w:val="000000"/>
              </w:rPr>
              <w:t>სარჩელი ფორმალურად გამართულია და შეიცავს კანონით სავალდებულო ყველა რეკვიზიტს;</w:t>
            </w:r>
          </w:p>
          <w:p w14:paraId="576978DB" w14:textId="77777777" w:rsidR="00330525" w:rsidRDefault="00375CC2">
            <w:pPr>
              <w:numPr>
                <w:ilvl w:val="0"/>
                <w:numId w:val="5"/>
              </w:numPr>
              <w:pBdr>
                <w:top w:val="nil"/>
                <w:left w:val="nil"/>
                <w:bottom w:val="nil"/>
                <w:right w:val="nil"/>
                <w:between w:val="nil"/>
              </w:pBdr>
              <w:spacing w:line="259" w:lineRule="auto"/>
              <w:ind w:right="-18"/>
              <w:jc w:val="both"/>
              <w:rPr>
                <w:rFonts w:ascii="Merriweather" w:eastAsia="Merriweather" w:hAnsi="Merriweather" w:cs="Merriweather"/>
                <w:color w:val="000000"/>
              </w:rPr>
            </w:pPr>
            <w:r>
              <w:rPr>
                <w:rFonts w:ascii="Arial Unicode MS" w:eastAsia="Arial Unicode MS" w:hAnsi="Arial Unicode MS" w:cs="Arial Unicode MS"/>
                <w:color w:val="000000"/>
              </w:rPr>
              <w:t>სარჩელი შეტანილია უფლებამოსილი პირის მიერ. მოსარჩელე მხარეს წარმოადგენს კახაბერ გოგოძე, რომელიც არის მოსარჩელე აუქციონის ბათილობის საქმეზე. კახა გოგოძემ შეიტანა სარჩელი სასამართლოში და მოითხოვა ბაჟის გადავადება, რაზეც უარი ეთქვა (განჩინება და კერძო საჩივარი თან ერთვის), ხოლო საქართველოს ბანკს, რომელიც წარმოადგენს მეორე მხარეს აღნიშნულ საქმეზე, ბაჟის გადავადების თაობაზე მოთხოვნა დაუკმაყოფილდა (განჩინება თან ერთვის).</w:t>
            </w:r>
          </w:p>
          <w:p w14:paraId="044E59CE" w14:textId="77777777" w:rsidR="00330525" w:rsidRDefault="00375CC2">
            <w:pPr>
              <w:numPr>
                <w:ilvl w:val="0"/>
                <w:numId w:val="5"/>
              </w:numPr>
              <w:pBdr>
                <w:top w:val="nil"/>
                <w:left w:val="nil"/>
                <w:bottom w:val="nil"/>
                <w:right w:val="nil"/>
                <w:between w:val="nil"/>
              </w:pBdr>
              <w:spacing w:line="259" w:lineRule="auto"/>
              <w:ind w:right="-18"/>
              <w:jc w:val="both"/>
              <w:rPr>
                <w:rFonts w:ascii="Merriweather" w:eastAsia="Merriweather" w:hAnsi="Merriweather" w:cs="Merriweather"/>
                <w:color w:val="000000"/>
              </w:rPr>
            </w:pPr>
            <w:r>
              <w:rPr>
                <w:rFonts w:ascii="Arial Unicode MS" w:eastAsia="Arial Unicode MS" w:hAnsi="Arial Unicode MS" w:cs="Arial Unicode MS"/>
                <w:color w:val="000000"/>
              </w:rPr>
              <w:t xml:space="preserve">სარჩელში მითითებული საკითხი არის საკონსტიტუციო სასამართალოს განსჯადი; </w:t>
            </w:r>
          </w:p>
          <w:p w14:paraId="4CD7EB0F" w14:textId="77777777" w:rsidR="00330525" w:rsidRDefault="00375CC2">
            <w:pPr>
              <w:numPr>
                <w:ilvl w:val="0"/>
                <w:numId w:val="5"/>
              </w:numPr>
              <w:pBdr>
                <w:top w:val="nil"/>
                <w:left w:val="nil"/>
                <w:bottom w:val="nil"/>
                <w:right w:val="nil"/>
                <w:between w:val="nil"/>
              </w:pBdr>
              <w:spacing w:line="259" w:lineRule="auto"/>
              <w:ind w:right="-18"/>
              <w:jc w:val="both"/>
              <w:rPr>
                <w:rFonts w:ascii="Merriweather" w:eastAsia="Merriweather" w:hAnsi="Merriweather" w:cs="Merriweather"/>
                <w:color w:val="000000"/>
              </w:rPr>
            </w:pPr>
            <w:r>
              <w:rPr>
                <w:rFonts w:ascii="Arial Unicode MS" w:eastAsia="Arial Unicode MS" w:hAnsi="Arial Unicode MS" w:cs="Arial Unicode MS"/>
                <w:color w:val="000000"/>
              </w:rPr>
              <w:t>სარჩელში მითითებული საკითხი არ არის გადაწყვეტილი საკონსტიტუციო სასამართლოს მიერ;</w:t>
            </w:r>
          </w:p>
          <w:p w14:paraId="12617345" w14:textId="77777777" w:rsidR="00330525" w:rsidRDefault="00375CC2">
            <w:pPr>
              <w:numPr>
                <w:ilvl w:val="0"/>
                <w:numId w:val="5"/>
              </w:numPr>
              <w:pBdr>
                <w:top w:val="nil"/>
                <w:left w:val="nil"/>
                <w:bottom w:val="nil"/>
                <w:right w:val="nil"/>
                <w:between w:val="nil"/>
              </w:pBdr>
              <w:spacing w:line="259" w:lineRule="auto"/>
              <w:ind w:right="-18"/>
              <w:jc w:val="both"/>
              <w:rPr>
                <w:rFonts w:ascii="Merriweather" w:eastAsia="Merriweather" w:hAnsi="Merriweather" w:cs="Merriweather"/>
                <w:color w:val="000000"/>
              </w:rPr>
            </w:pPr>
            <w:r>
              <w:rPr>
                <w:rFonts w:ascii="Arial Unicode MS" w:eastAsia="Arial Unicode MS" w:hAnsi="Arial Unicode MS" w:cs="Arial Unicode MS"/>
                <w:color w:val="000000"/>
              </w:rPr>
              <w:t>სარჩელში მითითებული საკითხი რეგულირდება კონსტიტუციის 31-ე მუხლის პირველი პუნქტის პირველი ალტერნატივით;</w:t>
            </w:r>
          </w:p>
          <w:p w14:paraId="3F8FE938" w14:textId="77777777" w:rsidR="00330525" w:rsidRDefault="00375CC2">
            <w:pPr>
              <w:numPr>
                <w:ilvl w:val="0"/>
                <w:numId w:val="5"/>
              </w:numPr>
              <w:pBdr>
                <w:top w:val="nil"/>
                <w:left w:val="nil"/>
                <w:bottom w:val="nil"/>
                <w:right w:val="nil"/>
                <w:between w:val="nil"/>
              </w:pBdr>
              <w:spacing w:line="259" w:lineRule="auto"/>
              <w:ind w:right="-18"/>
              <w:jc w:val="both"/>
              <w:rPr>
                <w:rFonts w:ascii="Merriweather" w:eastAsia="Merriweather" w:hAnsi="Merriweather" w:cs="Merriweather"/>
                <w:color w:val="000000"/>
              </w:rPr>
            </w:pPr>
            <w:r>
              <w:rPr>
                <w:rFonts w:ascii="Arial Unicode MS" w:eastAsia="Arial Unicode MS" w:hAnsi="Arial Unicode MS" w:cs="Arial Unicode MS"/>
                <w:color w:val="000000"/>
              </w:rPr>
              <w:t>კანონით არ არის დადგენილი სასარჩელო ხანდაზმულობის ვადა აღნიშნული ტიპის დავისთვის.</w:t>
            </w:r>
          </w:p>
        </w:tc>
      </w:tr>
    </w:tbl>
    <w:p w14:paraId="18136776" w14:textId="77777777" w:rsidR="00330525" w:rsidRDefault="00330525">
      <w:pPr>
        <w:shd w:val="clear" w:color="auto" w:fill="FFFFFF"/>
        <w:ind w:right="-720"/>
        <w:jc w:val="both"/>
        <w:rPr>
          <w:rFonts w:ascii="Merriweather" w:eastAsia="Merriweather" w:hAnsi="Merriweather" w:cs="Merriweather"/>
        </w:rPr>
      </w:pPr>
    </w:p>
    <w:p w14:paraId="3B74EB64" w14:textId="77777777" w:rsidR="00330525" w:rsidRDefault="00330525">
      <w:pPr>
        <w:rPr>
          <w:rFonts w:ascii="Merriweather" w:eastAsia="Merriweather" w:hAnsi="Merriweather" w:cs="Merriweather"/>
        </w:rPr>
      </w:pPr>
    </w:p>
    <w:p w14:paraId="0F7726C9" w14:textId="77777777" w:rsidR="00330525" w:rsidRDefault="00375CC2">
      <w:pPr>
        <w:rPr>
          <w:rFonts w:ascii="Merriweather" w:eastAsia="Merriweather" w:hAnsi="Merriweather" w:cs="Merriweather"/>
        </w:rPr>
      </w:pPr>
      <w:r>
        <w:br w:type="page"/>
      </w:r>
    </w:p>
    <w:p w14:paraId="69179D1F" w14:textId="77777777" w:rsidR="00330525" w:rsidRDefault="00375CC2">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lastRenderedPageBreak/>
        <w:t xml:space="preserve">1. კონსტიტუციური სარჩელის არსი და დასაბუთება </w:t>
      </w:r>
      <w:r>
        <w:rPr>
          <w:rFonts w:ascii="Arial Unicode MS" w:eastAsia="Arial Unicode MS" w:hAnsi="Arial Unicode MS" w:cs="Arial Unicode MS"/>
          <w:i/>
          <w:color w:val="5B9BD5"/>
          <w:sz w:val="18"/>
          <w:szCs w:val="18"/>
        </w:rPr>
        <w:t>შენიშვნა</w:t>
      </w:r>
      <w:r>
        <w:rPr>
          <w:rFonts w:ascii="Merriweather" w:eastAsia="Merriweather" w:hAnsi="Merriweather" w:cs="Merriweather"/>
          <w:i/>
          <w:color w:val="5B9BD5"/>
          <w:vertAlign w:val="superscript"/>
        </w:rPr>
        <w:footnoteReference w:id="6"/>
      </w:r>
    </w:p>
    <w:p w14:paraId="49F39FA1" w14:textId="77777777" w:rsidR="00330525" w:rsidRDefault="00330525">
      <w:pPr>
        <w:shd w:val="clear" w:color="auto" w:fill="FFFFFF"/>
        <w:ind w:left="-720" w:right="-720"/>
        <w:jc w:val="both"/>
        <w:rPr>
          <w:rFonts w:ascii="Merriweather" w:eastAsia="Merriweather" w:hAnsi="Merriweather" w:cs="Merriweather"/>
        </w:rPr>
      </w:pPr>
    </w:p>
    <w:tbl>
      <w:tblPr>
        <w:tblStyle w:val="aff6"/>
        <w:tblW w:w="10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330525" w14:paraId="29E3AF3E" w14:textId="77777777">
        <w:tc>
          <w:tcPr>
            <w:tcW w:w="10795" w:type="dxa"/>
            <w:tcBorders>
              <w:top w:val="single" w:sz="4" w:space="0" w:color="FFFFFF"/>
              <w:left w:val="single" w:sz="4" w:space="0" w:color="FFFFFF"/>
              <w:right w:val="single" w:sz="4" w:space="0" w:color="FFFFFF"/>
            </w:tcBorders>
          </w:tcPr>
          <w:p w14:paraId="223FB683" w14:textId="77777777" w:rsidR="00330525" w:rsidRDefault="00375CC2">
            <w:pPr>
              <w:pBdr>
                <w:top w:val="nil"/>
                <w:left w:val="nil"/>
                <w:bottom w:val="nil"/>
                <w:right w:val="nil"/>
                <w:between w:val="nil"/>
              </w:pBdr>
              <w:shd w:val="clear" w:color="auto" w:fill="FFFFFF"/>
              <w:jc w:val="both"/>
              <w:rPr>
                <w:rFonts w:ascii="Arimo" w:eastAsia="Arimo" w:hAnsi="Arimo" w:cs="Arimo"/>
                <w:color w:val="000000"/>
              </w:rPr>
            </w:pPr>
            <w:r>
              <w:rPr>
                <w:rFonts w:ascii="Arial Unicode MS" w:eastAsia="Arial Unicode MS" w:hAnsi="Arial Unicode MS" w:cs="Arial Unicode MS"/>
                <w:color w:val="000000"/>
              </w:rPr>
              <w:t xml:space="preserve">სადავო ნორმა გულისხმობს, რომ სასამართლოსთვის მიმართვისთვის მოსარჩელემ უნდა გადაიხადოს ნორმაში მითითებული ოდენობის თანხა. ბაჟები უნდა არსებობდეს, როგორც ყველა ქვეყანაშია, თუმცა საქართველოს სოციალური ფონი უნდა იქნეს გავითვალიწინებული და  არ წავართვათ ადამიანს სასამართლოსთვის მიმართვის უფლება. ბაჟის ეს ოდენობა ეწინააღმდეგება საქართველოს კონსტიტუციის 31-ე მუხლის 1-ელი პუნქტის პირველი წინადადებას - ,,ყოველ ადამიანს აქვს უფლება თავის უფლებათა დასაცავად მიმართოს სასამართლოს.“ </w:t>
            </w:r>
          </w:p>
          <w:p w14:paraId="01497CF6" w14:textId="77777777" w:rsidR="00330525" w:rsidRDefault="00330525">
            <w:pPr>
              <w:pBdr>
                <w:top w:val="nil"/>
                <w:left w:val="nil"/>
                <w:bottom w:val="nil"/>
                <w:right w:val="nil"/>
                <w:between w:val="nil"/>
              </w:pBdr>
              <w:shd w:val="clear" w:color="auto" w:fill="FFFFFF"/>
              <w:jc w:val="both"/>
              <w:rPr>
                <w:rFonts w:ascii="Arimo" w:eastAsia="Arimo" w:hAnsi="Arimo" w:cs="Arimo"/>
              </w:rPr>
            </w:pPr>
          </w:p>
          <w:p w14:paraId="7B4B93C6" w14:textId="77777777" w:rsidR="00330525" w:rsidRDefault="00375CC2">
            <w:pPr>
              <w:pBdr>
                <w:top w:val="nil"/>
                <w:left w:val="nil"/>
                <w:bottom w:val="nil"/>
                <w:right w:val="nil"/>
                <w:between w:val="nil"/>
              </w:pBdr>
              <w:shd w:val="clear" w:color="auto" w:fill="FFFFFF"/>
              <w:jc w:val="both"/>
              <w:rPr>
                <w:rFonts w:ascii="Arial Unicode MS" w:eastAsia="Arial Unicode MS" w:hAnsi="Arial Unicode MS" w:cs="Arial Unicode MS"/>
                <w:color w:val="000000"/>
                <w:sz w:val="24"/>
                <w:szCs w:val="24"/>
              </w:rPr>
            </w:pPr>
            <w:r>
              <w:rPr>
                <w:rFonts w:ascii="Arial Unicode MS" w:eastAsia="Arial Unicode MS" w:hAnsi="Arial Unicode MS" w:cs="Arial Unicode MS"/>
              </w:rPr>
              <w:t xml:space="preserve">აღსანიშნავია, რომ სასამართლოსთვის მიმართვისთვის განსაზღვრული ბაჟი გაცილებით აღემატება ქვეყნის მოსახლეობის შესაძლებლობებს და </w:t>
            </w:r>
            <w:r>
              <w:rPr>
                <w:rFonts w:ascii="Arial Unicode MS" w:eastAsia="Arial Unicode MS" w:hAnsi="Arial Unicode MS" w:cs="Arial Unicode MS"/>
                <w:color w:val="000000"/>
              </w:rPr>
              <w:t xml:space="preserve">თავისი არსით ზღუდავს კონსტიტუციით გათვალისწინებულ სასამართლოსადმი მიმართვის უფლებას. </w:t>
            </w:r>
            <w:r>
              <w:rPr>
                <w:rFonts w:ascii="Arial Unicode MS" w:eastAsia="Arial Unicode MS" w:hAnsi="Arial Unicode MS" w:cs="Arial Unicode MS"/>
                <w:color w:val="000000"/>
                <w:sz w:val="24"/>
                <w:szCs w:val="24"/>
              </w:rPr>
              <w:t>მიგვაჩნია, რომ არ არის ლეგიტიმური ბაჟის ოდენობ</w:t>
            </w:r>
            <w:r>
              <w:rPr>
                <w:rFonts w:ascii="Arial Unicode MS" w:eastAsia="Arial Unicode MS" w:hAnsi="Arial Unicode MS" w:cs="Arial Unicode MS"/>
                <w:sz w:val="24"/>
                <w:szCs w:val="24"/>
              </w:rPr>
              <w:t>ა,</w:t>
            </w:r>
            <w:r>
              <w:rPr>
                <w:rFonts w:ascii="Arial Unicode MS" w:eastAsia="Arial Unicode MS" w:hAnsi="Arial Unicode MS" w:cs="Arial Unicode MS"/>
                <w:color w:val="000000"/>
                <w:sz w:val="24"/>
                <w:szCs w:val="24"/>
              </w:rPr>
              <w:t xml:space="preserve"> ვინაიდან </w:t>
            </w:r>
            <w:r>
              <w:rPr>
                <w:rFonts w:ascii="Arial Unicode MS" w:eastAsia="Arial Unicode MS" w:hAnsi="Arial Unicode MS" w:cs="Arial Unicode MS"/>
                <w:sz w:val="24"/>
                <w:szCs w:val="24"/>
              </w:rPr>
              <w:t xml:space="preserve">არასტაბილური შემოსწავლების მქონე მოქალაქეები ვერ იხდიან </w:t>
            </w:r>
            <w:r>
              <w:rPr>
                <w:rFonts w:ascii="Arial Unicode MS" w:eastAsia="Arial Unicode MS" w:hAnsi="Arial Unicode MS" w:cs="Arial Unicode MS"/>
                <w:color w:val="000000"/>
                <w:sz w:val="24"/>
                <w:szCs w:val="24"/>
              </w:rPr>
              <w:t>სასამართლო ბაჟს. იგი უნდა იყოს მინიმალური</w:t>
            </w:r>
            <w:r>
              <w:rPr>
                <w:rFonts w:ascii="Arimo" w:eastAsia="Arimo" w:hAnsi="Arimo" w:cs="Arimo"/>
                <w:sz w:val="24"/>
                <w:szCs w:val="24"/>
              </w:rPr>
              <w:t xml:space="preserve">, </w:t>
            </w:r>
            <w:r>
              <w:rPr>
                <w:rFonts w:ascii="Arial Unicode MS" w:eastAsia="Arial Unicode MS" w:hAnsi="Arial Unicode MS" w:cs="Arial Unicode MS"/>
                <w:color w:val="000000"/>
                <w:sz w:val="24"/>
                <w:szCs w:val="24"/>
              </w:rPr>
              <w:t>რათა ყველასთვის შესაძლებელი იყოს ბაჟის გადახდა</w:t>
            </w:r>
            <w:r>
              <w:rPr>
                <w:rFonts w:ascii="Arimo" w:eastAsia="Arimo" w:hAnsi="Arimo" w:cs="Arimo"/>
                <w:sz w:val="24"/>
                <w:szCs w:val="24"/>
              </w:rPr>
              <w:t xml:space="preserve">, </w:t>
            </w:r>
            <w:r>
              <w:rPr>
                <w:rFonts w:ascii="Arial Unicode MS" w:eastAsia="Arial Unicode MS" w:hAnsi="Arial Unicode MS" w:cs="Arial Unicode MS"/>
                <w:color w:val="000000"/>
                <w:sz w:val="24"/>
                <w:szCs w:val="24"/>
              </w:rPr>
              <w:t>მაგალითად, რ</w:t>
            </w:r>
            <w:r>
              <w:rPr>
                <w:rFonts w:ascii="Arial Unicode MS" w:eastAsia="Arial Unicode MS" w:hAnsi="Arial Unicode MS" w:cs="Arial Unicode MS"/>
                <w:sz w:val="24"/>
                <w:szCs w:val="24"/>
              </w:rPr>
              <w:t xml:space="preserve">ოგორც საფრანგეთშია ფიქსირებული მინიმალური ოდენობა ან როგორც გერმანიაში - დავის ღირებულების 1-2%. </w:t>
            </w:r>
            <w:r>
              <w:rPr>
                <w:rFonts w:ascii="Arial Unicode MS" w:eastAsia="Arial Unicode MS" w:hAnsi="Arial Unicode MS" w:cs="Arial Unicode MS"/>
                <w:color w:val="000000"/>
                <w:sz w:val="24"/>
                <w:szCs w:val="24"/>
              </w:rPr>
              <w:t>მოცემულ შემთხვევაში მოსარჩელეს არ შეატყობინა ბანკმა ისე გაუყიდა ბინა, და ახლა მოსარჩელემ იმისათვის, რომ დააბრუნოს თავისივე ბინა, სთხოვენ ამ ბინის 3%-ის გადახდას, რასაც ვერ იხდის ფინანსური მდგომარეობის გამო. შესაბამისად მოსარჩელეს ეზღუდება სასამართლოსთვის მიმართვის უფლება.</w:t>
            </w:r>
          </w:p>
          <w:p w14:paraId="1D710BCB" w14:textId="77777777" w:rsidR="004417A3" w:rsidRDefault="004417A3">
            <w:pPr>
              <w:pBdr>
                <w:top w:val="nil"/>
                <w:left w:val="nil"/>
                <w:bottom w:val="nil"/>
                <w:right w:val="nil"/>
                <w:between w:val="nil"/>
              </w:pBdr>
              <w:shd w:val="clear" w:color="auto" w:fill="FFFFFF"/>
              <w:jc w:val="both"/>
              <w:rPr>
                <w:rFonts w:ascii="Arimo" w:eastAsia="Arimo" w:hAnsi="Arimo" w:cs="Arimo"/>
                <w:color w:val="000000"/>
                <w:sz w:val="24"/>
                <w:szCs w:val="24"/>
              </w:rPr>
            </w:pPr>
          </w:p>
          <w:p w14:paraId="14DE2950" w14:textId="77777777" w:rsidR="00330525" w:rsidRDefault="00375CC2" w:rsidP="004417A3">
            <w:pPr>
              <w:pBdr>
                <w:top w:val="nil"/>
                <w:left w:val="nil"/>
                <w:bottom w:val="nil"/>
                <w:right w:val="nil"/>
                <w:between w:val="nil"/>
              </w:pBdr>
              <w:shd w:val="clear" w:color="auto" w:fill="FFFFFF"/>
              <w:jc w:val="both"/>
              <w:rPr>
                <w:rFonts w:ascii="Arimo" w:eastAsia="Arimo" w:hAnsi="Arimo" w:cs="Arimo"/>
                <w:sz w:val="24"/>
                <w:szCs w:val="24"/>
              </w:rPr>
            </w:pPr>
            <w:r>
              <w:rPr>
                <w:rFonts w:ascii="Arial Unicode MS" w:eastAsia="Arial Unicode MS" w:hAnsi="Arial Unicode MS" w:cs="Arial Unicode MS"/>
                <w:sz w:val="24"/>
                <w:szCs w:val="24"/>
              </w:rPr>
              <w:t xml:space="preserve">საგულისხმოა ისიც, რომ საგამონაკლისო ნორმა </w:t>
            </w:r>
            <w:r w:rsidRPr="005C5883">
              <w:rPr>
                <w:rFonts w:ascii="Arial Unicode MS" w:eastAsia="Arial Unicode MS" w:hAnsi="Arial Unicode MS" w:cs="Arial Unicode MS"/>
                <w:sz w:val="24"/>
                <w:szCs w:val="24"/>
              </w:rPr>
              <w:t>მხოლოდ სოციალურად დაუცველ</w:t>
            </w:r>
            <w:r w:rsidR="004417A3" w:rsidRPr="005C5883">
              <w:rPr>
                <w:rFonts w:ascii="Arial Unicode MS" w:eastAsia="Arial Unicode MS" w:hAnsi="Arial Unicode MS" w:cs="Arial Unicode MS"/>
                <w:sz w:val="24"/>
                <w:szCs w:val="24"/>
                <w:lang w:val="ka-GE"/>
              </w:rPr>
              <w:t>ი</w:t>
            </w:r>
            <w:r w:rsidRPr="005C5883">
              <w:rPr>
                <w:rFonts w:ascii="Arial Unicode MS" w:eastAsia="Arial Unicode MS" w:hAnsi="Arial Unicode MS" w:cs="Arial Unicode MS"/>
                <w:sz w:val="24"/>
                <w:szCs w:val="24"/>
              </w:rPr>
              <w:t xml:space="preserve"> სტატუსის</w:t>
            </w:r>
            <w:r>
              <w:rPr>
                <w:rFonts w:ascii="Arial Unicode MS" w:eastAsia="Arial Unicode MS" w:hAnsi="Arial Unicode MS" w:cs="Arial Unicode MS"/>
                <w:sz w:val="24"/>
                <w:szCs w:val="24"/>
              </w:rPr>
              <w:t xml:space="preserve"> მქონე </w:t>
            </w:r>
            <w:r w:rsidR="004417A3">
              <w:rPr>
                <w:rFonts w:ascii="Arial Unicode MS" w:eastAsia="Arial Unicode MS" w:hAnsi="Arial Unicode MS" w:cs="Arial Unicode MS"/>
                <w:sz w:val="24"/>
                <w:szCs w:val="24"/>
                <w:lang w:val="ka-GE"/>
              </w:rPr>
              <w:t xml:space="preserve">იმ </w:t>
            </w:r>
            <w:r>
              <w:rPr>
                <w:rFonts w:ascii="Arial Unicode MS" w:eastAsia="Arial Unicode MS" w:hAnsi="Arial Unicode MS" w:cs="Arial Unicode MS"/>
                <w:sz w:val="24"/>
                <w:szCs w:val="24"/>
              </w:rPr>
              <w:t>პირებს ათავისუფლებს ბაჟის გადახდისგან</w:t>
            </w:r>
            <w:r w:rsidR="004417A3">
              <w:rPr>
                <w:rFonts w:ascii="Arial Unicode MS" w:eastAsia="Arial Unicode MS" w:hAnsi="Arial Unicode MS" w:cs="Arial Unicode MS"/>
                <w:sz w:val="24"/>
                <w:szCs w:val="24"/>
                <w:lang w:val="ka-GE"/>
              </w:rPr>
              <w:t>, ვინც იღებს ფულად შემწეობას</w:t>
            </w:r>
            <w:r>
              <w:rPr>
                <w:rFonts w:ascii="Arial Unicode MS" w:eastAsia="Arial Unicode MS" w:hAnsi="Arial Unicode MS" w:cs="Arial Unicode MS"/>
                <w:sz w:val="24"/>
                <w:szCs w:val="24"/>
              </w:rPr>
              <w:t xml:space="preserve"> და ამ ჩარჩოს გარეთ რჩებიან ადამიანები, რომელთაც სოციალურის დასანიშნ ქულათა რაოდენობაზე მეტი ქულა აქვთ, თუმცა შემოსავალი მხოლოდ საარსებო მინიმუმისთვის ჰყოფნით. მათ სოციალურად დაუცველ პირთა მსგავსად არ შეუძლიათ ბაჟის გადახდა. </w:t>
            </w:r>
          </w:p>
        </w:tc>
      </w:tr>
    </w:tbl>
    <w:p w14:paraId="1EC69473" w14:textId="77777777" w:rsidR="00330525" w:rsidRDefault="00330525">
      <w:pPr>
        <w:shd w:val="clear" w:color="auto" w:fill="FFFFFF"/>
        <w:ind w:left="-720" w:right="-720"/>
        <w:jc w:val="both"/>
        <w:rPr>
          <w:rFonts w:ascii="Merriweather" w:eastAsia="Merriweather" w:hAnsi="Merriweather" w:cs="Merriweather"/>
        </w:rPr>
      </w:pPr>
    </w:p>
    <w:p w14:paraId="4339B8B9" w14:textId="77777777" w:rsidR="00330525" w:rsidRDefault="00330525">
      <w:pPr>
        <w:shd w:val="clear" w:color="auto" w:fill="FFFFFF"/>
        <w:ind w:left="-720" w:right="-720"/>
        <w:jc w:val="both"/>
        <w:rPr>
          <w:rFonts w:ascii="Merriweather" w:eastAsia="Merriweather" w:hAnsi="Merriweather" w:cs="Merriweather"/>
        </w:rPr>
      </w:pPr>
    </w:p>
    <w:p w14:paraId="18706CD9" w14:textId="77777777" w:rsidR="00330525" w:rsidRDefault="00375CC2">
      <w:pPr>
        <w:rPr>
          <w:rFonts w:ascii="Merriweather" w:eastAsia="Merriweather" w:hAnsi="Merriweather" w:cs="Merriweather"/>
        </w:rPr>
      </w:pPr>
      <w:r>
        <w:br w:type="page"/>
      </w:r>
    </w:p>
    <w:p w14:paraId="2C0C79EE" w14:textId="77777777" w:rsidR="00330525" w:rsidRDefault="00375CC2">
      <w:pPr>
        <w:shd w:val="clear" w:color="auto" w:fill="9CC3E5"/>
        <w:ind w:left="-720" w:right="-720"/>
        <w:jc w:val="center"/>
        <w:rPr>
          <w:rFonts w:ascii="Merriweather" w:eastAsia="Merriweather" w:hAnsi="Merriweather" w:cs="Merriweather"/>
          <w:b/>
        </w:rPr>
      </w:pPr>
      <w:r>
        <w:rPr>
          <w:rFonts w:ascii="Arial Unicode MS" w:eastAsia="Arial Unicode MS" w:hAnsi="Arial Unicode MS" w:cs="Arial Unicode MS"/>
          <w:b/>
        </w:rPr>
        <w:lastRenderedPageBreak/>
        <w:t>III</w:t>
      </w:r>
      <w:r>
        <w:rPr>
          <w:rFonts w:ascii="Arial Unicode MS" w:eastAsia="Arial Unicode MS" w:hAnsi="Arial Unicode MS" w:cs="Arial Unicode MS"/>
          <w:b/>
        </w:rPr>
        <w:br/>
        <w:t xml:space="preserve">შუამდგომლობები </w:t>
      </w:r>
      <w:r>
        <w:rPr>
          <w:rFonts w:ascii="Arial Unicode MS" w:eastAsia="Arial Unicode MS" w:hAnsi="Arial Unicode MS" w:cs="Arial Unicode MS"/>
          <w:i/>
          <w:color w:val="000000"/>
          <w:sz w:val="18"/>
          <w:szCs w:val="18"/>
        </w:rPr>
        <w:t xml:space="preserve">შენიშვნა </w:t>
      </w:r>
      <w:r>
        <w:rPr>
          <w:rFonts w:ascii="Merriweather" w:eastAsia="Merriweather" w:hAnsi="Merriweather" w:cs="Merriweather"/>
          <w:color w:val="000000"/>
          <w:sz w:val="18"/>
          <w:szCs w:val="18"/>
          <w:vertAlign w:val="superscript"/>
        </w:rPr>
        <w:footnoteReference w:id="7"/>
      </w:r>
    </w:p>
    <w:p w14:paraId="75AE62AB" w14:textId="77777777" w:rsidR="00330525" w:rsidRDefault="00375CC2">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1. შუამდგომლობა მოწმის, ექსპერტის ან/და სპეციალისტის მოწვევის თაობაზე</w:t>
      </w:r>
    </w:p>
    <w:tbl>
      <w:tblPr>
        <w:tblStyle w:val="aff7"/>
        <w:tblW w:w="1088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5"/>
      </w:tblGrid>
      <w:tr w:rsidR="00330525" w14:paraId="23CA24DF" w14:textId="77777777">
        <w:tc>
          <w:tcPr>
            <w:tcW w:w="10885" w:type="dxa"/>
            <w:tcBorders>
              <w:top w:val="single" w:sz="4" w:space="0" w:color="FFFFFF"/>
              <w:left w:val="single" w:sz="4" w:space="0" w:color="FFFFFF"/>
              <w:right w:val="single" w:sz="4" w:space="0" w:color="FFFFFF"/>
            </w:tcBorders>
          </w:tcPr>
          <w:p w14:paraId="3E0C37B4" w14:textId="77777777" w:rsidR="00330525" w:rsidRDefault="00330525">
            <w:pPr>
              <w:ind w:right="-108"/>
              <w:jc w:val="both"/>
              <w:rPr>
                <w:rFonts w:ascii="Merriweather" w:eastAsia="Merriweather" w:hAnsi="Merriweather" w:cs="Merriweather"/>
              </w:rPr>
            </w:pPr>
          </w:p>
          <w:p w14:paraId="75C1B859" w14:textId="77777777" w:rsidR="00330525" w:rsidRDefault="00330525">
            <w:pPr>
              <w:ind w:right="-720"/>
              <w:jc w:val="both"/>
              <w:rPr>
                <w:rFonts w:ascii="Merriweather" w:eastAsia="Merriweather" w:hAnsi="Merriweather" w:cs="Merriweather"/>
              </w:rPr>
            </w:pPr>
          </w:p>
        </w:tc>
      </w:tr>
    </w:tbl>
    <w:p w14:paraId="1CF54047" w14:textId="77777777" w:rsidR="00330525" w:rsidRDefault="00330525">
      <w:pPr>
        <w:ind w:left="-720" w:right="-720"/>
        <w:jc w:val="both"/>
        <w:rPr>
          <w:rFonts w:ascii="Merriweather" w:eastAsia="Merriweather" w:hAnsi="Merriweather" w:cs="Merriweather"/>
        </w:rPr>
      </w:pPr>
    </w:p>
    <w:p w14:paraId="07AF9F4A" w14:textId="77777777" w:rsidR="00330525" w:rsidRDefault="00375CC2">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2. შუამდგომლობა სადავო ნორმის მოქმედების შეჩერების თაობაზე</w:t>
      </w:r>
    </w:p>
    <w:tbl>
      <w:tblPr>
        <w:tblStyle w:val="aff8"/>
        <w:tblW w:w="1088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5"/>
      </w:tblGrid>
      <w:tr w:rsidR="00330525" w14:paraId="758D9DA4" w14:textId="77777777">
        <w:tc>
          <w:tcPr>
            <w:tcW w:w="10885" w:type="dxa"/>
            <w:tcBorders>
              <w:top w:val="single" w:sz="4" w:space="0" w:color="FFFFFF"/>
              <w:left w:val="single" w:sz="4" w:space="0" w:color="FFFFFF"/>
              <w:right w:val="single" w:sz="4" w:space="0" w:color="FFFFFF"/>
            </w:tcBorders>
          </w:tcPr>
          <w:p w14:paraId="777E95E6" w14:textId="77777777" w:rsidR="00330525" w:rsidRDefault="00330525">
            <w:pPr>
              <w:ind w:right="-108"/>
              <w:jc w:val="both"/>
              <w:rPr>
                <w:rFonts w:ascii="Merriweather" w:eastAsia="Merriweather" w:hAnsi="Merriweather" w:cs="Merriweather"/>
              </w:rPr>
            </w:pPr>
          </w:p>
          <w:p w14:paraId="4E49855A" w14:textId="77777777" w:rsidR="00330525" w:rsidRDefault="00330525">
            <w:pPr>
              <w:ind w:right="-720"/>
              <w:jc w:val="both"/>
              <w:rPr>
                <w:rFonts w:ascii="Merriweather" w:eastAsia="Merriweather" w:hAnsi="Merriweather" w:cs="Merriweather"/>
              </w:rPr>
            </w:pPr>
          </w:p>
        </w:tc>
      </w:tr>
    </w:tbl>
    <w:p w14:paraId="54E59583" w14:textId="77777777" w:rsidR="00330525" w:rsidRDefault="00330525">
      <w:pPr>
        <w:ind w:left="-720" w:right="-720"/>
        <w:jc w:val="both"/>
        <w:rPr>
          <w:rFonts w:ascii="Merriweather" w:eastAsia="Merriweather" w:hAnsi="Merriweather" w:cs="Merriweather"/>
        </w:rPr>
      </w:pPr>
    </w:p>
    <w:p w14:paraId="06A5A307" w14:textId="77777777" w:rsidR="00330525" w:rsidRDefault="00375CC2">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3. შუამდგომლობა პერსონალურ მონაცემთა დაფარვის თაობაზე</w:t>
      </w:r>
    </w:p>
    <w:tbl>
      <w:tblPr>
        <w:tblStyle w:val="aff9"/>
        <w:tblW w:w="1088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5"/>
      </w:tblGrid>
      <w:tr w:rsidR="00330525" w14:paraId="1284CB98" w14:textId="77777777">
        <w:tc>
          <w:tcPr>
            <w:tcW w:w="10885" w:type="dxa"/>
            <w:tcBorders>
              <w:top w:val="single" w:sz="4" w:space="0" w:color="FFFFFF"/>
              <w:left w:val="single" w:sz="4" w:space="0" w:color="FFFFFF"/>
              <w:right w:val="single" w:sz="4" w:space="0" w:color="FFFFFF"/>
            </w:tcBorders>
          </w:tcPr>
          <w:p w14:paraId="1B6BEE41" w14:textId="77777777" w:rsidR="00330525" w:rsidRDefault="00330525">
            <w:pPr>
              <w:ind w:right="-108"/>
              <w:jc w:val="both"/>
              <w:rPr>
                <w:rFonts w:ascii="Merriweather" w:eastAsia="Merriweather" w:hAnsi="Merriweather" w:cs="Merriweather"/>
              </w:rPr>
            </w:pPr>
          </w:p>
          <w:p w14:paraId="169FFB9F" w14:textId="77777777" w:rsidR="00330525" w:rsidRDefault="00330525">
            <w:pPr>
              <w:ind w:right="-720"/>
              <w:jc w:val="both"/>
              <w:rPr>
                <w:rFonts w:ascii="Merriweather" w:eastAsia="Merriweather" w:hAnsi="Merriweather" w:cs="Merriweather"/>
              </w:rPr>
            </w:pPr>
          </w:p>
        </w:tc>
      </w:tr>
    </w:tbl>
    <w:p w14:paraId="0B834EFA" w14:textId="77777777" w:rsidR="00330525" w:rsidRDefault="00330525">
      <w:pPr>
        <w:ind w:right="-720"/>
        <w:jc w:val="both"/>
        <w:rPr>
          <w:rFonts w:ascii="Merriweather" w:eastAsia="Merriweather" w:hAnsi="Merriweather" w:cs="Merriweather"/>
        </w:rPr>
      </w:pPr>
    </w:p>
    <w:p w14:paraId="47798E9B" w14:textId="77777777" w:rsidR="00330525" w:rsidRDefault="00375CC2">
      <w:pPr>
        <w:shd w:val="clear" w:color="auto" w:fill="BFBFBF"/>
        <w:ind w:left="-720" w:right="-720"/>
        <w:jc w:val="both"/>
        <w:rPr>
          <w:rFonts w:ascii="Merriweather" w:eastAsia="Merriweather" w:hAnsi="Merriweather" w:cs="Merriweather"/>
        </w:rPr>
      </w:pPr>
      <w:r>
        <w:rPr>
          <w:rFonts w:ascii="Arial Unicode MS" w:eastAsia="Arial Unicode MS" w:hAnsi="Arial Unicode MS" w:cs="Arial Unicode MS"/>
        </w:rPr>
        <w:t>4. შუამდგომლობა/მოთხოვნა საქმის ზეპირი მოსმენის გარეშე განხილვის შესახებ</w:t>
      </w:r>
    </w:p>
    <w:tbl>
      <w:tblPr>
        <w:tblStyle w:val="affa"/>
        <w:tblW w:w="10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330525" w14:paraId="6C5BF3CF" w14:textId="77777777">
        <w:tc>
          <w:tcPr>
            <w:tcW w:w="10795" w:type="dxa"/>
            <w:tcBorders>
              <w:top w:val="single" w:sz="4" w:space="0" w:color="FFFFFF"/>
              <w:left w:val="single" w:sz="4" w:space="0" w:color="FFFFFF"/>
              <w:right w:val="single" w:sz="4" w:space="0" w:color="FFFFFF"/>
            </w:tcBorders>
          </w:tcPr>
          <w:p w14:paraId="1D60BC95" w14:textId="77777777" w:rsidR="00330525" w:rsidRDefault="00330525">
            <w:pPr>
              <w:ind w:right="-108"/>
              <w:jc w:val="both"/>
              <w:rPr>
                <w:rFonts w:ascii="Merriweather" w:eastAsia="Merriweather" w:hAnsi="Merriweather" w:cs="Merriweather"/>
              </w:rPr>
            </w:pPr>
          </w:p>
          <w:p w14:paraId="232F65AA" w14:textId="77777777" w:rsidR="00330525" w:rsidRDefault="00330525">
            <w:pPr>
              <w:ind w:right="-720"/>
              <w:jc w:val="both"/>
              <w:rPr>
                <w:rFonts w:ascii="Merriweather" w:eastAsia="Merriweather" w:hAnsi="Merriweather" w:cs="Merriweather"/>
              </w:rPr>
            </w:pPr>
          </w:p>
        </w:tc>
      </w:tr>
    </w:tbl>
    <w:p w14:paraId="1EA5503A" w14:textId="77777777" w:rsidR="00330525" w:rsidRDefault="00330525">
      <w:pPr>
        <w:ind w:right="-720"/>
        <w:jc w:val="both"/>
        <w:rPr>
          <w:rFonts w:ascii="Merriweather" w:eastAsia="Merriweather" w:hAnsi="Merriweather" w:cs="Merriweather"/>
        </w:rPr>
      </w:pPr>
    </w:p>
    <w:p w14:paraId="470376A5" w14:textId="77777777" w:rsidR="00330525" w:rsidRDefault="00375CC2">
      <w:pPr>
        <w:shd w:val="clear" w:color="auto" w:fill="BFBFBF"/>
        <w:ind w:left="-720" w:right="-720"/>
        <w:jc w:val="both"/>
        <w:rPr>
          <w:rFonts w:ascii="Merriweather" w:eastAsia="Merriweather" w:hAnsi="Merriweather" w:cs="Merriweather"/>
          <w:color w:val="5B9BD5"/>
          <w:sz w:val="18"/>
          <w:szCs w:val="18"/>
        </w:rPr>
      </w:pPr>
      <w:r>
        <w:rPr>
          <w:rFonts w:ascii="Arial Unicode MS" w:eastAsia="Arial Unicode MS" w:hAnsi="Arial Unicode MS" w:cs="Arial Unicode MS"/>
        </w:rPr>
        <w:t xml:space="preserve">5. სხვა შუამდგომლობები </w:t>
      </w:r>
    </w:p>
    <w:tbl>
      <w:tblPr>
        <w:tblStyle w:val="affb"/>
        <w:tblW w:w="1088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85"/>
      </w:tblGrid>
      <w:tr w:rsidR="00330525" w14:paraId="2F253733" w14:textId="77777777">
        <w:tc>
          <w:tcPr>
            <w:tcW w:w="10885" w:type="dxa"/>
            <w:tcBorders>
              <w:top w:val="single" w:sz="4" w:space="0" w:color="FFFFFF"/>
              <w:left w:val="single" w:sz="4" w:space="0" w:color="FFFFFF"/>
              <w:right w:val="single" w:sz="4" w:space="0" w:color="FFFFFF"/>
            </w:tcBorders>
          </w:tcPr>
          <w:p w14:paraId="6AEB6CE8" w14:textId="77777777" w:rsidR="00330525" w:rsidRDefault="00330525">
            <w:pPr>
              <w:ind w:right="-720"/>
              <w:jc w:val="both"/>
              <w:rPr>
                <w:rFonts w:ascii="Merriweather" w:eastAsia="Merriweather" w:hAnsi="Merriweather" w:cs="Merriweather"/>
              </w:rPr>
            </w:pPr>
          </w:p>
          <w:p w14:paraId="64BDFFBB" w14:textId="77777777" w:rsidR="00330525" w:rsidRDefault="00330525">
            <w:pPr>
              <w:ind w:right="-18"/>
              <w:jc w:val="both"/>
              <w:rPr>
                <w:rFonts w:ascii="Merriweather" w:eastAsia="Merriweather" w:hAnsi="Merriweather" w:cs="Merriweather"/>
              </w:rPr>
            </w:pPr>
          </w:p>
          <w:p w14:paraId="6808A816" w14:textId="77777777" w:rsidR="00330525" w:rsidRDefault="00330525">
            <w:pPr>
              <w:ind w:right="-720"/>
              <w:jc w:val="both"/>
              <w:rPr>
                <w:rFonts w:ascii="Merriweather" w:eastAsia="Merriweather" w:hAnsi="Merriweather" w:cs="Merriweather"/>
              </w:rPr>
            </w:pPr>
          </w:p>
        </w:tc>
      </w:tr>
    </w:tbl>
    <w:p w14:paraId="41C365E3" w14:textId="77777777" w:rsidR="00330525" w:rsidRDefault="00330525">
      <w:pPr>
        <w:shd w:val="clear" w:color="auto" w:fill="FFFFFF"/>
        <w:ind w:left="-720" w:right="-720"/>
        <w:jc w:val="both"/>
        <w:rPr>
          <w:rFonts w:ascii="Merriweather" w:eastAsia="Merriweather" w:hAnsi="Merriweather" w:cs="Merriweather"/>
        </w:rPr>
      </w:pPr>
    </w:p>
    <w:p w14:paraId="00287E73" w14:textId="77777777" w:rsidR="00330525" w:rsidRDefault="00375CC2">
      <w:pPr>
        <w:rPr>
          <w:rFonts w:ascii="Merriweather" w:eastAsia="Merriweather" w:hAnsi="Merriweather" w:cs="Merriweather"/>
        </w:rPr>
      </w:pPr>
      <w:r>
        <w:br w:type="page"/>
      </w:r>
    </w:p>
    <w:p w14:paraId="2C87B21C" w14:textId="77777777" w:rsidR="00330525" w:rsidRDefault="00375CC2">
      <w:pPr>
        <w:shd w:val="clear" w:color="auto" w:fill="9CC3E5"/>
        <w:ind w:left="-720" w:right="-720"/>
        <w:jc w:val="center"/>
        <w:rPr>
          <w:rFonts w:ascii="Merriweather" w:eastAsia="Merriweather" w:hAnsi="Merriweather" w:cs="Merriweather"/>
          <w:b/>
        </w:rPr>
      </w:pPr>
      <w:r>
        <w:rPr>
          <w:rFonts w:ascii="Arial Unicode MS" w:eastAsia="Arial Unicode MS" w:hAnsi="Arial Unicode MS" w:cs="Arial Unicode MS"/>
          <w:b/>
        </w:rPr>
        <w:lastRenderedPageBreak/>
        <w:t>IV</w:t>
      </w:r>
      <w:r>
        <w:rPr>
          <w:rFonts w:ascii="Arial Unicode MS" w:eastAsia="Arial Unicode MS" w:hAnsi="Arial Unicode MS" w:cs="Arial Unicode MS"/>
          <w:b/>
        </w:rPr>
        <w:br/>
        <w:t>თანდართული დოკუმენტები</w:t>
      </w:r>
    </w:p>
    <w:p w14:paraId="6CC895B7" w14:textId="77777777" w:rsidR="00330525" w:rsidRDefault="00375CC2">
      <w:pPr>
        <w:shd w:val="clear" w:color="auto" w:fill="BFBFBF"/>
        <w:ind w:left="-720" w:right="-720"/>
        <w:jc w:val="both"/>
        <w:rPr>
          <w:rFonts w:ascii="Merriweather" w:eastAsia="Merriweather" w:hAnsi="Merriweather" w:cs="Merriweather"/>
          <w:color w:val="5B9BD5"/>
          <w:sz w:val="18"/>
          <w:szCs w:val="18"/>
        </w:rPr>
      </w:pPr>
      <w:r>
        <w:rPr>
          <w:rFonts w:ascii="Arial Unicode MS" w:eastAsia="Arial Unicode MS" w:hAnsi="Arial Unicode MS" w:cs="Arial Unicode MS"/>
        </w:rPr>
        <w:t>1.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Pr>
          <w:rFonts w:ascii="Merriweather" w:eastAsia="Merriweather" w:hAnsi="Merriweather" w:cs="Merriweather"/>
          <w:color w:val="5B9BD5"/>
          <w:sz w:val="18"/>
          <w:szCs w:val="18"/>
        </w:rPr>
        <w:t xml:space="preserve"> </w:t>
      </w:r>
    </w:p>
    <w:p w14:paraId="662488E3" w14:textId="77777777" w:rsidR="00330525" w:rsidRDefault="00330525">
      <w:pPr>
        <w:shd w:val="clear" w:color="auto" w:fill="FFFFFF"/>
        <w:ind w:left="-720" w:right="-720"/>
        <w:jc w:val="both"/>
        <w:rPr>
          <w:rFonts w:ascii="Merriweather" w:eastAsia="Merriweather" w:hAnsi="Merriweather" w:cs="Merriweather"/>
        </w:rPr>
      </w:pPr>
    </w:p>
    <w:tbl>
      <w:tblPr>
        <w:tblStyle w:val="affc"/>
        <w:tblW w:w="10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05"/>
        <w:gridCol w:w="4590"/>
      </w:tblGrid>
      <w:tr w:rsidR="00330525" w14:paraId="09A3DC29" w14:textId="77777777">
        <w:trPr>
          <w:trHeight w:val="720"/>
        </w:trPr>
        <w:tc>
          <w:tcPr>
            <w:tcW w:w="6205" w:type="dxa"/>
            <w:vAlign w:val="center"/>
          </w:tcPr>
          <w:p w14:paraId="22A44C9A" w14:textId="77777777" w:rsidR="00330525" w:rsidRDefault="00330525">
            <w:pPr>
              <w:pBdr>
                <w:bottom w:val="single" w:sz="4" w:space="1" w:color="FFFFFF"/>
              </w:pBdr>
              <w:shd w:val="clear" w:color="auto" w:fill="FFFFFF"/>
              <w:tabs>
                <w:tab w:val="left" w:pos="4860"/>
              </w:tabs>
              <w:ind w:left="-23"/>
              <w:jc w:val="right"/>
              <w:rPr>
                <w:rFonts w:ascii="Merriweather" w:eastAsia="Merriweather" w:hAnsi="Merriweather" w:cs="Merriweather"/>
                <w:color w:val="000000"/>
              </w:rPr>
            </w:pPr>
          </w:p>
          <w:p w14:paraId="141B6526" w14:textId="77777777" w:rsidR="00330525" w:rsidRDefault="00375CC2">
            <w:pPr>
              <w:pBdr>
                <w:bottom w:val="single" w:sz="4" w:space="1" w:color="FFFFFF"/>
              </w:pBdr>
              <w:shd w:val="clear" w:color="auto" w:fill="FFFFFF"/>
              <w:tabs>
                <w:tab w:val="left" w:pos="4860"/>
              </w:tabs>
              <w:ind w:left="-23"/>
              <w:jc w:val="right"/>
              <w:rPr>
                <w:rFonts w:ascii="Merriweather" w:eastAsia="Merriweather" w:hAnsi="Merriweather" w:cs="Merriweather"/>
                <w:color w:val="000000"/>
              </w:rPr>
            </w:pPr>
            <w:r>
              <w:rPr>
                <w:rFonts w:ascii="Arial Unicode MS" w:eastAsia="Arial Unicode MS" w:hAnsi="Arial Unicode MS" w:cs="Arial Unicode MS"/>
                <w:color w:val="000000"/>
              </w:rPr>
              <w:t>სადავო ნორმატიული აქტის ტექსტი</w:t>
            </w:r>
          </w:p>
        </w:tc>
        <w:tc>
          <w:tcPr>
            <w:tcW w:w="4590" w:type="dxa"/>
            <w:tcBorders>
              <w:top w:val="single" w:sz="4" w:space="0" w:color="FFFFFF"/>
              <w:bottom w:val="single" w:sz="4" w:space="0" w:color="FFFFFF"/>
              <w:right w:val="single" w:sz="4" w:space="0" w:color="FFFFFF"/>
            </w:tcBorders>
            <w:vAlign w:val="center"/>
          </w:tcPr>
          <w:p w14:paraId="7A0414EE" w14:textId="77777777" w:rsidR="00330525" w:rsidRDefault="00375CC2">
            <w:pPr>
              <w:tabs>
                <w:tab w:val="left" w:pos="4860"/>
              </w:tabs>
              <w:ind w:right="4230"/>
              <w:jc w:val="center"/>
              <w:rPr>
                <w:rFonts w:ascii="Merriweather" w:eastAsia="Merriweather" w:hAnsi="Merriweather" w:cs="Merriweather"/>
                <w:color w:val="000000"/>
              </w:rPr>
            </w:pPr>
            <w:r>
              <w:rPr>
                <w:rFonts w:ascii="MS Gothic" w:eastAsia="MS Gothic" w:hAnsi="MS Gothic" w:cs="MS Gothic"/>
                <w:color w:val="000000"/>
                <w:sz w:val="28"/>
                <w:szCs w:val="28"/>
              </w:rPr>
              <w:t>☒</w:t>
            </w:r>
          </w:p>
        </w:tc>
      </w:tr>
      <w:tr w:rsidR="00330525" w14:paraId="2946812A" w14:textId="77777777">
        <w:trPr>
          <w:trHeight w:val="720"/>
        </w:trPr>
        <w:tc>
          <w:tcPr>
            <w:tcW w:w="6205" w:type="dxa"/>
            <w:vAlign w:val="center"/>
          </w:tcPr>
          <w:p w14:paraId="6E41C15F" w14:textId="77777777" w:rsidR="00330525" w:rsidRDefault="00330525">
            <w:pPr>
              <w:shd w:val="clear" w:color="auto" w:fill="FFFFFF"/>
              <w:tabs>
                <w:tab w:val="left" w:pos="4860"/>
              </w:tabs>
              <w:ind w:left="-23" w:right="72"/>
              <w:jc w:val="right"/>
              <w:rPr>
                <w:rFonts w:ascii="Merriweather" w:eastAsia="Merriweather" w:hAnsi="Merriweather" w:cs="Merriweather"/>
                <w:color w:val="000000"/>
              </w:rPr>
            </w:pPr>
          </w:p>
          <w:p w14:paraId="6BA4475B" w14:textId="77777777" w:rsidR="00330525" w:rsidRDefault="00375CC2">
            <w:pPr>
              <w:shd w:val="clear" w:color="auto" w:fill="FFFFFF"/>
              <w:tabs>
                <w:tab w:val="left" w:pos="4860"/>
              </w:tabs>
              <w:ind w:left="-23" w:right="72"/>
              <w:jc w:val="right"/>
              <w:rPr>
                <w:rFonts w:ascii="Merriweather" w:eastAsia="Merriweather" w:hAnsi="Merriweather" w:cs="Merriweather"/>
                <w:color w:val="000000"/>
              </w:rPr>
            </w:pPr>
            <w:r>
              <w:rPr>
                <w:rFonts w:ascii="Arial Unicode MS" w:eastAsia="Arial Unicode MS" w:hAnsi="Arial Unicode MS" w:cs="Arial Unicode MS"/>
                <w:color w:val="000000"/>
              </w:rPr>
              <w:t>ბაჟის გადახდის დამადასტურებელი დოკუმენტი</w:t>
            </w:r>
          </w:p>
        </w:tc>
        <w:tc>
          <w:tcPr>
            <w:tcW w:w="4590" w:type="dxa"/>
            <w:tcBorders>
              <w:top w:val="single" w:sz="4" w:space="0" w:color="FFFFFF"/>
              <w:bottom w:val="single" w:sz="4" w:space="0" w:color="FFFFFF"/>
              <w:right w:val="single" w:sz="4" w:space="0" w:color="FFFFFF"/>
            </w:tcBorders>
            <w:vAlign w:val="center"/>
          </w:tcPr>
          <w:p w14:paraId="185252FD" w14:textId="77777777" w:rsidR="00330525" w:rsidRDefault="00375CC2">
            <w:pPr>
              <w:tabs>
                <w:tab w:val="left" w:pos="4860"/>
              </w:tabs>
              <w:ind w:right="4230"/>
              <w:jc w:val="center"/>
              <w:rPr>
                <w:color w:val="000000"/>
              </w:rPr>
            </w:pPr>
            <w:r>
              <w:rPr>
                <w:rFonts w:ascii="MS Gothic" w:eastAsia="MS Gothic" w:hAnsi="MS Gothic" w:cs="MS Gothic"/>
                <w:color w:val="000000"/>
                <w:sz w:val="28"/>
                <w:szCs w:val="28"/>
              </w:rPr>
              <w:t>☒</w:t>
            </w:r>
          </w:p>
        </w:tc>
      </w:tr>
      <w:tr w:rsidR="00330525" w14:paraId="6E775E48" w14:textId="77777777">
        <w:trPr>
          <w:trHeight w:val="720"/>
        </w:trPr>
        <w:tc>
          <w:tcPr>
            <w:tcW w:w="6205" w:type="dxa"/>
            <w:vAlign w:val="center"/>
          </w:tcPr>
          <w:p w14:paraId="10D5E627" w14:textId="77777777" w:rsidR="00330525" w:rsidRDefault="00375CC2">
            <w:pPr>
              <w:shd w:val="clear" w:color="auto" w:fill="FFFFFF"/>
              <w:tabs>
                <w:tab w:val="left" w:pos="4860"/>
              </w:tabs>
              <w:ind w:left="-23" w:right="72"/>
              <w:jc w:val="right"/>
              <w:rPr>
                <w:rFonts w:ascii="Merriweather" w:eastAsia="Merriweather" w:hAnsi="Merriweather" w:cs="Merriweather"/>
                <w:color w:val="000000"/>
              </w:rPr>
            </w:pPr>
            <w:r>
              <w:rPr>
                <w:rFonts w:ascii="Arial Unicode MS" w:eastAsia="Arial Unicode MS" w:hAnsi="Arial Unicode MS" w:cs="Arial Unicode MS"/>
                <w:color w:val="000000"/>
              </w:rPr>
              <w:t>წარმომადგენლობითი უფლებამოსილების დამადასტურებელი დოკუმენტი</w:t>
            </w:r>
          </w:p>
        </w:tc>
        <w:tc>
          <w:tcPr>
            <w:tcW w:w="4590" w:type="dxa"/>
            <w:tcBorders>
              <w:top w:val="single" w:sz="4" w:space="0" w:color="FFFFFF"/>
              <w:bottom w:val="single" w:sz="4" w:space="0" w:color="FFFFFF"/>
              <w:right w:val="single" w:sz="4" w:space="0" w:color="FFFFFF"/>
            </w:tcBorders>
            <w:vAlign w:val="center"/>
          </w:tcPr>
          <w:p w14:paraId="78EB1AFD" w14:textId="77777777" w:rsidR="00330525" w:rsidRDefault="00375CC2">
            <w:pPr>
              <w:tabs>
                <w:tab w:val="left" w:pos="4860"/>
              </w:tabs>
              <w:ind w:right="4230"/>
              <w:jc w:val="center"/>
              <w:rPr>
                <w:rFonts w:ascii="Merriweather" w:eastAsia="Merriweather" w:hAnsi="Merriweather" w:cs="Merriweather"/>
                <w:color w:val="000000"/>
              </w:rPr>
            </w:pPr>
            <w:r>
              <w:rPr>
                <w:rFonts w:ascii="MS Gothic" w:eastAsia="MS Gothic" w:hAnsi="MS Gothic" w:cs="MS Gothic"/>
                <w:color w:val="000000"/>
                <w:sz w:val="28"/>
                <w:szCs w:val="28"/>
              </w:rPr>
              <w:t>☒</w:t>
            </w:r>
          </w:p>
        </w:tc>
      </w:tr>
      <w:tr w:rsidR="00330525" w14:paraId="6607A5FE" w14:textId="77777777">
        <w:trPr>
          <w:trHeight w:val="720"/>
        </w:trPr>
        <w:tc>
          <w:tcPr>
            <w:tcW w:w="6205" w:type="dxa"/>
            <w:vAlign w:val="center"/>
          </w:tcPr>
          <w:p w14:paraId="7468F274" w14:textId="77777777" w:rsidR="00330525" w:rsidRDefault="00375CC2">
            <w:pPr>
              <w:shd w:val="clear" w:color="auto" w:fill="FFFFFF"/>
              <w:tabs>
                <w:tab w:val="left" w:pos="4860"/>
              </w:tabs>
              <w:ind w:left="-23" w:right="72"/>
              <w:jc w:val="right"/>
              <w:rPr>
                <w:rFonts w:ascii="Merriweather" w:eastAsia="Merriweather" w:hAnsi="Merriweather" w:cs="Merriweather"/>
                <w:color w:val="000000"/>
              </w:rPr>
            </w:pPr>
            <w:r>
              <w:rPr>
                <w:rFonts w:ascii="Arial Unicode MS" w:eastAsia="Arial Unicode MS" w:hAnsi="Arial Unicode MS" w:cs="Arial Unicode MS"/>
                <w:color w:val="000000"/>
              </w:rPr>
              <w:t>კონსტიტუციური სარჩელის ელექტრონული ვერსია</w:t>
            </w:r>
          </w:p>
        </w:tc>
        <w:tc>
          <w:tcPr>
            <w:tcW w:w="4590" w:type="dxa"/>
            <w:tcBorders>
              <w:top w:val="single" w:sz="4" w:space="0" w:color="FFFFFF"/>
              <w:bottom w:val="single" w:sz="4" w:space="0" w:color="FFFFFF"/>
              <w:right w:val="single" w:sz="4" w:space="0" w:color="FFFFFF"/>
            </w:tcBorders>
            <w:vAlign w:val="center"/>
          </w:tcPr>
          <w:p w14:paraId="792A478B" w14:textId="77777777" w:rsidR="00330525" w:rsidRDefault="00375CC2">
            <w:pPr>
              <w:tabs>
                <w:tab w:val="left" w:pos="4860"/>
              </w:tabs>
              <w:ind w:right="4230"/>
              <w:jc w:val="center"/>
              <w:rPr>
                <w:rFonts w:ascii="Merriweather" w:eastAsia="Merriweather" w:hAnsi="Merriweather" w:cs="Merriweather"/>
                <w:color w:val="000000"/>
              </w:rPr>
            </w:pPr>
            <w:r>
              <w:rPr>
                <w:rFonts w:ascii="MS Gothic" w:eastAsia="MS Gothic" w:hAnsi="MS Gothic" w:cs="MS Gothic"/>
                <w:color w:val="000000"/>
                <w:sz w:val="28"/>
                <w:szCs w:val="28"/>
              </w:rPr>
              <w:t>☒</w:t>
            </w:r>
          </w:p>
        </w:tc>
      </w:tr>
      <w:tr w:rsidR="00330525" w14:paraId="50F0ED05" w14:textId="77777777">
        <w:trPr>
          <w:trHeight w:val="720"/>
        </w:trPr>
        <w:tc>
          <w:tcPr>
            <w:tcW w:w="6205" w:type="dxa"/>
            <w:vAlign w:val="center"/>
          </w:tcPr>
          <w:p w14:paraId="4E77DCE9" w14:textId="77777777" w:rsidR="00330525" w:rsidRDefault="00375CC2">
            <w:pPr>
              <w:shd w:val="clear" w:color="auto" w:fill="FFFFFF"/>
              <w:tabs>
                <w:tab w:val="left" w:pos="4860"/>
              </w:tabs>
              <w:ind w:left="-23" w:right="72"/>
              <w:jc w:val="right"/>
              <w:rPr>
                <w:rFonts w:ascii="Merriweather" w:eastAsia="Merriweather" w:hAnsi="Merriweather" w:cs="Merriweather"/>
              </w:rPr>
            </w:pPr>
            <w:r>
              <w:rPr>
                <w:rFonts w:ascii="Arial Unicode MS" w:eastAsia="Arial Unicode MS" w:hAnsi="Arial Unicode MS" w:cs="Arial Unicode MS"/>
                <w:color w:val="000000"/>
              </w:rPr>
              <w:t>მოსარჩელის საიდენტიფიკაციო დოკუმენტის ასლი</w:t>
            </w:r>
          </w:p>
        </w:tc>
        <w:tc>
          <w:tcPr>
            <w:tcW w:w="4590" w:type="dxa"/>
            <w:tcBorders>
              <w:top w:val="single" w:sz="4" w:space="0" w:color="FFFFFF"/>
              <w:bottom w:val="single" w:sz="4" w:space="0" w:color="FFFFFF"/>
              <w:right w:val="single" w:sz="4" w:space="0" w:color="FFFFFF"/>
            </w:tcBorders>
            <w:vAlign w:val="center"/>
          </w:tcPr>
          <w:p w14:paraId="6762B61A" w14:textId="77777777" w:rsidR="00330525" w:rsidRDefault="00375CC2">
            <w:pPr>
              <w:tabs>
                <w:tab w:val="left" w:pos="4860"/>
              </w:tabs>
              <w:ind w:right="4230"/>
              <w:jc w:val="center"/>
              <w:rPr>
                <w:color w:val="000000"/>
              </w:rPr>
            </w:pPr>
            <w:r>
              <w:rPr>
                <w:rFonts w:ascii="MS Gothic" w:eastAsia="MS Gothic" w:hAnsi="MS Gothic" w:cs="MS Gothic"/>
                <w:color w:val="000000"/>
                <w:sz w:val="28"/>
                <w:szCs w:val="28"/>
              </w:rPr>
              <w:t>☒</w:t>
            </w:r>
          </w:p>
        </w:tc>
      </w:tr>
    </w:tbl>
    <w:p w14:paraId="45C1B008" w14:textId="77777777" w:rsidR="00330525" w:rsidRDefault="00330525">
      <w:pPr>
        <w:pBdr>
          <w:bottom w:val="single" w:sz="4" w:space="1" w:color="FFFFFF"/>
        </w:pBdr>
        <w:shd w:val="clear" w:color="auto" w:fill="FFFFFF"/>
        <w:tabs>
          <w:tab w:val="left" w:pos="4860"/>
        </w:tabs>
        <w:ind w:left="-720" w:right="4230"/>
        <w:jc w:val="both"/>
        <w:rPr>
          <w:rFonts w:ascii="Merriweather" w:eastAsia="Merriweather" w:hAnsi="Merriweather" w:cs="Merriweather"/>
          <w:color w:val="000000"/>
        </w:rPr>
      </w:pPr>
    </w:p>
    <w:p w14:paraId="328B0D3B" w14:textId="77777777" w:rsidR="00330525" w:rsidRDefault="00375CC2">
      <w:pPr>
        <w:pBdr>
          <w:bottom w:val="single" w:sz="4" w:space="1" w:color="FFFFFF"/>
        </w:pBdr>
        <w:shd w:val="clear" w:color="auto" w:fill="BFBFBF"/>
        <w:tabs>
          <w:tab w:val="left" w:pos="4860"/>
        </w:tabs>
        <w:ind w:left="-720" w:right="-720"/>
        <w:jc w:val="both"/>
        <w:rPr>
          <w:rFonts w:ascii="Merriweather" w:eastAsia="Merriweather" w:hAnsi="Merriweather" w:cs="Merriweather"/>
          <w:color w:val="000000"/>
        </w:rPr>
      </w:pPr>
      <w:r>
        <w:rPr>
          <w:rFonts w:ascii="Arial Unicode MS" w:eastAsia="Arial Unicode MS" w:hAnsi="Arial Unicode MS" w:cs="Arial Unicode MS"/>
          <w:color w:val="000000"/>
        </w:rPr>
        <w:t xml:space="preserve">2. სხვა დანართები </w:t>
      </w:r>
      <w:r>
        <w:rPr>
          <w:rFonts w:ascii="Arial Unicode MS" w:eastAsia="Arial Unicode MS" w:hAnsi="Arial Unicode MS" w:cs="Arial Unicode MS"/>
          <w:i/>
          <w:color w:val="5B9BD5"/>
          <w:sz w:val="18"/>
          <w:szCs w:val="18"/>
        </w:rPr>
        <w:t xml:space="preserve">შენიშვნა </w:t>
      </w:r>
      <w:r>
        <w:rPr>
          <w:rFonts w:ascii="Merriweather" w:eastAsia="Merriweather" w:hAnsi="Merriweather" w:cs="Merriweather"/>
          <w:color w:val="5B9BD5"/>
          <w:sz w:val="18"/>
          <w:szCs w:val="18"/>
          <w:vertAlign w:val="superscript"/>
        </w:rPr>
        <w:footnoteReference w:id="8"/>
      </w:r>
    </w:p>
    <w:tbl>
      <w:tblPr>
        <w:tblStyle w:val="affd"/>
        <w:tblW w:w="10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330525" w14:paraId="339201C9" w14:textId="77777777">
        <w:trPr>
          <w:trHeight w:val="948"/>
        </w:trPr>
        <w:tc>
          <w:tcPr>
            <w:tcW w:w="10795" w:type="dxa"/>
            <w:tcBorders>
              <w:top w:val="single" w:sz="4" w:space="0" w:color="FFFFFF"/>
              <w:left w:val="single" w:sz="4" w:space="0" w:color="FFFFFF"/>
              <w:right w:val="single" w:sz="4" w:space="0" w:color="FFFFFF"/>
            </w:tcBorders>
          </w:tcPr>
          <w:p w14:paraId="1B87609C" w14:textId="77777777" w:rsidR="00330525" w:rsidRDefault="00375CC2">
            <w:pPr>
              <w:numPr>
                <w:ilvl w:val="0"/>
                <w:numId w:val="3"/>
              </w:numPr>
              <w:pBdr>
                <w:top w:val="nil"/>
                <w:left w:val="nil"/>
                <w:bottom w:val="nil"/>
                <w:right w:val="nil"/>
                <w:between w:val="nil"/>
              </w:pBdr>
              <w:spacing w:after="160" w:line="259" w:lineRule="auto"/>
              <w:ind w:left="337"/>
              <w:rPr>
                <w:rFonts w:ascii="Merriweather" w:eastAsia="Merriweather" w:hAnsi="Merriweather" w:cs="Merriweather"/>
                <w:color w:val="000000"/>
                <w:highlight w:val="white"/>
              </w:rPr>
            </w:pPr>
            <w:r>
              <w:rPr>
                <w:rFonts w:ascii="Arial Unicode MS" w:eastAsia="Arial Unicode MS" w:hAnsi="Arial Unicode MS" w:cs="Arial Unicode MS"/>
                <w:color w:val="000000"/>
                <w:highlight w:val="white"/>
              </w:rPr>
              <w:t>2024 წლის 26 იანვრის ფოთის საქალაქო სასამართლოს განჩინება.</w:t>
            </w:r>
          </w:p>
        </w:tc>
      </w:tr>
    </w:tbl>
    <w:p w14:paraId="035B4FF1" w14:textId="77777777" w:rsidR="00330525" w:rsidRDefault="00375CC2">
      <w:pPr>
        <w:shd w:val="clear" w:color="auto" w:fill="9CC3E5"/>
        <w:spacing w:after="0" w:line="240" w:lineRule="auto"/>
        <w:ind w:left="-720" w:right="-720"/>
        <w:jc w:val="both"/>
        <w:rPr>
          <w:color w:val="000000"/>
        </w:rPr>
      </w:pPr>
      <w:r>
        <w:rPr>
          <w:rFonts w:ascii="Arial Unicode MS" w:eastAsia="Arial Unicode MS" w:hAnsi="Arial Unicode MS" w:cs="Arial Unicode MS"/>
          <w:color w:val="000000"/>
        </w:rPr>
        <w:t xml:space="preserve"> „საქართველოს საკონსტიტუციო სასამართლოს შესახებ“ საქართველოს ორგანული კანონის 27</w:t>
      </w:r>
      <w:r>
        <w:rPr>
          <w:rFonts w:ascii="Merriweather" w:eastAsia="Merriweather" w:hAnsi="Merriweather" w:cs="Merriweather"/>
          <w:color w:val="000000"/>
          <w:vertAlign w:val="superscript"/>
        </w:rPr>
        <w:t>3</w:t>
      </w:r>
      <w:r>
        <w:rPr>
          <w:rFonts w:ascii="Arial Unicode MS" w:eastAsia="Arial Unicode MS" w:hAnsi="Arial Unicode MS" w:cs="Arial Unicode MS"/>
          <w:color w:val="000000"/>
        </w:rPr>
        <w:t xml:space="preserve"> მუხლის მე-3 პუნქტის თანახმად, „საკონსტიტუციო</w:t>
      </w:r>
      <w:r>
        <w:rPr>
          <w:color w:val="000000"/>
        </w:rPr>
        <w:t xml:space="preserve"> </w:t>
      </w:r>
      <w:r>
        <w:rPr>
          <w:rFonts w:ascii="Arial Unicode MS" w:eastAsia="Arial Unicode MS" w:hAnsi="Arial Unicode MS" w:cs="Arial Unicode MS"/>
          <w:color w:val="000000"/>
        </w:rPr>
        <w:t>სამართალწარმოების</w:t>
      </w:r>
      <w:r>
        <w:rPr>
          <w:color w:val="000000"/>
        </w:rPr>
        <w:t xml:space="preserve"> </w:t>
      </w:r>
      <w:r>
        <w:rPr>
          <w:rFonts w:ascii="Arial Unicode MS" w:eastAsia="Arial Unicode MS" w:hAnsi="Arial Unicode MS" w:cs="Arial Unicode MS"/>
          <w:color w:val="000000"/>
        </w:rPr>
        <w:t>მონაწილეები</w:t>
      </w:r>
      <w:r>
        <w:rPr>
          <w:color w:val="000000"/>
        </w:rPr>
        <w:t xml:space="preserve"> </w:t>
      </w:r>
      <w:r>
        <w:rPr>
          <w:rFonts w:ascii="Arial Unicode MS" w:eastAsia="Arial Unicode MS" w:hAnsi="Arial Unicode MS" w:cs="Arial Unicode MS"/>
          <w:color w:val="000000"/>
        </w:rPr>
        <w:t>ვალდებული</w:t>
      </w:r>
      <w:r>
        <w:rPr>
          <w:color w:val="000000"/>
        </w:rPr>
        <w:t xml:space="preserve"> </w:t>
      </w:r>
      <w:r>
        <w:rPr>
          <w:rFonts w:ascii="Arial Unicode MS" w:eastAsia="Arial Unicode MS" w:hAnsi="Arial Unicode MS" w:cs="Arial Unicode MS"/>
          <w:color w:val="000000"/>
        </w:rPr>
        <w:t>არიან,</w:t>
      </w:r>
      <w:r>
        <w:rPr>
          <w:color w:val="000000"/>
        </w:rPr>
        <w:t xml:space="preserve"> </w:t>
      </w:r>
      <w:r>
        <w:rPr>
          <w:rFonts w:ascii="Arial Unicode MS" w:eastAsia="Arial Unicode MS" w:hAnsi="Arial Unicode MS" w:cs="Arial Unicode MS"/>
          <w:color w:val="000000"/>
        </w:rPr>
        <w:t>კეთილსინდისიერად</w:t>
      </w:r>
      <w:r>
        <w:rPr>
          <w:color w:val="000000"/>
        </w:rPr>
        <w:t xml:space="preserve"> </w:t>
      </w:r>
      <w:r>
        <w:rPr>
          <w:rFonts w:ascii="Arial Unicode MS" w:eastAsia="Arial Unicode MS" w:hAnsi="Arial Unicode MS" w:cs="Arial Unicode MS"/>
          <w:color w:val="000000"/>
        </w:rPr>
        <w:t>გამოიყენონ</w:t>
      </w:r>
      <w:r>
        <w:rPr>
          <w:color w:val="000000"/>
        </w:rPr>
        <w:t xml:space="preserve"> </w:t>
      </w:r>
      <w:r>
        <w:rPr>
          <w:rFonts w:ascii="Arial Unicode MS" w:eastAsia="Arial Unicode MS" w:hAnsi="Arial Unicode MS" w:cs="Arial Unicode MS"/>
          <w:color w:val="000000"/>
        </w:rPr>
        <w:t>თავიანთი</w:t>
      </w:r>
      <w:r>
        <w:rPr>
          <w:color w:val="000000"/>
        </w:rPr>
        <w:t xml:space="preserve"> </w:t>
      </w:r>
      <w:r>
        <w:rPr>
          <w:rFonts w:ascii="Arial Unicode MS" w:eastAsia="Arial Unicode MS" w:hAnsi="Arial Unicode MS" w:cs="Arial Unicode MS"/>
          <w:color w:val="000000"/>
        </w:rPr>
        <w:t>უფლებები</w:t>
      </w:r>
      <w:r>
        <w:rPr>
          <w:color w:val="000000"/>
        </w:rPr>
        <w:t xml:space="preserve">. </w:t>
      </w:r>
      <w:r>
        <w:rPr>
          <w:rFonts w:ascii="Arial Unicode MS" w:eastAsia="Arial Unicode MS" w:hAnsi="Arial Unicode MS" w:cs="Arial Unicode MS"/>
          <w:color w:val="000000"/>
        </w:rPr>
        <w:t>საკონსტიტუციო</w:t>
      </w:r>
      <w:r>
        <w:rPr>
          <w:color w:val="000000"/>
        </w:rPr>
        <w:t xml:space="preserve"> </w:t>
      </w:r>
      <w:r>
        <w:rPr>
          <w:rFonts w:ascii="Arial Unicode MS" w:eastAsia="Arial Unicode MS" w:hAnsi="Arial Unicode MS" w:cs="Arial Unicode MS"/>
          <w:color w:val="000000"/>
        </w:rPr>
        <w:t>სასამართლოსათვის</w:t>
      </w:r>
      <w:r>
        <w:rPr>
          <w:color w:val="000000"/>
        </w:rPr>
        <w:t xml:space="preserve"> </w:t>
      </w:r>
      <w:r>
        <w:rPr>
          <w:rFonts w:ascii="Arial Unicode MS" w:eastAsia="Arial Unicode MS" w:hAnsi="Arial Unicode MS" w:cs="Arial Unicode MS"/>
          <w:color w:val="000000"/>
        </w:rPr>
        <w:t>წინასწარი</w:t>
      </w:r>
      <w:r>
        <w:rPr>
          <w:color w:val="000000"/>
        </w:rPr>
        <w:t xml:space="preserve"> </w:t>
      </w:r>
      <w:r>
        <w:rPr>
          <w:rFonts w:ascii="Arial Unicode MS" w:eastAsia="Arial Unicode MS" w:hAnsi="Arial Unicode MS" w:cs="Arial Unicode MS"/>
          <w:color w:val="000000"/>
        </w:rPr>
        <w:t>შეცნობით</w:t>
      </w:r>
      <w:r>
        <w:rPr>
          <w:color w:val="000000"/>
        </w:rPr>
        <w:t xml:space="preserve"> </w:t>
      </w:r>
      <w:r>
        <w:rPr>
          <w:rFonts w:ascii="Arial Unicode MS" w:eastAsia="Arial Unicode MS" w:hAnsi="Arial Unicode MS" w:cs="Arial Unicode MS"/>
          <w:color w:val="000000"/>
        </w:rPr>
        <w:t>ყალბი</w:t>
      </w:r>
      <w:r>
        <w:rPr>
          <w:color w:val="000000"/>
        </w:rPr>
        <w:t xml:space="preserve"> </w:t>
      </w:r>
      <w:r>
        <w:rPr>
          <w:rFonts w:ascii="Arial Unicode MS" w:eastAsia="Arial Unicode MS" w:hAnsi="Arial Unicode MS" w:cs="Arial Unicode MS"/>
          <w:color w:val="000000"/>
        </w:rPr>
        <w:t>ცნობების</w:t>
      </w:r>
      <w:r>
        <w:rPr>
          <w:color w:val="000000"/>
        </w:rPr>
        <w:t xml:space="preserve"> </w:t>
      </w:r>
      <w:r>
        <w:rPr>
          <w:rFonts w:ascii="Arial Unicode MS" w:eastAsia="Arial Unicode MS" w:hAnsi="Arial Unicode MS" w:cs="Arial Unicode MS"/>
          <w:color w:val="000000"/>
        </w:rPr>
        <w:t>მიწოდება</w:t>
      </w:r>
      <w:r>
        <w:rPr>
          <w:color w:val="000000"/>
        </w:rPr>
        <w:t xml:space="preserve"> </w:t>
      </w:r>
      <w:r>
        <w:rPr>
          <w:rFonts w:ascii="Arial Unicode MS" w:eastAsia="Arial Unicode MS" w:hAnsi="Arial Unicode MS" w:cs="Arial Unicode MS"/>
          <w:color w:val="000000"/>
        </w:rPr>
        <w:t>იწვევს</w:t>
      </w:r>
      <w:r>
        <w:rPr>
          <w:color w:val="000000"/>
        </w:rPr>
        <w:t xml:space="preserve"> </w:t>
      </w:r>
      <w:r>
        <w:rPr>
          <w:rFonts w:ascii="Arial Unicode MS" w:eastAsia="Arial Unicode MS" w:hAnsi="Arial Unicode MS" w:cs="Arial Unicode MS"/>
          <w:color w:val="000000"/>
        </w:rPr>
        <w:t>კანონით</w:t>
      </w:r>
      <w:r>
        <w:rPr>
          <w:color w:val="000000"/>
        </w:rPr>
        <w:t xml:space="preserve"> </w:t>
      </w:r>
      <w:r>
        <w:rPr>
          <w:rFonts w:ascii="Arial Unicode MS" w:eastAsia="Arial Unicode MS" w:hAnsi="Arial Unicode MS" w:cs="Arial Unicode MS"/>
          <w:color w:val="000000"/>
        </w:rPr>
        <w:t>გათვალისწინებულ</w:t>
      </w:r>
      <w:r>
        <w:rPr>
          <w:color w:val="000000"/>
        </w:rPr>
        <w:t xml:space="preserve"> </w:t>
      </w:r>
      <w:r>
        <w:rPr>
          <w:rFonts w:ascii="Arial Unicode MS" w:eastAsia="Arial Unicode MS" w:hAnsi="Arial Unicode MS" w:cs="Arial Unicode MS"/>
          <w:color w:val="000000"/>
        </w:rPr>
        <w:t>პასუხისმგებლობას“</w:t>
      </w:r>
      <w:r>
        <w:rPr>
          <w:color w:val="000000"/>
        </w:rPr>
        <w:t>.</w:t>
      </w:r>
    </w:p>
    <w:tbl>
      <w:tblPr>
        <w:tblStyle w:val="affe"/>
        <w:tblW w:w="10795"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3060"/>
        <w:gridCol w:w="4230"/>
      </w:tblGrid>
      <w:tr w:rsidR="00330525" w14:paraId="5B4E7528" w14:textId="77777777">
        <w:tc>
          <w:tcPr>
            <w:tcW w:w="3505" w:type="dxa"/>
            <w:tcBorders>
              <w:left w:val="single" w:sz="4" w:space="0" w:color="FFFFFF"/>
              <w:bottom w:val="single" w:sz="4" w:space="0" w:color="000000"/>
              <w:right w:val="single" w:sz="4" w:space="0" w:color="FFFFFF"/>
            </w:tcBorders>
            <w:shd w:val="clear" w:color="auto" w:fill="D9D9D9"/>
          </w:tcPr>
          <w:p w14:paraId="611694CF" w14:textId="77777777" w:rsidR="00330525" w:rsidRDefault="00375CC2">
            <w:pPr>
              <w:tabs>
                <w:tab w:val="left" w:pos="4860"/>
              </w:tabs>
              <w:ind w:right="-108"/>
              <w:jc w:val="center"/>
              <w:rPr>
                <w:rFonts w:ascii="Merriweather" w:eastAsia="Merriweather" w:hAnsi="Merriweather" w:cs="Merriweather"/>
                <w:color w:val="000000"/>
              </w:rPr>
            </w:pPr>
            <w:r>
              <w:rPr>
                <w:rFonts w:ascii="Arial Unicode MS" w:eastAsia="Arial Unicode MS" w:hAnsi="Arial Unicode MS" w:cs="Arial Unicode MS"/>
                <w:color w:val="000000"/>
              </w:rPr>
              <w:t>ხელმოწერის ავტორი/ავტორები</w:t>
            </w:r>
          </w:p>
        </w:tc>
        <w:tc>
          <w:tcPr>
            <w:tcW w:w="3060" w:type="dxa"/>
            <w:tcBorders>
              <w:left w:val="single" w:sz="4" w:space="0" w:color="FFFFFF"/>
              <w:bottom w:val="single" w:sz="4" w:space="0" w:color="000000"/>
              <w:right w:val="single" w:sz="4" w:space="0" w:color="FFFFFF"/>
            </w:tcBorders>
            <w:shd w:val="clear" w:color="auto" w:fill="D9D9D9"/>
          </w:tcPr>
          <w:p w14:paraId="3A57B53F" w14:textId="77777777" w:rsidR="00330525" w:rsidRDefault="00375CC2">
            <w:pPr>
              <w:tabs>
                <w:tab w:val="left" w:pos="4860"/>
              </w:tabs>
              <w:ind w:right="-24"/>
              <w:jc w:val="center"/>
              <w:rPr>
                <w:rFonts w:ascii="Merriweather" w:eastAsia="Merriweather" w:hAnsi="Merriweather" w:cs="Merriweather"/>
                <w:color w:val="000000"/>
              </w:rPr>
            </w:pPr>
            <w:r>
              <w:rPr>
                <w:rFonts w:ascii="Arial Unicode MS" w:eastAsia="Arial Unicode MS" w:hAnsi="Arial Unicode MS" w:cs="Arial Unicode MS"/>
                <w:color w:val="000000"/>
              </w:rPr>
              <w:t>თარიღი</w:t>
            </w:r>
          </w:p>
        </w:tc>
        <w:tc>
          <w:tcPr>
            <w:tcW w:w="4230" w:type="dxa"/>
            <w:tcBorders>
              <w:left w:val="single" w:sz="4" w:space="0" w:color="FFFFFF"/>
              <w:bottom w:val="single" w:sz="4" w:space="0" w:color="000000"/>
              <w:right w:val="single" w:sz="4" w:space="0" w:color="FFFFFF"/>
            </w:tcBorders>
            <w:shd w:val="clear" w:color="auto" w:fill="D9D9D9"/>
          </w:tcPr>
          <w:p w14:paraId="51D108E1" w14:textId="77777777" w:rsidR="00330525" w:rsidRDefault="00375CC2">
            <w:pPr>
              <w:tabs>
                <w:tab w:val="left" w:pos="4860"/>
              </w:tabs>
              <w:ind w:right="-18"/>
              <w:jc w:val="center"/>
              <w:rPr>
                <w:rFonts w:ascii="Merriweather" w:eastAsia="Merriweather" w:hAnsi="Merriweather" w:cs="Merriweather"/>
                <w:color w:val="000000"/>
              </w:rPr>
            </w:pPr>
            <w:r>
              <w:rPr>
                <w:rFonts w:ascii="Arial Unicode MS" w:eastAsia="Arial Unicode MS" w:hAnsi="Arial Unicode MS" w:cs="Arial Unicode MS"/>
                <w:color w:val="000000"/>
              </w:rPr>
              <w:t>ხელმოწერა</w:t>
            </w:r>
          </w:p>
        </w:tc>
      </w:tr>
      <w:tr w:rsidR="00330525" w14:paraId="13C43980" w14:textId="77777777">
        <w:tc>
          <w:tcPr>
            <w:tcW w:w="3505" w:type="dxa"/>
            <w:tcBorders>
              <w:top w:val="single" w:sz="4" w:space="0" w:color="000000"/>
              <w:left w:val="single" w:sz="4" w:space="0" w:color="000000"/>
              <w:bottom w:val="single" w:sz="4" w:space="0" w:color="000000"/>
              <w:right w:val="single" w:sz="4" w:space="0" w:color="000000"/>
            </w:tcBorders>
          </w:tcPr>
          <w:p w14:paraId="6BF15C11" w14:textId="77777777" w:rsidR="00330525" w:rsidRDefault="00375CC2">
            <w:pPr>
              <w:numPr>
                <w:ilvl w:val="0"/>
                <w:numId w:val="19"/>
              </w:numPr>
              <w:pBdr>
                <w:top w:val="nil"/>
                <w:left w:val="nil"/>
                <w:bottom w:val="nil"/>
                <w:right w:val="nil"/>
                <w:between w:val="nil"/>
              </w:pBdr>
              <w:tabs>
                <w:tab w:val="left" w:pos="4860"/>
              </w:tabs>
              <w:spacing w:after="160" w:line="259" w:lineRule="auto"/>
              <w:ind w:left="337" w:right="-108"/>
              <w:rPr>
                <w:rFonts w:ascii="Merriweather" w:eastAsia="Merriweather" w:hAnsi="Merriweather" w:cs="Merriweather"/>
                <w:color w:val="000000"/>
              </w:rPr>
            </w:pPr>
            <w:r>
              <w:rPr>
                <w:rFonts w:ascii="Arial Unicode MS" w:eastAsia="Arial Unicode MS" w:hAnsi="Arial Unicode MS" w:cs="Arial Unicode MS"/>
                <w:color w:val="000000"/>
              </w:rPr>
              <w:t>კახაბერ გოგოძე</w:t>
            </w:r>
          </w:p>
        </w:tc>
        <w:tc>
          <w:tcPr>
            <w:tcW w:w="3060" w:type="dxa"/>
            <w:tcBorders>
              <w:top w:val="single" w:sz="4" w:space="0" w:color="000000"/>
              <w:left w:val="single" w:sz="4" w:space="0" w:color="000000"/>
              <w:bottom w:val="single" w:sz="4" w:space="0" w:color="000000"/>
              <w:right w:val="single" w:sz="4" w:space="0" w:color="000000"/>
            </w:tcBorders>
          </w:tcPr>
          <w:p w14:paraId="2565DE88" w14:textId="77777777" w:rsidR="00330525" w:rsidRDefault="005D43A2" w:rsidP="00204ADC">
            <w:pPr>
              <w:numPr>
                <w:ilvl w:val="0"/>
                <w:numId w:val="20"/>
              </w:numPr>
              <w:pBdr>
                <w:top w:val="nil"/>
                <w:left w:val="nil"/>
                <w:bottom w:val="nil"/>
                <w:right w:val="nil"/>
                <w:between w:val="nil"/>
              </w:pBdr>
              <w:tabs>
                <w:tab w:val="left" w:pos="4860"/>
              </w:tabs>
              <w:spacing w:after="160" w:line="259" w:lineRule="auto"/>
              <w:ind w:left="342" w:right="-24"/>
              <w:rPr>
                <w:rFonts w:ascii="Merriweather" w:eastAsia="Merriweather" w:hAnsi="Merriweather" w:cs="Merriweather"/>
                <w:color w:val="000000"/>
              </w:rPr>
            </w:pPr>
            <w:r>
              <w:rPr>
                <w:rFonts w:asciiTheme="minorHAnsi" w:eastAsia="Merriweather" w:hAnsiTheme="minorHAnsi" w:cs="Merriweather"/>
                <w:lang w:val="en-US"/>
              </w:rPr>
              <w:t>25</w:t>
            </w:r>
            <w:r w:rsidR="002C7E70">
              <w:rPr>
                <w:rFonts w:ascii="Merriweather" w:eastAsia="Merriweather" w:hAnsi="Merriweather" w:cs="Merriweather"/>
              </w:rPr>
              <w:t>.</w:t>
            </w:r>
            <w:r w:rsidR="00204ADC">
              <w:rPr>
                <w:rFonts w:asciiTheme="minorHAnsi" w:eastAsia="Merriweather" w:hAnsiTheme="minorHAnsi" w:cs="Merriweather"/>
                <w:lang w:val="ka-GE"/>
              </w:rPr>
              <w:t>08</w:t>
            </w:r>
            <w:r w:rsidR="00375CC2">
              <w:rPr>
                <w:rFonts w:ascii="Merriweather" w:eastAsia="Merriweather" w:hAnsi="Merriweather" w:cs="Merriweather"/>
              </w:rPr>
              <w:t>.2025</w:t>
            </w:r>
          </w:p>
        </w:tc>
        <w:tc>
          <w:tcPr>
            <w:tcW w:w="4230" w:type="dxa"/>
            <w:tcBorders>
              <w:top w:val="single" w:sz="4" w:space="0" w:color="000000"/>
              <w:left w:val="single" w:sz="4" w:space="0" w:color="000000"/>
              <w:bottom w:val="single" w:sz="4" w:space="0" w:color="000000"/>
              <w:right w:val="single" w:sz="4" w:space="0" w:color="000000"/>
            </w:tcBorders>
          </w:tcPr>
          <w:p w14:paraId="5016BFAD" w14:textId="77777777" w:rsidR="00330525" w:rsidRDefault="00330525">
            <w:pPr>
              <w:numPr>
                <w:ilvl w:val="0"/>
                <w:numId w:val="2"/>
              </w:numPr>
              <w:pBdr>
                <w:top w:val="nil"/>
                <w:left w:val="nil"/>
                <w:bottom w:val="nil"/>
                <w:right w:val="nil"/>
                <w:between w:val="nil"/>
              </w:pBdr>
              <w:tabs>
                <w:tab w:val="left" w:pos="4860"/>
              </w:tabs>
              <w:spacing w:after="160" w:line="259" w:lineRule="auto"/>
              <w:ind w:left="252" w:right="-18" w:hanging="270"/>
              <w:rPr>
                <w:rFonts w:ascii="Merriweather" w:eastAsia="Merriweather" w:hAnsi="Merriweather" w:cs="Merriweather"/>
                <w:color w:val="000000"/>
              </w:rPr>
            </w:pPr>
          </w:p>
        </w:tc>
      </w:tr>
    </w:tbl>
    <w:p w14:paraId="69DE9B52" w14:textId="77777777" w:rsidR="00330525" w:rsidRDefault="00330525">
      <w:pPr>
        <w:pBdr>
          <w:bottom w:val="single" w:sz="4" w:space="1" w:color="FFFFFF"/>
        </w:pBdr>
        <w:shd w:val="clear" w:color="auto" w:fill="FFFFFF"/>
        <w:tabs>
          <w:tab w:val="left" w:pos="4860"/>
        </w:tabs>
        <w:ind w:right="4230"/>
        <w:jc w:val="both"/>
        <w:rPr>
          <w:rFonts w:ascii="Merriweather" w:eastAsia="Merriweather" w:hAnsi="Merriweather" w:cs="Merriweather"/>
          <w:color w:val="000000"/>
        </w:rPr>
      </w:pPr>
      <w:bookmarkStart w:id="2" w:name="_GoBack"/>
      <w:bookmarkEnd w:id="2"/>
    </w:p>
    <w:sectPr w:rsidR="00330525">
      <w:footerReference w:type="default" r:id="rId13"/>
      <w:pgSz w:w="12240" w:h="15840"/>
      <w:pgMar w:top="806"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85D75" w14:textId="77777777" w:rsidR="004D3184" w:rsidRDefault="004D3184">
      <w:pPr>
        <w:spacing w:after="0" w:line="240" w:lineRule="auto"/>
      </w:pPr>
      <w:r>
        <w:separator/>
      </w:r>
    </w:p>
  </w:endnote>
  <w:endnote w:type="continuationSeparator" w:id="0">
    <w:p w14:paraId="13595407" w14:textId="77777777" w:rsidR="004D3184" w:rsidRDefault="004D3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erriweather">
    <w:altName w:val="Calibri"/>
    <w:charset w:val="00"/>
    <w:family w:val="auto"/>
    <w:pitch w:val="variable"/>
    <w:sig w:usb0="20000207" w:usb1="00000002" w:usb2="00000000" w:usb3="00000000" w:csb0="00000197" w:csb1="00000000"/>
  </w:font>
  <w:font w:name="Arial Unicode MS">
    <w:altName w:val="Yu Gothic"/>
    <w:panose1 w:val="020B0604020202020204"/>
    <w:charset w:val="80"/>
    <w:family w:val="swiss"/>
    <w:pitch w:val="variable"/>
    <w:sig w:usb0="00000000" w:usb1="E9DFFFFF" w:usb2="0000003F" w:usb3="00000000" w:csb0="003F01FF" w:csb1="00000000"/>
  </w:font>
  <w:font w:name="Nova Mono">
    <w:altName w:val="Times New Roman"/>
    <w:charset w:val="00"/>
    <w:family w:val="auto"/>
    <w:pitch w:val="default"/>
  </w:font>
  <w:font w:name="Arimo">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727FE4" w14:textId="5698DD99" w:rsidR="00330525" w:rsidRDefault="00375CC2">
    <w:pPr>
      <w:pBdr>
        <w:top w:val="nil"/>
        <w:left w:val="nil"/>
        <w:bottom w:val="nil"/>
        <w:right w:val="nil"/>
        <w:between w:val="nil"/>
      </w:pBdr>
      <w:tabs>
        <w:tab w:val="center" w:pos="4680"/>
        <w:tab w:val="right" w:pos="9360"/>
      </w:tabs>
      <w:spacing w:after="0" w:line="240" w:lineRule="auto"/>
      <w:jc w:val="right"/>
      <w:rPr>
        <w:color w:val="000000"/>
      </w:rPr>
    </w:pPr>
    <w:r>
      <w:rPr>
        <w:rFonts w:ascii="Merriweather" w:eastAsia="Merriweather" w:hAnsi="Merriweather" w:cs="Merriweather"/>
        <w:color w:val="000000"/>
        <w:sz w:val="24"/>
        <w:szCs w:val="24"/>
      </w:rPr>
      <w:fldChar w:fldCharType="begin"/>
    </w:r>
    <w:r>
      <w:rPr>
        <w:rFonts w:ascii="Merriweather" w:eastAsia="Merriweather" w:hAnsi="Merriweather" w:cs="Merriweather"/>
        <w:color w:val="000000"/>
        <w:sz w:val="24"/>
        <w:szCs w:val="24"/>
      </w:rPr>
      <w:instrText>PAGE</w:instrText>
    </w:r>
    <w:r>
      <w:rPr>
        <w:rFonts w:ascii="Merriweather" w:eastAsia="Merriweather" w:hAnsi="Merriweather" w:cs="Merriweather"/>
        <w:color w:val="000000"/>
        <w:sz w:val="24"/>
        <w:szCs w:val="24"/>
      </w:rPr>
      <w:fldChar w:fldCharType="separate"/>
    </w:r>
    <w:r w:rsidR="00AB7517">
      <w:rPr>
        <w:rFonts w:ascii="Merriweather" w:eastAsia="Merriweather" w:hAnsi="Merriweather" w:cs="Merriweather"/>
        <w:noProof/>
        <w:color w:val="000000"/>
        <w:sz w:val="24"/>
        <w:szCs w:val="24"/>
      </w:rPr>
      <w:t>9</w:t>
    </w:r>
    <w:r>
      <w:rPr>
        <w:rFonts w:ascii="Merriweather" w:eastAsia="Merriweather" w:hAnsi="Merriweather" w:cs="Merriweather"/>
        <w:color w:val="000000"/>
        <w:sz w:val="24"/>
        <w:szCs w:val="24"/>
      </w:rPr>
      <w:fldChar w:fldCharType="end"/>
    </w:r>
  </w:p>
  <w:p w14:paraId="2BA0F0F9" w14:textId="77777777" w:rsidR="00330525" w:rsidRDefault="0033052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84A42D" w14:textId="77777777" w:rsidR="004D3184" w:rsidRDefault="004D3184">
      <w:pPr>
        <w:spacing w:after="0" w:line="240" w:lineRule="auto"/>
      </w:pPr>
      <w:r>
        <w:separator/>
      </w:r>
    </w:p>
  </w:footnote>
  <w:footnote w:type="continuationSeparator" w:id="0">
    <w:p w14:paraId="37E93D5B" w14:textId="77777777" w:rsidR="004D3184" w:rsidRDefault="004D3184">
      <w:pPr>
        <w:spacing w:after="0" w:line="240" w:lineRule="auto"/>
      </w:pPr>
      <w:r>
        <w:continuationSeparator/>
      </w:r>
    </w:p>
  </w:footnote>
  <w:footnote w:id="1">
    <w:p w14:paraId="65A4E5EB" w14:textId="77777777" w:rsidR="00330525" w:rsidRDefault="00375CC2">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FootnoteReference"/>
        </w:rPr>
        <w:footnoteRef/>
      </w:r>
      <w:sdt>
        <w:sdtPr>
          <w:tag w:val="goog_rdk_120"/>
          <w:id w:val="56285503"/>
        </w:sdtPr>
        <w:sdtEndPr/>
        <w:sdtContent>
          <w:r>
            <w:rPr>
              <w:rFonts w:ascii="Arial Unicode MS" w:eastAsia="Arial Unicode MS" w:hAnsi="Arial Unicode MS" w:cs="Arial Unicode MS"/>
              <w:color w:val="000000"/>
              <w:sz w:val="18"/>
              <w:szCs w:val="18"/>
            </w:rPr>
            <w:t xml:space="preserve"> თუ მოსარჩელეთა რაოდენობა არის ორი ან ორზე მეტი, თითოეული მოსარჩელის მონაცემები შეიყვანეთ თანმიმდევრულად და გამოიყენეთ ნუმერაცია. სარჩელიდან ცხადად უნდა ირკვეოდეს, რომელ მოსარჩელეს უკავშირდება ამ ველში შეყვანილი მონაცემი. თუ მოსარჩელე ერთდროულად არის რამდენიმე ქვეყნის მოქალაქე, მიუთითეთ შესაბამისი სახელმწიფოები. </w:t>
          </w:r>
        </w:sdtContent>
      </w:sdt>
    </w:p>
  </w:footnote>
  <w:footnote w:id="2">
    <w:p w14:paraId="02155AF1" w14:textId="77777777" w:rsidR="00330525" w:rsidRDefault="00375CC2">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FootnoteReference"/>
        </w:rPr>
        <w:footnoteRef/>
      </w:r>
      <w:sdt>
        <w:sdtPr>
          <w:tag w:val="goog_rdk_121"/>
          <w:id w:val="674458809"/>
        </w:sdtPr>
        <w:sdtEndPr/>
        <w:sdtContent>
          <w:r>
            <w:rPr>
              <w:rFonts w:ascii="Arial Unicode MS" w:eastAsia="Arial Unicode MS" w:hAnsi="Arial Unicode MS" w:cs="Arial Unicode MS"/>
              <w:color w:val="000000"/>
              <w:sz w:val="18"/>
              <w:szCs w:val="18"/>
            </w:rPr>
            <w:t xml:space="preserve"> კონსტიტუციურ სარჩელს უნდა ერთვოდეს წარმომადგენლობითი უფლებამოსილების დამადასტურებელი დოკუმენტი. თუ წარმომადგენლების რაოდენობა არის ორი ან ორზე მეტი, იმოქმედეთ N1 შენიშვნის შესაბამისად.</w:t>
          </w:r>
        </w:sdtContent>
      </w:sdt>
    </w:p>
  </w:footnote>
  <w:footnote w:id="3">
    <w:p w14:paraId="084E789D" w14:textId="77777777" w:rsidR="00330525" w:rsidRDefault="00375CC2">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FootnoteReference"/>
        </w:rPr>
        <w:footnoteRef/>
      </w:r>
      <w:sdt>
        <w:sdtPr>
          <w:tag w:val="goog_rdk_122"/>
          <w:id w:val="192789912"/>
        </w:sdtPr>
        <w:sdtEndPr/>
        <w:sdtContent>
          <w:r>
            <w:rPr>
              <w:rFonts w:ascii="Arial Unicode MS" w:eastAsia="Arial Unicode MS" w:hAnsi="Arial Unicode MS" w:cs="Arial Unicode MS"/>
              <w:color w:val="000000"/>
              <w:sz w:val="18"/>
              <w:szCs w:val="18"/>
            </w:rPr>
            <w:t xml:space="preserve"> მიუთითეთ ნორმატიული აქტის დასახელება, რომელიც შეიცავს, ადგენს სადავო ნორმებს. მიუთითეთ, ამ ნორმატიული აქტის მიმღების/გამომცემის დასახელება და მიღების/გამოცემის თარიღი. რამდენიმე ნორმატიული აქტის დამატების შემთხვევაში, გამოიყენეთ ნუმერაცია.</w:t>
          </w:r>
        </w:sdtContent>
      </w:sdt>
    </w:p>
  </w:footnote>
  <w:footnote w:id="4">
    <w:p w14:paraId="4575E732" w14:textId="77777777" w:rsidR="00330525" w:rsidRDefault="00375CC2">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FootnoteReference"/>
        </w:rPr>
        <w:footnoteRef/>
      </w:r>
      <w:sdt>
        <w:sdtPr>
          <w:tag w:val="goog_rdk_123"/>
          <w:id w:val="-320073817"/>
        </w:sdtPr>
        <w:sdtEndPr/>
        <w:sdtContent>
          <w:r>
            <w:rPr>
              <w:rFonts w:ascii="Arial Unicode MS" w:eastAsia="Arial Unicode MS" w:hAnsi="Arial Unicode MS" w:cs="Arial Unicode MS"/>
              <w:color w:val="000000"/>
              <w:sz w:val="18"/>
              <w:szCs w:val="18"/>
            </w:rPr>
            <w:t xml:space="preserve"> გთხოვთ ჩამოაყალიბოთ სასარჩელო მოთხოვნის ფორმალური მხარე. კერძოდ, რომელ სადავო ნორმას კონსტიტუციის რომელ მუხლთან, პუნქტთან, ქვეპუნქტთან ან/და წინადადებასთან ხდით სადავოდ. მიუთითეთ, კონკრეტული სადავო ნორმა (ნორმატიული აქტის სადავო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სადავო ნორმის არაკონსტიტუციურად ცნობას. თუ სასარჩელო მოთხოვნის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მიუთითოთ ერთზე მეტი სადავო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სასარჩელო მოთხოვნის ცხადად იდენტიფიცირება.</w:t>
          </w:r>
        </w:sdtContent>
      </w:sdt>
    </w:p>
  </w:footnote>
  <w:footnote w:id="5">
    <w:p w14:paraId="5733308F" w14:textId="77777777" w:rsidR="00330525" w:rsidRDefault="00375CC2">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FootnoteReference"/>
        </w:rPr>
        <w:footnoteRef/>
      </w:r>
      <w:sdt>
        <w:sdtPr>
          <w:tag w:val="goog_rdk_124"/>
          <w:id w:val="-1798605050"/>
        </w:sdtPr>
        <w:sdtEndPr/>
        <w:sdtContent>
          <w:r>
            <w:rPr>
              <w:rFonts w:ascii="Arial Unicode MS" w:eastAsia="Arial Unicode MS" w:hAnsi="Arial Unicode MS" w:cs="Arial Unicode MS"/>
              <w:color w:val="000000"/>
              <w:sz w:val="18"/>
              <w:szCs w:val="18"/>
            </w:rPr>
            <w:t xml:space="preserve"> დაასაბუთეთ, რომ მოსარჩელე/მოსარჩელეები არიან უფლებამოსილი სუბიექტები მიმართონ საკონსტიტუციო სასამართლოს. საჭიროების შემთხვევაში წარმოადგინეთ არგუმენტაცია „საქართველოს საკონსტიტუციო სასამართლოს შესახებ“ საქართველოს ორგანული კანონის 31</w:t>
          </w:r>
        </w:sdtContent>
      </w:sdt>
      <w:r>
        <w:rPr>
          <w:rFonts w:ascii="Merriweather" w:eastAsia="Merriweather" w:hAnsi="Merriweather" w:cs="Merriweather"/>
          <w:color w:val="000000"/>
          <w:sz w:val="18"/>
          <w:szCs w:val="18"/>
          <w:vertAlign w:val="superscript"/>
        </w:rPr>
        <w:t>3</w:t>
      </w:r>
      <w:sdt>
        <w:sdtPr>
          <w:tag w:val="goog_rdk_125"/>
          <w:id w:val="1652108609"/>
        </w:sdtPr>
        <w:sdtEndPr/>
        <w:sdtContent>
          <w:r>
            <w:rPr>
              <w:rFonts w:ascii="Arial Unicode MS" w:eastAsia="Arial Unicode MS" w:hAnsi="Arial Unicode MS" w:cs="Arial Unicode MS"/>
              <w:color w:val="000000"/>
              <w:sz w:val="18"/>
              <w:szCs w:val="18"/>
            </w:rPr>
            <w:t xml:space="preserve"> მუხლის პირველი პუნქტით განსაზღვრული კონსტიტუციური სარჩელის ან კონსტიტუციურის წარდგინების არსებითად განსახილველად მიუღებლობის სხვა საფუძვლების არარსებობის შესახებ.</w:t>
          </w:r>
        </w:sdtContent>
      </w:sdt>
    </w:p>
  </w:footnote>
  <w:footnote w:id="6">
    <w:p w14:paraId="61DAD2D6" w14:textId="77777777" w:rsidR="00330525" w:rsidRDefault="00375CC2">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FootnoteReference"/>
        </w:rPr>
        <w:footnoteRef/>
      </w:r>
      <w:sdt>
        <w:sdtPr>
          <w:tag w:val="goog_rdk_126"/>
          <w:id w:val="1369758899"/>
        </w:sdtPr>
        <w:sdtEndPr/>
        <w:sdtContent>
          <w:r>
            <w:rPr>
              <w:rFonts w:ascii="Arial Unicode MS" w:eastAsia="Arial Unicode MS" w:hAnsi="Arial Unicode MS" w:cs="Arial Unicode MS"/>
              <w:color w:val="000000"/>
              <w:sz w:val="18"/>
              <w:szCs w:val="18"/>
            </w:rPr>
            <w:t xml:space="preserve"> გთხოვთ, წარმოადგინოთ დასაბუთება სადავო ნორმის (ნორმების) საქართველოს კონსტიტუციის შესაბამის დებულებასთან მიმართებით არაკონსტიტუციურობის თაობაზე. თუ სადავო ნორმის (ნორმების) კონსტიტუციურობის შემოწმებას საქართველოს კონსტიტუციის რამდენიმე მუხლთან ითხოვთ, გთხოვთ, ცალ–ცალკე წარმოადგინოთ დასაბუთება. თუ სასარჩელო მოთხოვნის დასასაბუთებლად იშველიებთ ეროვნულ,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sdtContent>
      </w:sdt>
    </w:p>
  </w:footnote>
  <w:footnote w:id="7">
    <w:p w14:paraId="22D7435F" w14:textId="77777777" w:rsidR="00330525" w:rsidRDefault="00375CC2">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FootnoteReference"/>
        </w:rPr>
        <w:footnoteRef/>
      </w:r>
      <w:sdt>
        <w:sdtPr>
          <w:tag w:val="goog_rdk_127"/>
          <w:id w:val="-1799607681"/>
        </w:sdtPr>
        <w:sdtEndPr/>
        <w:sdtContent>
          <w:r>
            <w:rPr>
              <w:rFonts w:ascii="Arial Unicode MS" w:eastAsia="Arial Unicode MS" w:hAnsi="Arial Unicode MS" w:cs="Arial Unicode MS"/>
              <w:color w:val="000000"/>
              <w:sz w:val="18"/>
              <w:szCs w:val="18"/>
            </w:rPr>
            <w:t xml:space="preserve"> საქართველოს კონსტიტუცია და კანონმდებლობა მოსარჩელეს ანიჭებს საკონსტიტუციო სასამართლოსთვის სხვადასხვა ტიპის შუამდგომლობით მიმართვის შესაძლებლობას. წარმოდგენილ ველში შეგიძლიათ დააყენოთ შესაბამისი შუამდგომლობები. შუამდგომლობის წარმოდგენის შემთხვევაში, გთხოვთ, მიუთითოთ მისი საფუძვლიანობის დამადასტურებელი არგუმენტები, ფაქტობრივი გარემოებები და მტკიცებულებები.</w:t>
          </w:r>
        </w:sdtContent>
      </w:sdt>
    </w:p>
  </w:footnote>
  <w:footnote w:id="8">
    <w:p w14:paraId="37404F01" w14:textId="77777777" w:rsidR="00330525" w:rsidRDefault="00375CC2">
      <w:pPr>
        <w:pBdr>
          <w:top w:val="nil"/>
          <w:left w:val="nil"/>
          <w:bottom w:val="nil"/>
          <w:right w:val="nil"/>
          <w:between w:val="nil"/>
        </w:pBdr>
        <w:spacing w:after="0" w:line="240" w:lineRule="auto"/>
        <w:ind w:left="-720" w:right="-720"/>
        <w:jc w:val="both"/>
        <w:rPr>
          <w:rFonts w:ascii="Merriweather" w:eastAsia="Merriweather" w:hAnsi="Merriweather" w:cs="Merriweather"/>
          <w:color w:val="000000"/>
          <w:sz w:val="18"/>
          <w:szCs w:val="18"/>
        </w:rPr>
      </w:pPr>
      <w:r>
        <w:rPr>
          <w:rStyle w:val="FootnoteReference"/>
        </w:rPr>
        <w:footnoteRef/>
      </w:r>
      <w:sdt>
        <w:sdtPr>
          <w:tag w:val="goog_rdk_128"/>
          <w:id w:val="1644916348"/>
        </w:sdtPr>
        <w:sdtEndPr/>
        <w:sdtContent>
          <w:r>
            <w:rPr>
              <w:rFonts w:ascii="Arial Unicode MS" w:eastAsia="Arial Unicode MS" w:hAnsi="Arial Unicode MS" w:cs="Arial Unicode MS"/>
              <w:color w:val="000000"/>
              <w:sz w:val="18"/>
              <w:szCs w:val="18"/>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sdtContent>
      </w:sdt>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005CE"/>
    <w:multiLevelType w:val="multilevel"/>
    <w:tmpl w:val="BF1408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4D37AF"/>
    <w:multiLevelType w:val="multilevel"/>
    <w:tmpl w:val="D0D644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31347D"/>
    <w:multiLevelType w:val="multilevel"/>
    <w:tmpl w:val="E0C223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855C8B"/>
    <w:multiLevelType w:val="multilevel"/>
    <w:tmpl w:val="24AC4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DA42F3"/>
    <w:multiLevelType w:val="multilevel"/>
    <w:tmpl w:val="5CD6F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465DE6"/>
    <w:multiLevelType w:val="multilevel"/>
    <w:tmpl w:val="129E94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0D2CC5"/>
    <w:multiLevelType w:val="multilevel"/>
    <w:tmpl w:val="56FC83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AE04FB"/>
    <w:multiLevelType w:val="multilevel"/>
    <w:tmpl w:val="A47231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3907D0"/>
    <w:multiLevelType w:val="multilevel"/>
    <w:tmpl w:val="F3EE83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C54269F"/>
    <w:multiLevelType w:val="multilevel"/>
    <w:tmpl w:val="D11CA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32C1E5C"/>
    <w:multiLevelType w:val="multilevel"/>
    <w:tmpl w:val="A9A49B82"/>
    <w:lvl w:ilvl="0">
      <w:start w:val="1"/>
      <w:numFmt w:val="decimal"/>
      <w:lvlText w:val="%1."/>
      <w:lvlJc w:val="left"/>
      <w:pPr>
        <w:ind w:left="352" w:hanging="360"/>
      </w:pPr>
    </w:lvl>
    <w:lvl w:ilvl="1">
      <w:start w:val="1"/>
      <w:numFmt w:val="lowerLetter"/>
      <w:lvlText w:val="%2."/>
      <w:lvlJc w:val="left"/>
      <w:pPr>
        <w:ind w:left="1072" w:hanging="360"/>
      </w:pPr>
    </w:lvl>
    <w:lvl w:ilvl="2">
      <w:start w:val="1"/>
      <w:numFmt w:val="lowerRoman"/>
      <w:lvlText w:val="%3."/>
      <w:lvlJc w:val="right"/>
      <w:pPr>
        <w:ind w:left="1792" w:hanging="180"/>
      </w:pPr>
    </w:lvl>
    <w:lvl w:ilvl="3">
      <w:start w:val="1"/>
      <w:numFmt w:val="decimal"/>
      <w:lvlText w:val="%4."/>
      <w:lvlJc w:val="left"/>
      <w:pPr>
        <w:ind w:left="2512" w:hanging="360"/>
      </w:pPr>
    </w:lvl>
    <w:lvl w:ilvl="4">
      <w:start w:val="1"/>
      <w:numFmt w:val="lowerLetter"/>
      <w:lvlText w:val="%5."/>
      <w:lvlJc w:val="left"/>
      <w:pPr>
        <w:ind w:left="3232" w:hanging="360"/>
      </w:pPr>
    </w:lvl>
    <w:lvl w:ilvl="5">
      <w:start w:val="1"/>
      <w:numFmt w:val="lowerRoman"/>
      <w:lvlText w:val="%6."/>
      <w:lvlJc w:val="right"/>
      <w:pPr>
        <w:ind w:left="3952" w:hanging="180"/>
      </w:pPr>
    </w:lvl>
    <w:lvl w:ilvl="6">
      <w:start w:val="1"/>
      <w:numFmt w:val="decimal"/>
      <w:lvlText w:val="%7."/>
      <w:lvlJc w:val="left"/>
      <w:pPr>
        <w:ind w:left="4672" w:hanging="360"/>
      </w:pPr>
    </w:lvl>
    <w:lvl w:ilvl="7">
      <w:start w:val="1"/>
      <w:numFmt w:val="lowerLetter"/>
      <w:lvlText w:val="%8."/>
      <w:lvlJc w:val="left"/>
      <w:pPr>
        <w:ind w:left="5392" w:hanging="360"/>
      </w:pPr>
    </w:lvl>
    <w:lvl w:ilvl="8">
      <w:start w:val="1"/>
      <w:numFmt w:val="lowerRoman"/>
      <w:lvlText w:val="%9."/>
      <w:lvlJc w:val="right"/>
      <w:pPr>
        <w:ind w:left="6112" w:hanging="180"/>
      </w:pPr>
    </w:lvl>
  </w:abstractNum>
  <w:abstractNum w:abstractNumId="11" w15:restartNumberingAfterBreak="0">
    <w:nsid w:val="463C29E3"/>
    <w:multiLevelType w:val="multilevel"/>
    <w:tmpl w:val="3F1EB252"/>
    <w:lvl w:ilvl="0">
      <w:start w:val="1"/>
      <w:numFmt w:val="decimal"/>
      <w:lvlText w:val="%1."/>
      <w:lvlJc w:val="left"/>
      <w:pPr>
        <w:ind w:left="342" w:hanging="360"/>
      </w:pPr>
    </w:lvl>
    <w:lvl w:ilvl="1">
      <w:start w:val="1"/>
      <w:numFmt w:val="lowerLetter"/>
      <w:lvlText w:val="%2."/>
      <w:lvlJc w:val="left"/>
      <w:pPr>
        <w:ind w:left="1062" w:hanging="360"/>
      </w:pPr>
    </w:lvl>
    <w:lvl w:ilvl="2">
      <w:start w:val="1"/>
      <w:numFmt w:val="lowerRoman"/>
      <w:lvlText w:val="%3."/>
      <w:lvlJc w:val="right"/>
      <w:pPr>
        <w:ind w:left="1782" w:hanging="180"/>
      </w:pPr>
    </w:lvl>
    <w:lvl w:ilvl="3">
      <w:start w:val="1"/>
      <w:numFmt w:val="decimal"/>
      <w:lvlText w:val="%4."/>
      <w:lvlJc w:val="left"/>
      <w:pPr>
        <w:ind w:left="2502" w:hanging="360"/>
      </w:pPr>
    </w:lvl>
    <w:lvl w:ilvl="4">
      <w:start w:val="1"/>
      <w:numFmt w:val="lowerLetter"/>
      <w:lvlText w:val="%5."/>
      <w:lvlJc w:val="left"/>
      <w:pPr>
        <w:ind w:left="3222" w:hanging="360"/>
      </w:pPr>
    </w:lvl>
    <w:lvl w:ilvl="5">
      <w:start w:val="1"/>
      <w:numFmt w:val="lowerRoman"/>
      <w:lvlText w:val="%6."/>
      <w:lvlJc w:val="right"/>
      <w:pPr>
        <w:ind w:left="3942" w:hanging="180"/>
      </w:pPr>
    </w:lvl>
    <w:lvl w:ilvl="6">
      <w:start w:val="1"/>
      <w:numFmt w:val="decimal"/>
      <w:lvlText w:val="%7."/>
      <w:lvlJc w:val="left"/>
      <w:pPr>
        <w:ind w:left="4662" w:hanging="360"/>
      </w:pPr>
    </w:lvl>
    <w:lvl w:ilvl="7">
      <w:start w:val="1"/>
      <w:numFmt w:val="lowerLetter"/>
      <w:lvlText w:val="%8."/>
      <w:lvlJc w:val="left"/>
      <w:pPr>
        <w:ind w:left="5382" w:hanging="360"/>
      </w:pPr>
    </w:lvl>
    <w:lvl w:ilvl="8">
      <w:start w:val="1"/>
      <w:numFmt w:val="lowerRoman"/>
      <w:lvlText w:val="%9."/>
      <w:lvlJc w:val="right"/>
      <w:pPr>
        <w:ind w:left="6102" w:hanging="180"/>
      </w:pPr>
    </w:lvl>
  </w:abstractNum>
  <w:abstractNum w:abstractNumId="12" w15:restartNumberingAfterBreak="0">
    <w:nsid w:val="491E4D0B"/>
    <w:multiLevelType w:val="multilevel"/>
    <w:tmpl w:val="B1741D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9DC47F9"/>
    <w:multiLevelType w:val="multilevel"/>
    <w:tmpl w:val="CC88FB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7C86DDD"/>
    <w:multiLevelType w:val="multilevel"/>
    <w:tmpl w:val="14F089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3C2D6C"/>
    <w:multiLevelType w:val="multilevel"/>
    <w:tmpl w:val="8AF45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384BBF"/>
    <w:multiLevelType w:val="multilevel"/>
    <w:tmpl w:val="59B2678E"/>
    <w:lvl w:ilvl="0">
      <w:start w:val="1"/>
      <w:numFmt w:val="decimal"/>
      <w:lvlText w:val="%1."/>
      <w:lvlJc w:val="left"/>
      <w:pPr>
        <w:ind w:left="352" w:hanging="360"/>
      </w:pPr>
    </w:lvl>
    <w:lvl w:ilvl="1">
      <w:start w:val="1"/>
      <w:numFmt w:val="lowerLetter"/>
      <w:lvlText w:val="%2."/>
      <w:lvlJc w:val="left"/>
      <w:pPr>
        <w:ind w:left="1072" w:hanging="360"/>
      </w:pPr>
    </w:lvl>
    <w:lvl w:ilvl="2">
      <w:start w:val="1"/>
      <w:numFmt w:val="lowerRoman"/>
      <w:lvlText w:val="%3."/>
      <w:lvlJc w:val="right"/>
      <w:pPr>
        <w:ind w:left="1792" w:hanging="180"/>
      </w:pPr>
    </w:lvl>
    <w:lvl w:ilvl="3">
      <w:start w:val="1"/>
      <w:numFmt w:val="decimal"/>
      <w:lvlText w:val="%4."/>
      <w:lvlJc w:val="left"/>
      <w:pPr>
        <w:ind w:left="2512" w:hanging="360"/>
      </w:pPr>
    </w:lvl>
    <w:lvl w:ilvl="4">
      <w:start w:val="1"/>
      <w:numFmt w:val="lowerLetter"/>
      <w:lvlText w:val="%5."/>
      <w:lvlJc w:val="left"/>
      <w:pPr>
        <w:ind w:left="3232" w:hanging="360"/>
      </w:pPr>
    </w:lvl>
    <w:lvl w:ilvl="5">
      <w:start w:val="1"/>
      <w:numFmt w:val="lowerRoman"/>
      <w:lvlText w:val="%6."/>
      <w:lvlJc w:val="right"/>
      <w:pPr>
        <w:ind w:left="3952" w:hanging="180"/>
      </w:pPr>
    </w:lvl>
    <w:lvl w:ilvl="6">
      <w:start w:val="1"/>
      <w:numFmt w:val="decimal"/>
      <w:lvlText w:val="%7."/>
      <w:lvlJc w:val="left"/>
      <w:pPr>
        <w:ind w:left="4672" w:hanging="360"/>
      </w:pPr>
    </w:lvl>
    <w:lvl w:ilvl="7">
      <w:start w:val="1"/>
      <w:numFmt w:val="lowerLetter"/>
      <w:lvlText w:val="%8."/>
      <w:lvlJc w:val="left"/>
      <w:pPr>
        <w:ind w:left="5392" w:hanging="360"/>
      </w:pPr>
    </w:lvl>
    <w:lvl w:ilvl="8">
      <w:start w:val="1"/>
      <w:numFmt w:val="lowerRoman"/>
      <w:lvlText w:val="%9."/>
      <w:lvlJc w:val="right"/>
      <w:pPr>
        <w:ind w:left="6112" w:hanging="180"/>
      </w:pPr>
    </w:lvl>
  </w:abstractNum>
  <w:abstractNum w:abstractNumId="17" w15:restartNumberingAfterBreak="0">
    <w:nsid w:val="6E5A465E"/>
    <w:multiLevelType w:val="multilevel"/>
    <w:tmpl w:val="A6904F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15A478E"/>
    <w:multiLevelType w:val="multilevel"/>
    <w:tmpl w:val="B282BF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F791076"/>
    <w:multiLevelType w:val="multilevel"/>
    <w:tmpl w:val="791C91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5"/>
  </w:num>
  <w:num w:numId="3">
    <w:abstractNumId w:val="1"/>
  </w:num>
  <w:num w:numId="4">
    <w:abstractNumId w:val="17"/>
  </w:num>
  <w:num w:numId="5">
    <w:abstractNumId w:val="9"/>
  </w:num>
  <w:num w:numId="6">
    <w:abstractNumId w:val="11"/>
  </w:num>
  <w:num w:numId="7">
    <w:abstractNumId w:val="10"/>
  </w:num>
  <w:num w:numId="8">
    <w:abstractNumId w:val="6"/>
  </w:num>
  <w:num w:numId="9">
    <w:abstractNumId w:val="15"/>
  </w:num>
  <w:num w:numId="10">
    <w:abstractNumId w:val="14"/>
  </w:num>
  <w:num w:numId="11">
    <w:abstractNumId w:val="13"/>
  </w:num>
  <w:num w:numId="12">
    <w:abstractNumId w:val="16"/>
  </w:num>
  <w:num w:numId="13">
    <w:abstractNumId w:val="7"/>
  </w:num>
  <w:num w:numId="14">
    <w:abstractNumId w:val="18"/>
  </w:num>
  <w:num w:numId="15">
    <w:abstractNumId w:val="19"/>
  </w:num>
  <w:num w:numId="16">
    <w:abstractNumId w:val="8"/>
  </w:num>
  <w:num w:numId="17">
    <w:abstractNumId w:val="0"/>
  </w:num>
  <w:num w:numId="18">
    <w:abstractNumId w:val="2"/>
  </w:num>
  <w:num w:numId="19">
    <w:abstractNumId w:val="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525"/>
    <w:rsid w:val="00204ADC"/>
    <w:rsid w:val="002C7E70"/>
    <w:rsid w:val="00330525"/>
    <w:rsid w:val="00375CC2"/>
    <w:rsid w:val="003B641C"/>
    <w:rsid w:val="004417A3"/>
    <w:rsid w:val="00443EA7"/>
    <w:rsid w:val="004D3184"/>
    <w:rsid w:val="00561B6F"/>
    <w:rsid w:val="005C5883"/>
    <w:rsid w:val="005D43A2"/>
    <w:rsid w:val="00680F64"/>
    <w:rsid w:val="00693F6F"/>
    <w:rsid w:val="0071474B"/>
    <w:rsid w:val="00746190"/>
    <w:rsid w:val="007D1AD3"/>
    <w:rsid w:val="00AB7517"/>
    <w:rsid w:val="00B46AA3"/>
    <w:rsid w:val="00B650A4"/>
    <w:rsid w:val="00D44612"/>
    <w:rsid w:val="00EC4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0CC3C"/>
  <w15:docId w15:val="{35BF6BD5-0A79-48DE-9957-188677EEB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k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paragraph" w:styleId="NoSpacing">
    <w:name w:val="No Spacing"/>
    <w:aliases w:val="ForAppForm"/>
    <w:next w:val="BodyTextIndent3"/>
    <w:uiPriority w:val="1"/>
    <w:qFormat/>
    <w:rsid w:val="009662D7"/>
    <w:pPr>
      <w:spacing w:after="0" w:line="240" w:lineRule="auto"/>
      <w:jc w:val="both"/>
    </w:pPr>
    <w:rPr>
      <w:rFonts w:ascii="Sylfaen" w:hAnsi="Sylfaen"/>
      <w:color w:val="000000" w:themeColor="text1"/>
    </w:rPr>
  </w:style>
  <w:style w:type="paragraph" w:styleId="BodyTextIndent3">
    <w:name w:val="Body Text Indent 3"/>
    <w:basedOn w:val="Normal"/>
    <w:link w:val="BodyTextIndent3Char"/>
    <w:uiPriority w:val="99"/>
    <w:semiHidden/>
    <w:unhideWhenUsed/>
    <w:rsid w:val="009662D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662D7"/>
    <w:rPr>
      <w:sz w:val="16"/>
      <w:szCs w:val="16"/>
    </w:rPr>
  </w:style>
  <w:style w:type="table" w:styleId="TableGrid">
    <w:name w:val="Table Grid"/>
    <w:basedOn w:val="TableNormal"/>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4FCF"/>
    <w:pPr>
      <w:ind w:left="720"/>
      <w:contextualSpacing/>
    </w:pPr>
  </w:style>
  <w:style w:type="paragraph" w:styleId="FootnoteText">
    <w:name w:val="footnote text"/>
    <w:basedOn w:val="Normal"/>
    <w:link w:val="FootnoteTextChar"/>
    <w:uiPriority w:val="99"/>
    <w:semiHidden/>
    <w:unhideWhenUsed/>
    <w:rsid w:val="008E78F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78F7"/>
    <w:rPr>
      <w:sz w:val="20"/>
      <w:szCs w:val="20"/>
    </w:rPr>
  </w:style>
  <w:style w:type="character" w:styleId="FootnoteReference">
    <w:name w:val="footnote reference"/>
    <w:basedOn w:val="DefaultParagraphFont"/>
    <w:uiPriority w:val="99"/>
    <w:semiHidden/>
    <w:unhideWhenUsed/>
    <w:rsid w:val="008E78F7"/>
    <w:rPr>
      <w:vertAlign w:val="superscript"/>
    </w:rPr>
  </w:style>
  <w:style w:type="character" w:styleId="Hyperlink">
    <w:name w:val="Hyperlink"/>
    <w:basedOn w:val="DefaultParagraphFont"/>
    <w:uiPriority w:val="99"/>
    <w:unhideWhenUsed/>
    <w:rsid w:val="004F21BA"/>
    <w:rPr>
      <w:color w:val="0563C1" w:themeColor="hyperlink"/>
      <w:u w:val="single"/>
    </w:rPr>
  </w:style>
  <w:style w:type="paragraph" w:styleId="Header">
    <w:name w:val="header"/>
    <w:basedOn w:val="Normal"/>
    <w:link w:val="HeaderChar"/>
    <w:uiPriority w:val="99"/>
    <w:unhideWhenUsed/>
    <w:rsid w:val="00D60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125"/>
  </w:style>
  <w:style w:type="paragraph" w:styleId="Footer">
    <w:name w:val="footer"/>
    <w:basedOn w:val="Normal"/>
    <w:link w:val="FooterChar"/>
    <w:uiPriority w:val="99"/>
    <w:unhideWhenUsed/>
    <w:rsid w:val="00D60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125"/>
  </w:style>
  <w:style w:type="character" w:styleId="CommentReference">
    <w:name w:val="annotation reference"/>
    <w:basedOn w:val="DefaultParagraphFont"/>
    <w:uiPriority w:val="99"/>
    <w:semiHidden/>
    <w:unhideWhenUsed/>
    <w:rsid w:val="00B613DF"/>
    <w:rPr>
      <w:sz w:val="16"/>
      <w:szCs w:val="16"/>
    </w:rPr>
  </w:style>
  <w:style w:type="paragraph" w:styleId="CommentText">
    <w:name w:val="annotation text"/>
    <w:basedOn w:val="Normal"/>
    <w:link w:val="CommentTextChar"/>
    <w:uiPriority w:val="99"/>
    <w:semiHidden/>
    <w:unhideWhenUsed/>
    <w:rsid w:val="00B613DF"/>
    <w:pPr>
      <w:spacing w:line="240" w:lineRule="auto"/>
    </w:pPr>
    <w:rPr>
      <w:sz w:val="20"/>
      <w:szCs w:val="20"/>
    </w:rPr>
  </w:style>
  <w:style w:type="character" w:customStyle="1" w:styleId="CommentTextChar">
    <w:name w:val="Comment Text Char"/>
    <w:basedOn w:val="DefaultParagraphFont"/>
    <w:link w:val="CommentText"/>
    <w:uiPriority w:val="99"/>
    <w:semiHidden/>
    <w:rsid w:val="00B613DF"/>
    <w:rPr>
      <w:sz w:val="20"/>
      <w:szCs w:val="20"/>
    </w:rPr>
  </w:style>
  <w:style w:type="paragraph" w:styleId="CommentSubject">
    <w:name w:val="annotation subject"/>
    <w:basedOn w:val="CommentText"/>
    <w:next w:val="CommentText"/>
    <w:link w:val="CommentSubjectChar"/>
    <w:uiPriority w:val="99"/>
    <w:semiHidden/>
    <w:unhideWhenUsed/>
    <w:rsid w:val="00B613DF"/>
    <w:rPr>
      <w:b/>
      <w:bCs/>
    </w:rPr>
  </w:style>
  <w:style w:type="character" w:customStyle="1" w:styleId="CommentSubjectChar">
    <w:name w:val="Comment Subject Char"/>
    <w:basedOn w:val="CommentTextChar"/>
    <w:link w:val="CommentSubject"/>
    <w:uiPriority w:val="99"/>
    <w:semiHidden/>
    <w:rsid w:val="00B613DF"/>
    <w:rPr>
      <w:b/>
      <w:bCs/>
      <w:sz w:val="20"/>
      <w:szCs w:val="20"/>
    </w:rPr>
  </w:style>
  <w:style w:type="paragraph" w:styleId="BalloonText">
    <w:name w:val="Balloon Text"/>
    <w:basedOn w:val="Normal"/>
    <w:link w:val="BalloonTextChar"/>
    <w:uiPriority w:val="99"/>
    <w:semiHidden/>
    <w:unhideWhenUsed/>
    <w:rsid w:val="00B61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3DF"/>
    <w:rPr>
      <w:rFonts w:ascii="Segoe UI" w:hAnsi="Segoe UI" w:cs="Segoe UI"/>
      <w:sz w:val="18"/>
      <w:szCs w:val="18"/>
    </w:rPr>
  </w:style>
  <w:style w:type="paragraph" w:styleId="NormalWeb">
    <w:name w:val="Normal (Web)"/>
    <w:basedOn w:val="Normal"/>
    <w:uiPriority w:val="99"/>
    <w:unhideWhenUsed/>
    <w:rsid w:val="00E94B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AB4BF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paragraph" w:customStyle="1" w:styleId="sataurixml">
    <w:name w:val="sataurixml"/>
    <w:basedOn w:val="Normal"/>
    <w:rsid w:val="00183A7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 w:type="table" w:customStyle="1" w:styleId="aff2">
    <w:basedOn w:val="TableNormal"/>
    <w:pPr>
      <w:spacing w:after="0" w:line="240" w:lineRule="auto"/>
    </w:pPr>
    <w:tblPr>
      <w:tblStyleRowBandSize w:val="1"/>
      <w:tblStyleColBandSize w:val="1"/>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pPr>
      <w:spacing w:after="0" w:line="240" w:lineRule="auto"/>
    </w:pPr>
    <w:tblPr>
      <w:tblStyleRowBandSize w:val="1"/>
      <w:tblStyleColBandSize w:val="1"/>
    </w:tblPr>
  </w:style>
  <w:style w:type="table" w:customStyle="1" w:styleId="aff5">
    <w:basedOn w:val="TableNormal"/>
    <w:pPr>
      <w:spacing w:after="0" w:line="240" w:lineRule="auto"/>
    </w:pPr>
    <w:tblPr>
      <w:tblStyleRowBandSize w:val="1"/>
      <w:tblStyleColBandSize w:val="1"/>
    </w:tblPr>
  </w:style>
  <w:style w:type="table" w:customStyle="1" w:styleId="aff6">
    <w:basedOn w:val="TableNormal"/>
    <w:pPr>
      <w:spacing w:after="0" w:line="240" w:lineRule="auto"/>
    </w:pPr>
    <w:tblPr>
      <w:tblStyleRowBandSize w:val="1"/>
      <w:tblStyleColBandSize w:val="1"/>
    </w:tblPr>
  </w:style>
  <w:style w:type="table" w:customStyle="1" w:styleId="aff7">
    <w:basedOn w:val="TableNormal"/>
    <w:pPr>
      <w:spacing w:after="0" w:line="240" w:lineRule="auto"/>
    </w:pPr>
    <w:tblPr>
      <w:tblStyleRowBandSize w:val="1"/>
      <w:tblStyleColBandSize w:val="1"/>
    </w:tblPr>
  </w:style>
  <w:style w:type="table" w:customStyle="1" w:styleId="aff8">
    <w:basedOn w:val="TableNormal"/>
    <w:pPr>
      <w:spacing w:after="0" w:line="240" w:lineRule="auto"/>
    </w:pPr>
    <w:tblPr>
      <w:tblStyleRowBandSize w:val="1"/>
      <w:tblStyleColBandSize w:val="1"/>
    </w:tblPr>
  </w:style>
  <w:style w:type="table" w:customStyle="1" w:styleId="aff9">
    <w:basedOn w:val="TableNormal"/>
    <w:pPr>
      <w:spacing w:after="0" w:line="240" w:lineRule="auto"/>
    </w:pPr>
    <w:tblPr>
      <w:tblStyleRowBandSize w:val="1"/>
      <w:tblStyleColBandSize w:val="1"/>
    </w:tblPr>
  </w:style>
  <w:style w:type="table" w:customStyle="1" w:styleId="affa">
    <w:basedOn w:val="TableNormal"/>
    <w:pPr>
      <w:spacing w:after="0" w:line="240" w:lineRule="auto"/>
    </w:pPr>
    <w:tblPr>
      <w:tblStyleRowBandSize w:val="1"/>
      <w:tblStyleColBandSize w:val="1"/>
    </w:tblPr>
  </w:style>
  <w:style w:type="table" w:customStyle="1" w:styleId="affb">
    <w:basedOn w:val="TableNormal"/>
    <w:pPr>
      <w:spacing w:after="0" w:line="240" w:lineRule="auto"/>
    </w:pPr>
    <w:tblPr>
      <w:tblStyleRowBandSize w:val="1"/>
      <w:tblStyleColBandSize w:val="1"/>
    </w:tblPr>
  </w:style>
  <w:style w:type="table" w:customStyle="1" w:styleId="affc">
    <w:basedOn w:val="TableNormal"/>
    <w:pPr>
      <w:spacing w:after="0" w:line="240" w:lineRule="auto"/>
    </w:pPr>
    <w:tblPr>
      <w:tblStyleRowBandSize w:val="1"/>
      <w:tblStyleColBandSize w:val="1"/>
    </w:tblPr>
  </w:style>
  <w:style w:type="table" w:customStyle="1" w:styleId="affd">
    <w:basedOn w:val="TableNormal"/>
    <w:pPr>
      <w:spacing w:after="0" w:line="240" w:lineRule="auto"/>
    </w:pPr>
    <w:tblPr>
      <w:tblStyleRowBandSize w:val="1"/>
      <w:tblStyleColBandSize w:val="1"/>
    </w:tblPr>
  </w:style>
  <w:style w:type="table" w:customStyle="1" w:styleId="affe">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tsne.gov.ge/ka/document/view/2996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tsne.gov.ge/ka/document/view/2996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ZV8SlkiN0jvKud2oFYQTBek5DQ==">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xolCgIzOBIfCh0IB0IZCgVBcmltbxIQQXJpYWwgVW5pY29kZSBNUxolCgIzORIfCh0IB0IZCgVBcmltbxIQQXJpYWwgVW5pY29kZSBNUxouCgI0MBIoCiYIB0IiCg5IZWx2ZXRpY2EgTmV1ZRIQQXJpYWwgVW5pY29kZSBNUxouCgI0MRIoCiYIB0IiCg5IZWx2ZXRpY2EgTmV1ZRIQQXJpYWwgVW5pY29kZSBNUxouCgI0MhIoCiYIB0IiCg5IZWx2ZXRpY2EgTmV1ZRIQQXJpYWwgVW5pY29kZSBNUxolCgI0MxIfCh0IB0IZCgVBcmltbxIQQXJpYWwgVW5pY29kZSBNUxolCgI0NBIfCh0IB0IZCgVBcmltbxIQQXJpYWwgVW5pY29kZSBNUxolCgI0NRIfCh0IB0IZCgVBcmltbxIQQXJpYWwgVW5pY29kZSBNUxolCgI0NhIfCh0IB0IZCgVBcmltbxIQQXJpYWwgVW5pY29kZSBNUxolCgI0NxIfCh0IB0IZCgVBcmltbxIQQXJpYWwgVW5pY29kZSBNUxolCgI0OBIfCh0IB0IZCgVBcmltbxIQQXJpYWwgVW5pY29kZSBNUxolCgI0ORIfCh0IB0IZCgVBcmltbxIQQXJpYWwgVW5pY29kZSBNUxolCgI1MBIfCh0IB0IZCgVBcmltbxIQQXJpYWwgVW5pY29kZSBNUxolCgI1MRIfCh0IB0IZCgVBcmltbxIQQXJpYWwgVW5pY29kZSBNUxolCgI1MhIfCh0IB0IZCgVBcmltbxIQQXJpYWwgVW5pY29kZSBNUxolCgI1MxIfCh0IB0IZCgVBcmltbxIQQXJpYWwgVW5pY29kZSBNUxolCgI1NBIfCh0IB0IZCgVBcmltbxIQQXJpYWwgVW5pY29kZSBNUxolCgI1NRIfCh0IB0IZCgVBcmltbxIQQXJpYWwgVW5pY29kZSBNUxolCgI1NhIfCh0IB0IZCgVBcmltbxIQQXJpYWwgVW5pY29kZSBNUxolCgI1NxIfCh0IB0IZCgVBcmltbxIQQXJpYWwgVW5pY29kZSBNUxolCgI1OBIfCh0IB0IZCgVBcmltbxIQQXJpYWwgVW5pY29kZSBNUxolCgI1ORIfCh0IB0IZCgVBcmltbxIQQXJpYWwgVW5pY29kZSBNUxolCgI2MBIfCh0IB0IZCgVBcmltbxIQQXJpYWwgVW5pY29kZSBNUxolCgI2MRIfCh0IB0IZCgVBcmltbxIQQXJpYWwgVW5pY29kZSBNUxolCgI2MhIfCh0IB0IZCgVBcmltbxIQQXJpYWwgVW5pY29kZSBNUxolCgI2MxIfCh0IB0IZCgVBcmltbxIQQXJpYWwgVW5pY29kZSBNUxosCgI2NBImCiQIB0IgCgxNZXJyaXdlYXRoZXISEEFyaWFsIFVuaWNvZGUgTVMaJQoCNjUSHwodCAdCGQoFQXJpbW8SEEFyaWFsIFVuaWNvZGUgTVMaJQoCNjYSHwodCAdCGQoFQXJpbW8SEEFyaWFsIFVuaWNvZGUgTVMaJQoCNjcSHwodCAdCGQoFQXJpbW8SEEFyaWFsIFVuaWNvZGUgTVMaJQoCNjgSHwodCAdCGQoFQXJpbW8SEEFyaWFsIFVuaWNvZGUgTVMaJQoCNjkSHwodCAdCGQoFQXJpbW8SEEFyaWFsIFVuaWNvZGUgTVMaJQoCNzASHwodCAdCGQoFQXJpbW8SEEFyaWFsIFVuaWNvZGUgTVMaJQoCNzESHwodCAdCGQoFQXJpbW8SEEFyaWFsIFVuaWNvZGUgTVMaJQoCNzISHwodCAdCGQoFQXJpbW8SEEFyaWFsIFVuaWNvZGUgTVMaJQoCNzMSHwodCAdCGQoFQXJpbW8SEEFyaWFsIFVuaWNvZGUgTVMaJQoCNzQSHwodCAdCGQoFQXJpbW8SEEFyaWFsIFVuaWNvZGUgTVMaJQoCNzUSHwodCAdCGQoFQXJpbW8SEEFyaWFsIFVuaWNvZGUgTVMaJQoCNzYSHwodCAdCGQoFQXJpbW8SEEFyaWFsIFVuaWNvZGUgTVMaJQoCNzcSHwodCAdCGQoFQXJpbW8SEEFyaWFsIFVuaWNvZGUgTVMaJQoCNzgSHwodCAdCGQoFQXJpbW8SEEFyaWFsIFVuaWNvZGUgTVMaJQoCNzkSHwodCAdCGQoFQXJpbW8SEEFyaWFsIFVuaWNvZGUgTVMaJQoCODASHwodCAdCGQoFQXJpbW8SEEFyaWFsIFVuaWNvZGUgTVMaJQoCODESHwodCAdCGQoFQXJpbW8SEEFyaWFsIFVuaWNvZGUgTVMaJQoCODISHwodCAdCGQoFQXJpbW8SEEFyaWFsIFVuaWNvZGUgTVMaJQoCODMSHwodCAdCGQoFQXJpbW8SEEFyaWFsIFVuaWNvZGUgTVMaJQoCODQSHwodCAdCGQoFQXJpbW8SEEFyaWFsIFVuaWNvZGUgTVMaJQoCODUSHwodCAdCGQoFQXJpbW8SEEFyaWFsIFVuaWNvZGUgTVMaJQoCODYSHwodCAdCGQoFQXJpbW8SEEFyaWFsIFVuaWNvZGUgTVMaJQoCODcSHwodCAdCGQoFQXJpbW8SEEFyaWFsIFVuaWNvZGUgTVMaJQoCODgSHwodCAdCGQoFQXJpbW8SEEFyaWFsIFVuaWNvZGUgTVMaJQoCODkSHwodCAdCGQoFQXJpbW8SEEFyaWFsIFVuaWNvZGUgTVMaJQoCOTASHwodCAdCGQoFQXJpbW8SEEFyaWFsIFVuaWNvZGUgTVMaJQoCOTESHwodCAdCGQoFQXJpbW8SEEFyaWFsIFVuaWNvZGUgTVMaJQoCOTISHwodCAdCGQoFQXJpbW8SEEFyaWFsIFVuaWNvZGUgTVMaJQoCOTMSHwodCAdCGQoFQXJpbW8SEEFyaWFsIFVuaWNvZGUgTVMaJQoCOTQSHwodCAdCGQoFQXJpbW8SEEFyaWFsIFVuaWNvZGUgTVMaJQoCOTUSHwodCAdCGQoFQXJpbW8SEEFyaWFsIFVuaWNvZGUgTVMaJQoCOTYSHwodCAdCGQoFQXJpbW8SEEFyaWFsIFVuaWNvZGUgTVMaJQoCOTcSHwodCAdCGQoFQXJpbW8SEEFyaWFsIFVuaWNvZGUgTVMaJQoCOTgSHwodCAdCGQoFQXJpbW8SEEFyaWFsIFVuaWNvZGUgTVMaJQoCOTkSHwodCAdCGQoFQXJpbW8SEEFyaWFsIFVuaWNvZGUgTVMaJgoDMTAwEh8KHQgHQhkKBUFyaW1vEhBBcmlhbCBVbmljb2RlIE1TGiYKAzEwMRIfCh0IB0IZCgVBcmltbxIQQXJpYWwgVW5pY29kZSBNUxomCgMxMDISHwodCAdCGQoFQXJpbW8SEEFyaWFsIFVuaWNvZGUgTVMaJgoDMTAzEh8KHQgHQhkKBUFyaW1vEhBBcmlhbCBVbmljb2RlIE1TGiYKAzEwNBIfCh0IB0IZCgVBcmltbxIQQXJpYWwgVW5pY29kZSBNUxomCgMxMDUSHwodCAdCGQoFQXJpbW8SEEFyaWFsIFVuaWNvZGUgTVMaJgoDMTA2Eh8KHQgHQhkKBUFyaW1vEhBBcmlhbCBVbmljb2RlIE1TGiYKAzEwNxIfCh0IB0IZCgVBcmltbxIQQXJpYWwgVW5pY29kZSBNUxomCgMxMDgSHwodCAdCGQoFQXJpbW8SEEFyaWFsIFVuaWNvZGUgTVMaJgoDMTA5Eh8KHQgHQhkKBUFyaW1vEhBBcmlhbCBVbmljb2RlIE1TGiYKAzExMBIfCh0IB0IZCgVBcmltbxIQQXJpYWwgVW5pY29kZSBNUxomCgMxMTESHwodCAdCGQoFQXJpbW8SEEFyaWFsIFVuaWNvZGUgTVMaJgoDMTEyEh8KHQgHQhkKBUFyaW1vEhBBcmlhbCBVbmljb2RlIE1TGiYKAzExMxIfCh0IB0IZCgVBcmltbxIQQXJpYWwgVW5pY29kZSBNUxomCgMxMTQSHwodCAdCGQoFQXJpbW8SEEFyaWFsIFVuaWNvZGUgTVMaJgoDMTE1Eh8KHQgHQhkKBUFyaW1vEhBBcmlhbCBVbmljb2RlIE1TGiYKAzExNhIfCh0IB0IZCgVBcmltbxIQQXJpYWwgVW5pY29kZSBNUxomCgMxMTcSHwodCAdCGQoFQXJpbW8SEEFyaWFsIFVuaWNvZGUgTVMaJgoDMTE4Eh8KHQgHQhkKBUFyaW1vEhBBcmlhbCBVbmljb2RlIE1TGiYKAzExORIfCh0IB0IZCgVBcmltbxIQQXJpYWwgVW5pY29kZSBNUxotCgMxMjASJgokCAdCIAoMTWVycml3ZWF0aGVyEhBBcmlhbCBVbmljb2RlIE1TGi0KAzEyMRImCiQIB0IgCgxNZXJyaXdlYXRoZXISEEFyaWFsIFVuaWNvZGUgTVMaLQoDMTIyEiYKJAgHQiAKDE1lcnJpd2VhdGhlchIQQXJpYWwgVW5pY29kZSBNUxotCgMxMjMSJgokCAdCIAoMTWVycml3ZWF0aGVyEhBBcmlhbCBVbmljb2RlIE1TGi0KAzEyNBImCiQIB0IgCgxNZXJyaXdlYXRoZXISEEFyaWFsIFVuaWNvZGUgTVMaLQoDMTI1EiYKJAgHQiAKDE1lcnJpd2VhdGhlchIQQXJpYWwgVW5pY29kZSBNUxotCgMxMjYSJgokCAdCIAoMTWVycml3ZWF0aGVyEhBBcmlhbCBVbmljb2RlIE1TGi0KAzEyNxImCiQIB0IgCgxNZXJyaXdlYXRoZXISEEFyaWFsIFVuaWNvZGUgTVMaLQoDMTI4EiYKJAgHQiAKDE1lcnJpd2VhdGhlchIQQXJpYWwgVW5pY29kZSBNUzIOaC5oOGdqZTJlcW80MmgyDmguMnRncXNtbjN6MTljMg5oLjJ0Z3FzbW4zejE5YzgAciExbVBUS3hselBNWHhDYS0zT2xkaVNsMUIyTlkwRTY4d3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true</dc:creator>
  <cp:lastModifiedBy>Tamar Baramashvili</cp:lastModifiedBy>
  <cp:revision>8</cp:revision>
  <cp:lastPrinted>2025-10-29T06:16:00Z</cp:lastPrinted>
  <dcterms:created xsi:type="dcterms:W3CDTF">2025-10-29T06:10:00Z</dcterms:created>
  <dcterms:modified xsi:type="dcterms:W3CDTF">2025-10-31T08:35:00Z</dcterms:modified>
</cp:coreProperties>
</file>