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9F4025" w14:textId="77777777" w:rsidR="00E62301" w:rsidRPr="0081763C" w:rsidRDefault="00E62301" w:rsidP="0081763C">
      <w:pPr>
        <w:spacing w:after="0" w:line="276" w:lineRule="auto"/>
        <w:jc w:val="both"/>
        <w:rPr>
          <w:rFonts w:ascii="Sylfaen" w:hAnsi="Sylfaen"/>
          <w:b/>
          <w:sz w:val="24"/>
          <w:szCs w:val="24"/>
        </w:rPr>
      </w:pPr>
      <w:bookmarkStart w:id="0" w:name="_GoBack"/>
      <w:bookmarkEnd w:id="0"/>
    </w:p>
    <w:p w14:paraId="626CB6D0" w14:textId="77777777" w:rsidR="00E62301" w:rsidRPr="0081763C" w:rsidRDefault="00E62301" w:rsidP="0081763C">
      <w:pPr>
        <w:spacing w:after="0" w:line="276" w:lineRule="auto"/>
        <w:jc w:val="both"/>
        <w:rPr>
          <w:rFonts w:ascii="Sylfaen" w:hAnsi="Sylfaen"/>
          <w:b/>
          <w:sz w:val="24"/>
          <w:szCs w:val="24"/>
          <w:lang w:val="ka-GE"/>
        </w:rPr>
      </w:pPr>
    </w:p>
    <w:p w14:paraId="7FAE4591" w14:textId="77777777" w:rsidR="00E62301" w:rsidRPr="0081763C" w:rsidRDefault="00E62301" w:rsidP="0081763C">
      <w:pPr>
        <w:spacing w:after="0" w:line="276" w:lineRule="auto"/>
        <w:jc w:val="both"/>
        <w:rPr>
          <w:rFonts w:ascii="Sylfaen" w:hAnsi="Sylfaen"/>
          <w:b/>
          <w:sz w:val="24"/>
          <w:szCs w:val="24"/>
          <w:lang w:val="ka-GE"/>
        </w:rPr>
      </w:pPr>
    </w:p>
    <w:p w14:paraId="5BAFBD1E" w14:textId="77777777" w:rsidR="00E62301" w:rsidRPr="0081763C" w:rsidRDefault="00E62301" w:rsidP="0081763C">
      <w:pPr>
        <w:spacing w:after="0" w:line="276" w:lineRule="auto"/>
        <w:jc w:val="both"/>
        <w:rPr>
          <w:rFonts w:ascii="Sylfaen" w:hAnsi="Sylfaen"/>
          <w:b/>
          <w:sz w:val="24"/>
          <w:szCs w:val="24"/>
          <w:lang w:val="ka-GE"/>
        </w:rPr>
      </w:pPr>
    </w:p>
    <w:p w14:paraId="7FF70209" w14:textId="77777777" w:rsidR="00E62301" w:rsidRPr="0081763C" w:rsidRDefault="00E62301" w:rsidP="0081763C">
      <w:pPr>
        <w:spacing w:after="0" w:line="276" w:lineRule="auto"/>
        <w:jc w:val="both"/>
        <w:rPr>
          <w:rFonts w:ascii="Sylfaen" w:hAnsi="Sylfaen"/>
          <w:b/>
          <w:sz w:val="24"/>
          <w:szCs w:val="24"/>
          <w:lang w:val="ka-GE"/>
        </w:rPr>
      </w:pPr>
    </w:p>
    <w:p w14:paraId="421600D1" w14:textId="77777777" w:rsidR="00E62301" w:rsidRPr="0081763C" w:rsidRDefault="00E62301" w:rsidP="0081763C">
      <w:pPr>
        <w:spacing w:after="0" w:line="276" w:lineRule="auto"/>
        <w:jc w:val="both"/>
        <w:rPr>
          <w:rFonts w:ascii="Sylfaen" w:hAnsi="Sylfaen"/>
          <w:b/>
          <w:sz w:val="24"/>
          <w:szCs w:val="24"/>
          <w:lang w:val="ka-GE"/>
        </w:rPr>
      </w:pPr>
    </w:p>
    <w:p w14:paraId="612A1AFB" w14:textId="77777777" w:rsidR="00E62301" w:rsidRPr="0081763C" w:rsidRDefault="00E62301" w:rsidP="0081763C">
      <w:pPr>
        <w:spacing w:after="0" w:line="276" w:lineRule="auto"/>
        <w:jc w:val="both"/>
        <w:rPr>
          <w:rFonts w:ascii="Sylfaen" w:hAnsi="Sylfaen"/>
          <w:b/>
          <w:sz w:val="24"/>
          <w:szCs w:val="24"/>
          <w:lang w:val="ka-GE"/>
        </w:rPr>
      </w:pPr>
    </w:p>
    <w:p w14:paraId="2759ECD9" w14:textId="77777777" w:rsidR="00E62301" w:rsidRPr="0081763C" w:rsidRDefault="00E62301" w:rsidP="0081763C">
      <w:pPr>
        <w:spacing w:after="0" w:line="276" w:lineRule="auto"/>
        <w:jc w:val="both"/>
        <w:rPr>
          <w:rFonts w:ascii="Sylfaen" w:hAnsi="Sylfaen"/>
          <w:b/>
          <w:sz w:val="24"/>
          <w:szCs w:val="24"/>
          <w:lang w:val="ka-GE"/>
        </w:rPr>
      </w:pPr>
    </w:p>
    <w:p w14:paraId="3FDFF642" w14:textId="77777777" w:rsidR="00E62301" w:rsidRPr="0081763C" w:rsidRDefault="00E62301" w:rsidP="0081763C">
      <w:pPr>
        <w:spacing w:after="0" w:line="276" w:lineRule="auto"/>
        <w:jc w:val="both"/>
        <w:rPr>
          <w:rFonts w:ascii="Sylfaen" w:hAnsi="Sylfaen"/>
          <w:b/>
          <w:sz w:val="24"/>
          <w:szCs w:val="24"/>
          <w:lang w:val="ka-GE"/>
        </w:rPr>
      </w:pPr>
    </w:p>
    <w:p w14:paraId="0DF70903" w14:textId="77777777" w:rsidR="00E62301" w:rsidRPr="0081763C" w:rsidRDefault="00E62301" w:rsidP="0081763C">
      <w:pPr>
        <w:spacing w:after="0" w:line="276" w:lineRule="auto"/>
        <w:jc w:val="both"/>
        <w:rPr>
          <w:rFonts w:ascii="Sylfaen" w:hAnsi="Sylfaen"/>
          <w:b/>
          <w:sz w:val="24"/>
          <w:szCs w:val="24"/>
          <w:lang w:val="ka-GE"/>
        </w:rPr>
      </w:pPr>
    </w:p>
    <w:p w14:paraId="5921730F" w14:textId="77777777" w:rsidR="00E62301" w:rsidRDefault="00E62301" w:rsidP="0081763C">
      <w:pPr>
        <w:spacing w:after="0" w:line="276" w:lineRule="auto"/>
        <w:jc w:val="both"/>
        <w:rPr>
          <w:rFonts w:ascii="Sylfaen" w:hAnsi="Sylfaen"/>
          <w:b/>
          <w:sz w:val="24"/>
          <w:szCs w:val="24"/>
          <w:lang w:val="ka-GE"/>
        </w:rPr>
      </w:pPr>
    </w:p>
    <w:p w14:paraId="4FCB9A0F" w14:textId="77777777" w:rsidR="0081763C" w:rsidRDefault="0081763C" w:rsidP="0081763C">
      <w:pPr>
        <w:spacing w:after="0" w:line="276" w:lineRule="auto"/>
        <w:jc w:val="both"/>
        <w:rPr>
          <w:rFonts w:ascii="Sylfaen" w:hAnsi="Sylfaen"/>
          <w:b/>
          <w:sz w:val="24"/>
          <w:szCs w:val="24"/>
          <w:lang w:val="ka-GE"/>
        </w:rPr>
      </w:pPr>
    </w:p>
    <w:p w14:paraId="0B9B5EC4" w14:textId="77777777" w:rsidR="0081763C" w:rsidRDefault="0081763C" w:rsidP="0081763C">
      <w:pPr>
        <w:spacing w:after="0" w:line="276" w:lineRule="auto"/>
        <w:jc w:val="both"/>
        <w:rPr>
          <w:rFonts w:ascii="Sylfaen" w:hAnsi="Sylfaen"/>
          <w:b/>
          <w:sz w:val="24"/>
          <w:szCs w:val="24"/>
          <w:lang w:val="ka-GE"/>
        </w:rPr>
      </w:pPr>
    </w:p>
    <w:p w14:paraId="29AC91D6" w14:textId="77777777" w:rsidR="0081763C" w:rsidRDefault="0081763C" w:rsidP="0081763C">
      <w:pPr>
        <w:spacing w:after="0" w:line="276" w:lineRule="auto"/>
        <w:jc w:val="both"/>
        <w:rPr>
          <w:rFonts w:ascii="Sylfaen" w:hAnsi="Sylfaen"/>
          <w:b/>
          <w:sz w:val="24"/>
          <w:szCs w:val="24"/>
          <w:lang w:val="ka-GE"/>
        </w:rPr>
      </w:pPr>
    </w:p>
    <w:p w14:paraId="70608626" w14:textId="77777777" w:rsidR="0081763C" w:rsidRDefault="0081763C" w:rsidP="0081763C">
      <w:pPr>
        <w:spacing w:after="0" w:line="276" w:lineRule="auto"/>
        <w:jc w:val="both"/>
        <w:rPr>
          <w:rFonts w:ascii="Sylfaen" w:hAnsi="Sylfaen"/>
          <w:b/>
          <w:sz w:val="24"/>
          <w:szCs w:val="24"/>
          <w:lang w:val="ka-GE"/>
        </w:rPr>
      </w:pPr>
    </w:p>
    <w:p w14:paraId="272ACA0B" w14:textId="77777777" w:rsidR="0081763C" w:rsidRDefault="0081763C" w:rsidP="0081763C">
      <w:pPr>
        <w:spacing w:after="0" w:line="276" w:lineRule="auto"/>
        <w:jc w:val="both"/>
        <w:rPr>
          <w:rFonts w:ascii="Sylfaen" w:hAnsi="Sylfaen"/>
          <w:b/>
          <w:sz w:val="24"/>
          <w:szCs w:val="24"/>
          <w:lang w:val="ka-GE"/>
        </w:rPr>
      </w:pPr>
    </w:p>
    <w:p w14:paraId="221CF667" w14:textId="77777777" w:rsidR="0081763C" w:rsidRDefault="0081763C" w:rsidP="0081763C">
      <w:pPr>
        <w:spacing w:after="0" w:line="276" w:lineRule="auto"/>
        <w:jc w:val="both"/>
        <w:rPr>
          <w:rFonts w:ascii="Sylfaen" w:hAnsi="Sylfaen"/>
          <w:b/>
          <w:sz w:val="24"/>
          <w:szCs w:val="24"/>
          <w:lang w:val="ka-GE"/>
        </w:rPr>
      </w:pPr>
    </w:p>
    <w:p w14:paraId="573E924F" w14:textId="77777777" w:rsidR="0081763C" w:rsidRDefault="0081763C" w:rsidP="0081763C">
      <w:pPr>
        <w:spacing w:after="0" w:line="276" w:lineRule="auto"/>
        <w:jc w:val="both"/>
        <w:rPr>
          <w:rFonts w:ascii="Sylfaen" w:hAnsi="Sylfaen"/>
          <w:b/>
          <w:sz w:val="24"/>
          <w:szCs w:val="24"/>
          <w:lang w:val="ka-GE"/>
        </w:rPr>
      </w:pPr>
    </w:p>
    <w:p w14:paraId="0D38B90F" w14:textId="77777777" w:rsidR="00E62301" w:rsidRPr="0081763C" w:rsidRDefault="00E62301" w:rsidP="0081763C">
      <w:pPr>
        <w:spacing w:after="0" w:line="276" w:lineRule="auto"/>
        <w:jc w:val="both"/>
        <w:rPr>
          <w:rFonts w:ascii="Sylfaen" w:hAnsi="Sylfaen"/>
          <w:b/>
          <w:sz w:val="24"/>
          <w:szCs w:val="24"/>
          <w:lang w:val="ka-GE"/>
        </w:rPr>
      </w:pPr>
    </w:p>
    <w:p w14:paraId="542022FB" w14:textId="460BC511" w:rsidR="00E62301" w:rsidRPr="0081763C" w:rsidRDefault="00E62301" w:rsidP="0081763C">
      <w:pPr>
        <w:spacing w:after="100" w:afterAutospacing="1" w:line="276" w:lineRule="auto"/>
        <w:ind w:firstLine="284"/>
        <w:jc w:val="both"/>
        <w:rPr>
          <w:rFonts w:ascii="Sylfaen" w:hAnsi="Sylfaen"/>
          <w:sz w:val="24"/>
          <w:szCs w:val="24"/>
          <w:lang w:val="ka-GE"/>
        </w:rPr>
      </w:pPr>
      <w:r w:rsidRPr="0081763C">
        <w:rPr>
          <w:rFonts w:ascii="Sylfaen" w:hAnsi="Sylfaen"/>
          <w:b/>
          <w:sz w:val="24"/>
          <w:szCs w:val="24"/>
          <w:lang w:val="ka-GE"/>
        </w:rPr>
        <w:t>№</w:t>
      </w:r>
      <w:r w:rsidR="00401682" w:rsidRPr="0081763C">
        <w:rPr>
          <w:rFonts w:ascii="Sylfaen" w:hAnsi="Sylfaen"/>
          <w:b/>
          <w:sz w:val="24"/>
          <w:szCs w:val="24"/>
          <w:lang w:val="ka-GE"/>
        </w:rPr>
        <w:t>1/</w:t>
      </w:r>
      <w:r w:rsidR="00FE3290">
        <w:rPr>
          <w:rFonts w:ascii="Sylfaen" w:hAnsi="Sylfaen"/>
          <w:b/>
          <w:sz w:val="24"/>
          <w:szCs w:val="24"/>
          <w:lang w:val="ka-GE"/>
        </w:rPr>
        <w:t>3</w:t>
      </w:r>
      <w:r w:rsidR="00401682" w:rsidRPr="0081763C">
        <w:rPr>
          <w:rFonts w:ascii="Sylfaen" w:hAnsi="Sylfaen"/>
          <w:b/>
          <w:sz w:val="24"/>
          <w:szCs w:val="24"/>
          <w:lang w:val="ka-GE"/>
        </w:rPr>
        <w:t>/</w:t>
      </w:r>
      <w:r w:rsidR="00D515B7" w:rsidRPr="0081763C">
        <w:rPr>
          <w:rFonts w:ascii="Sylfaen" w:hAnsi="Sylfaen"/>
          <w:b/>
          <w:sz w:val="24"/>
          <w:szCs w:val="24"/>
          <w:lang w:val="ka-GE"/>
        </w:rPr>
        <w:t>1888</w:t>
      </w:r>
      <w:r w:rsidRPr="0081763C">
        <w:rPr>
          <w:rFonts w:ascii="Sylfaen" w:hAnsi="Sylfaen"/>
          <w:b/>
          <w:sz w:val="24"/>
          <w:szCs w:val="24"/>
          <w:lang w:val="ka-GE"/>
        </w:rPr>
        <w:t xml:space="preserve">                                                                        </w:t>
      </w:r>
      <w:r w:rsidR="00FE3290">
        <w:rPr>
          <w:rFonts w:ascii="Sylfaen" w:hAnsi="Sylfaen"/>
          <w:b/>
          <w:sz w:val="24"/>
          <w:szCs w:val="24"/>
          <w:lang w:val="ka-GE"/>
        </w:rPr>
        <w:t xml:space="preserve">  </w:t>
      </w:r>
      <w:r w:rsidR="00316E93" w:rsidRPr="0081763C">
        <w:rPr>
          <w:rFonts w:ascii="Sylfaen" w:hAnsi="Sylfaen"/>
          <w:b/>
          <w:sz w:val="24"/>
          <w:szCs w:val="24"/>
          <w:lang w:val="ka-GE"/>
        </w:rPr>
        <w:t xml:space="preserve"> </w:t>
      </w:r>
      <w:r w:rsidR="008E109C" w:rsidRPr="0081763C">
        <w:rPr>
          <w:rFonts w:ascii="Sylfaen" w:hAnsi="Sylfaen"/>
          <w:b/>
          <w:sz w:val="24"/>
          <w:szCs w:val="24"/>
          <w:lang w:val="ka-GE"/>
        </w:rPr>
        <w:t xml:space="preserve">  </w:t>
      </w:r>
      <w:r w:rsidRPr="0081763C">
        <w:rPr>
          <w:rFonts w:ascii="Sylfaen" w:hAnsi="Sylfaen"/>
          <w:b/>
          <w:sz w:val="24"/>
          <w:szCs w:val="24"/>
          <w:lang w:val="ka-GE"/>
        </w:rPr>
        <w:t xml:space="preserve"> ბათუმი, 202</w:t>
      </w:r>
      <w:r w:rsidR="00316E93" w:rsidRPr="0081763C">
        <w:rPr>
          <w:rFonts w:ascii="Sylfaen" w:hAnsi="Sylfaen"/>
          <w:b/>
          <w:sz w:val="24"/>
          <w:szCs w:val="24"/>
          <w:lang w:val="ka-GE"/>
        </w:rPr>
        <w:t>6</w:t>
      </w:r>
      <w:r w:rsidRPr="0081763C">
        <w:rPr>
          <w:rFonts w:ascii="Sylfaen" w:hAnsi="Sylfaen"/>
          <w:b/>
          <w:sz w:val="24"/>
          <w:szCs w:val="24"/>
          <w:lang w:val="ka-GE"/>
        </w:rPr>
        <w:t xml:space="preserve"> წლის </w:t>
      </w:r>
      <w:r w:rsidR="00995485">
        <w:rPr>
          <w:rFonts w:ascii="Sylfaen" w:hAnsi="Sylfaen"/>
          <w:b/>
          <w:sz w:val="24"/>
          <w:szCs w:val="24"/>
          <w:lang w:val="ka-GE"/>
        </w:rPr>
        <w:t>26</w:t>
      </w:r>
      <w:r w:rsidR="00401682" w:rsidRPr="0081763C">
        <w:rPr>
          <w:rFonts w:ascii="Sylfaen" w:hAnsi="Sylfaen"/>
          <w:b/>
          <w:sz w:val="24"/>
          <w:szCs w:val="24"/>
          <w:lang w:val="ka-GE"/>
        </w:rPr>
        <w:t xml:space="preserve"> </w:t>
      </w:r>
      <w:r w:rsidR="00161649" w:rsidRPr="0081763C">
        <w:rPr>
          <w:rFonts w:ascii="Sylfaen" w:hAnsi="Sylfaen"/>
          <w:b/>
          <w:sz w:val="24"/>
          <w:szCs w:val="24"/>
          <w:lang w:val="ka-GE"/>
        </w:rPr>
        <w:t>მარტი</w:t>
      </w:r>
    </w:p>
    <w:p w14:paraId="1D39922D" w14:textId="68E75F4D" w:rsidR="00E62301" w:rsidRPr="0081763C" w:rsidRDefault="00E62301" w:rsidP="0081763C">
      <w:pPr>
        <w:spacing w:after="0" w:line="276" w:lineRule="auto"/>
        <w:ind w:firstLine="284"/>
        <w:jc w:val="both"/>
        <w:rPr>
          <w:rFonts w:ascii="Sylfaen" w:hAnsi="Sylfaen"/>
          <w:sz w:val="24"/>
          <w:szCs w:val="24"/>
          <w:lang w:val="ka-GE"/>
        </w:rPr>
      </w:pPr>
      <w:r w:rsidRPr="0081763C">
        <w:rPr>
          <w:rFonts w:ascii="Sylfaen" w:hAnsi="Sylfaen"/>
          <w:b/>
          <w:sz w:val="24"/>
          <w:szCs w:val="24"/>
          <w:lang w:val="ka-GE"/>
        </w:rPr>
        <w:t>კოლეგიის შემადგენლობა:</w:t>
      </w:r>
    </w:p>
    <w:p w14:paraId="44A97DEC" w14:textId="44E578CE" w:rsidR="00E62301" w:rsidRPr="0081763C" w:rsidRDefault="00E62301" w:rsidP="0081763C">
      <w:pPr>
        <w:spacing w:after="0" w:line="276" w:lineRule="auto"/>
        <w:ind w:firstLine="284"/>
        <w:jc w:val="both"/>
        <w:rPr>
          <w:rFonts w:ascii="Sylfaen" w:hAnsi="Sylfaen"/>
          <w:sz w:val="24"/>
          <w:szCs w:val="24"/>
          <w:lang w:val="ka-GE"/>
        </w:rPr>
      </w:pPr>
      <w:r w:rsidRPr="0081763C">
        <w:rPr>
          <w:rFonts w:ascii="Sylfaen" w:hAnsi="Sylfaen"/>
          <w:sz w:val="24"/>
          <w:szCs w:val="24"/>
          <w:lang w:val="ka-GE"/>
        </w:rPr>
        <w:t xml:space="preserve">ვასილ როინიშვილი </w:t>
      </w:r>
      <w:r w:rsidR="00401682" w:rsidRPr="0081763C">
        <w:rPr>
          <w:rFonts w:ascii="Sylfaen" w:hAnsi="Sylfaen"/>
          <w:sz w:val="24"/>
          <w:szCs w:val="24"/>
          <w:lang w:val="ka-GE"/>
        </w:rPr>
        <w:t>–</w:t>
      </w:r>
      <w:r w:rsidR="00397D47" w:rsidRPr="0081763C">
        <w:rPr>
          <w:rFonts w:ascii="Sylfaen" w:hAnsi="Sylfaen"/>
          <w:sz w:val="24"/>
          <w:szCs w:val="24"/>
          <w:lang w:val="ka-GE"/>
        </w:rPr>
        <w:t xml:space="preserve"> </w:t>
      </w:r>
      <w:r w:rsidR="00401682" w:rsidRPr="0081763C">
        <w:rPr>
          <w:rFonts w:ascii="Sylfaen" w:hAnsi="Sylfaen"/>
          <w:sz w:val="24"/>
          <w:szCs w:val="24"/>
          <w:lang w:val="ka-GE"/>
        </w:rPr>
        <w:t>სხდომის თავმჯდომარე;</w:t>
      </w:r>
    </w:p>
    <w:p w14:paraId="0C634759" w14:textId="011A6AA1" w:rsidR="00401682" w:rsidRPr="0081763C" w:rsidRDefault="00401682" w:rsidP="0081763C">
      <w:pPr>
        <w:spacing w:after="0" w:line="276" w:lineRule="auto"/>
        <w:ind w:firstLine="284"/>
        <w:jc w:val="both"/>
        <w:rPr>
          <w:rFonts w:ascii="Sylfaen" w:hAnsi="Sylfaen"/>
          <w:sz w:val="24"/>
          <w:szCs w:val="24"/>
          <w:lang w:val="ka-GE"/>
        </w:rPr>
      </w:pPr>
      <w:r w:rsidRPr="0081763C">
        <w:rPr>
          <w:rFonts w:ascii="Sylfaen" w:hAnsi="Sylfaen"/>
          <w:sz w:val="24"/>
          <w:szCs w:val="24"/>
          <w:lang w:val="ka-GE"/>
        </w:rPr>
        <w:t>ევა გოცირიძე – წევრი;</w:t>
      </w:r>
    </w:p>
    <w:p w14:paraId="35509BB4" w14:textId="209220E1" w:rsidR="00E62301" w:rsidRPr="0081763C" w:rsidRDefault="00E62301" w:rsidP="0081763C">
      <w:pPr>
        <w:spacing w:after="0" w:line="276" w:lineRule="auto"/>
        <w:ind w:firstLine="284"/>
        <w:jc w:val="both"/>
        <w:rPr>
          <w:rFonts w:ascii="Sylfaen" w:hAnsi="Sylfaen"/>
          <w:sz w:val="24"/>
          <w:szCs w:val="24"/>
          <w:lang w:val="ka-GE"/>
        </w:rPr>
      </w:pPr>
      <w:r w:rsidRPr="0081763C">
        <w:rPr>
          <w:rFonts w:ascii="Sylfaen" w:hAnsi="Sylfaen"/>
          <w:sz w:val="24"/>
          <w:szCs w:val="24"/>
          <w:lang w:val="ka-GE"/>
        </w:rPr>
        <w:t xml:space="preserve">გიორგი თევდორაშვილი </w:t>
      </w:r>
      <w:r w:rsidR="00401682" w:rsidRPr="0081763C">
        <w:rPr>
          <w:rFonts w:ascii="Sylfaen" w:hAnsi="Sylfaen"/>
          <w:sz w:val="24"/>
          <w:szCs w:val="24"/>
          <w:lang w:val="ka-GE"/>
        </w:rPr>
        <w:t>– წევრი;</w:t>
      </w:r>
    </w:p>
    <w:p w14:paraId="7072217A" w14:textId="68731B76" w:rsidR="00E62301" w:rsidRPr="0081763C" w:rsidRDefault="00E62301" w:rsidP="0081763C">
      <w:pPr>
        <w:spacing w:after="0" w:line="276" w:lineRule="auto"/>
        <w:ind w:firstLine="284"/>
        <w:jc w:val="both"/>
        <w:rPr>
          <w:rFonts w:ascii="Sylfaen" w:hAnsi="Sylfaen"/>
          <w:sz w:val="24"/>
          <w:szCs w:val="24"/>
          <w:lang w:val="ka-GE"/>
        </w:rPr>
      </w:pPr>
      <w:r w:rsidRPr="0081763C">
        <w:rPr>
          <w:rFonts w:ascii="Sylfaen" w:hAnsi="Sylfaen"/>
          <w:sz w:val="24"/>
          <w:szCs w:val="24"/>
          <w:lang w:val="ka-GE"/>
        </w:rPr>
        <w:t xml:space="preserve">გიორგი კვერენჩხილაძე </w:t>
      </w:r>
      <w:r w:rsidR="00401682" w:rsidRPr="0081763C">
        <w:rPr>
          <w:rFonts w:ascii="Sylfaen" w:hAnsi="Sylfaen"/>
          <w:sz w:val="24"/>
          <w:szCs w:val="24"/>
          <w:lang w:val="ka-GE"/>
        </w:rPr>
        <w:t>– წევრი, მომხსენებელი მოსამართლე</w:t>
      </w:r>
      <w:r w:rsidR="00995485">
        <w:rPr>
          <w:rFonts w:ascii="Sylfaen" w:hAnsi="Sylfaen"/>
          <w:sz w:val="24"/>
          <w:szCs w:val="24"/>
        </w:rPr>
        <w:t>.</w:t>
      </w:r>
    </w:p>
    <w:p w14:paraId="657B4466" w14:textId="77777777" w:rsidR="00E62301" w:rsidRPr="0081763C" w:rsidRDefault="00E62301" w:rsidP="0081763C">
      <w:pPr>
        <w:spacing w:after="0" w:line="276" w:lineRule="auto"/>
        <w:ind w:firstLine="284"/>
        <w:jc w:val="both"/>
        <w:rPr>
          <w:rFonts w:ascii="Sylfaen" w:hAnsi="Sylfaen"/>
          <w:sz w:val="24"/>
          <w:szCs w:val="24"/>
          <w:lang w:val="ka-GE"/>
        </w:rPr>
      </w:pPr>
    </w:p>
    <w:p w14:paraId="44FBD94B" w14:textId="41562527" w:rsidR="00E62301" w:rsidRPr="0081763C" w:rsidRDefault="00E62301" w:rsidP="0081763C">
      <w:pPr>
        <w:spacing w:after="0" w:line="276" w:lineRule="auto"/>
        <w:ind w:firstLine="284"/>
        <w:jc w:val="both"/>
        <w:rPr>
          <w:rFonts w:ascii="Sylfaen" w:hAnsi="Sylfaen"/>
          <w:sz w:val="24"/>
          <w:szCs w:val="24"/>
          <w:lang w:val="ka-GE"/>
        </w:rPr>
      </w:pPr>
      <w:r w:rsidRPr="0081763C">
        <w:rPr>
          <w:rFonts w:ascii="Sylfaen" w:hAnsi="Sylfaen"/>
          <w:b/>
          <w:sz w:val="24"/>
          <w:szCs w:val="24"/>
          <w:lang w:val="ka-GE"/>
        </w:rPr>
        <w:t>სხდომის მდივანი:</w:t>
      </w:r>
      <w:r w:rsidRPr="0081763C">
        <w:rPr>
          <w:rFonts w:ascii="Sylfaen" w:hAnsi="Sylfaen"/>
          <w:sz w:val="24"/>
          <w:szCs w:val="24"/>
          <w:lang w:val="ka-GE"/>
        </w:rPr>
        <w:t xml:space="preserve"> </w:t>
      </w:r>
      <w:r w:rsidR="00401682" w:rsidRPr="0081763C">
        <w:rPr>
          <w:rFonts w:ascii="Sylfaen" w:hAnsi="Sylfaen"/>
          <w:sz w:val="24"/>
          <w:szCs w:val="24"/>
          <w:lang w:val="ka-GE"/>
        </w:rPr>
        <w:t xml:space="preserve">სოფია კობახიძე. </w:t>
      </w:r>
    </w:p>
    <w:p w14:paraId="0CCBDCBA" w14:textId="77777777" w:rsidR="00E62301" w:rsidRPr="0081763C" w:rsidRDefault="00E62301" w:rsidP="0081763C">
      <w:pPr>
        <w:spacing w:after="0" w:line="276" w:lineRule="auto"/>
        <w:ind w:firstLine="284"/>
        <w:jc w:val="both"/>
        <w:rPr>
          <w:rFonts w:ascii="Sylfaen" w:hAnsi="Sylfaen"/>
          <w:sz w:val="24"/>
          <w:szCs w:val="24"/>
          <w:lang w:val="ka-GE"/>
        </w:rPr>
      </w:pPr>
    </w:p>
    <w:p w14:paraId="03DF942E" w14:textId="33F8543E" w:rsidR="00E62301" w:rsidRPr="0081763C" w:rsidRDefault="00E62301" w:rsidP="0081763C">
      <w:pPr>
        <w:spacing w:after="0" w:line="276" w:lineRule="auto"/>
        <w:ind w:firstLine="284"/>
        <w:jc w:val="both"/>
        <w:rPr>
          <w:rFonts w:ascii="Sylfaen" w:hAnsi="Sylfaen"/>
          <w:sz w:val="24"/>
          <w:szCs w:val="24"/>
          <w:lang w:val="ka-GE"/>
        </w:rPr>
      </w:pPr>
      <w:r w:rsidRPr="0081763C">
        <w:rPr>
          <w:rFonts w:ascii="Sylfaen" w:hAnsi="Sylfaen"/>
          <w:b/>
          <w:sz w:val="24"/>
          <w:szCs w:val="24"/>
          <w:lang w:val="ka-GE"/>
        </w:rPr>
        <w:t>საქმის დასახელება:</w:t>
      </w:r>
      <w:r w:rsidR="001C050B" w:rsidRPr="0081763C">
        <w:rPr>
          <w:rFonts w:ascii="Sylfaen" w:hAnsi="Sylfaen"/>
          <w:sz w:val="24"/>
          <w:szCs w:val="24"/>
          <w:lang w:val="ka-GE"/>
        </w:rPr>
        <w:t xml:space="preserve"> თენგიზ ცინცაძე საქართველოს მთავრობის წინააღმდეგ.</w:t>
      </w:r>
    </w:p>
    <w:p w14:paraId="33445C90" w14:textId="77777777" w:rsidR="00E62301" w:rsidRPr="0081763C" w:rsidRDefault="00E62301" w:rsidP="0081763C">
      <w:pPr>
        <w:spacing w:after="0" w:line="276" w:lineRule="auto"/>
        <w:ind w:firstLine="284"/>
        <w:jc w:val="both"/>
        <w:rPr>
          <w:rFonts w:ascii="Sylfaen" w:hAnsi="Sylfaen"/>
          <w:sz w:val="24"/>
          <w:szCs w:val="24"/>
          <w:lang w:val="ka-GE"/>
        </w:rPr>
      </w:pPr>
    </w:p>
    <w:p w14:paraId="41737958" w14:textId="62D2821A" w:rsidR="0081763C" w:rsidRDefault="00E62301" w:rsidP="0081763C">
      <w:pPr>
        <w:spacing w:after="100" w:afterAutospacing="1" w:line="276" w:lineRule="auto"/>
        <w:ind w:firstLine="284"/>
        <w:jc w:val="both"/>
        <w:rPr>
          <w:rFonts w:ascii="Sylfaen" w:hAnsi="Sylfaen"/>
          <w:sz w:val="24"/>
          <w:szCs w:val="24"/>
          <w:lang w:val="ka-GE"/>
        </w:rPr>
      </w:pPr>
      <w:r w:rsidRPr="0081763C">
        <w:rPr>
          <w:rFonts w:ascii="Sylfaen" w:hAnsi="Sylfaen"/>
          <w:b/>
          <w:sz w:val="24"/>
          <w:szCs w:val="24"/>
          <w:lang w:val="ka-GE"/>
        </w:rPr>
        <w:t>დავის საგანი:</w:t>
      </w:r>
      <w:r w:rsidRPr="0081763C">
        <w:rPr>
          <w:rFonts w:ascii="Sylfaen" w:hAnsi="Sylfaen"/>
          <w:sz w:val="24"/>
          <w:szCs w:val="24"/>
          <w:lang w:val="ka-GE"/>
        </w:rPr>
        <w:t xml:space="preserve"> </w:t>
      </w:r>
      <w:r w:rsidR="00BC7799" w:rsidRPr="0081763C">
        <w:rPr>
          <w:rFonts w:ascii="Sylfaen" w:hAnsi="Sylfaen"/>
          <w:sz w:val="24"/>
          <w:szCs w:val="24"/>
          <w:lang w:val="ka-GE"/>
        </w:rPr>
        <w:t>(</w:t>
      </w:r>
      <w:r w:rsidR="005E7703" w:rsidRPr="0081763C">
        <w:rPr>
          <w:rFonts w:ascii="Sylfaen" w:hAnsi="Sylfaen"/>
          <w:sz w:val="24"/>
          <w:szCs w:val="24"/>
          <w:lang w:val="ka-GE"/>
        </w:rPr>
        <w:t>ა)</w:t>
      </w:r>
      <w:r w:rsidR="004076C3" w:rsidRPr="0081763C">
        <w:rPr>
          <w:rFonts w:ascii="Sylfaen" w:hAnsi="Sylfaen"/>
          <w:sz w:val="24"/>
          <w:szCs w:val="24"/>
          <w:lang w:val="ka-GE"/>
        </w:rPr>
        <w:t xml:space="preserve"> „</w:t>
      </w:r>
      <w:r w:rsidR="00A92939" w:rsidRPr="0081763C">
        <w:rPr>
          <w:rFonts w:ascii="Sylfaen" w:hAnsi="Sylfaen"/>
          <w:sz w:val="24"/>
          <w:szCs w:val="24"/>
          <w:lang w:val="ka-GE"/>
        </w:rPr>
        <w:t>დავის განმხილველი ორგანოების რეგლამენტის დამტკიცების თაობაზე</w:t>
      </w:r>
      <w:r w:rsidR="004076C3" w:rsidRPr="0081763C">
        <w:rPr>
          <w:rFonts w:ascii="Sylfaen" w:hAnsi="Sylfaen"/>
          <w:sz w:val="24"/>
          <w:szCs w:val="24"/>
          <w:lang w:val="ka-GE"/>
        </w:rPr>
        <w:t>“</w:t>
      </w:r>
      <w:r w:rsidR="00A92939" w:rsidRPr="0081763C">
        <w:rPr>
          <w:rFonts w:ascii="Sylfaen" w:hAnsi="Sylfaen"/>
          <w:sz w:val="24"/>
          <w:szCs w:val="24"/>
          <w:lang w:val="ka-GE"/>
        </w:rPr>
        <w:t xml:space="preserve"> </w:t>
      </w:r>
      <w:r w:rsidR="007768BB" w:rsidRPr="0081763C">
        <w:rPr>
          <w:rFonts w:ascii="Sylfaen" w:hAnsi="Sylfaen"/>
          <w:sz w:val="24"/>
          <w:szCs w:val="24"/>
          <w:lang w:val="ka-GE"/>
        </w:rPr>
        <w:t xml:space="preserve">საქართველოს მთავრობის 2011 წლის 14 დეკემბრის №473 დადგენილებით დამტკიცებული რეგლამენტის </w:t>
      </w:r>
      <w:r w:rsidR="005E7703" w:rsidRPr="0081763C">
        <w:rPr>
          <w:rFonts w:ascii="Sylfaen" w:hAnsi="Sylfaen"/>
          <w:sz w:val="24"/>
          <w:szCs w:val="24"/>
          <w:lang w:val="ka-GE"/>
        </w:rPr>
        <w:t xml:space="preserve">მე-2 მუხლის „ბ“ ქვეპუნქტის შენიშვნის </w:t>
      </w:r>
      <w:r w:rsidR="00AF5C13" w:rsidRPr="0081763C">
        <w:rPr>
          <w:rFonts w:ascii="Sylfaen" w:hAnsi="Sylfaen"/>
          <w:sz w:val="24"/>
          <w:szCs w:val="24"/>
          <w:lang w:val="ka-GE"/>
        </w:rPr>
        <w:t>კონსტიტუციურობა საქართველოს კონსტიტუციის მე-18 მუხლის პირველ პუნქტ</w:t>
      </w:r>
      <w:r w:rsidR="007768BB" w:rsidRPr="0081763C">
        <w:rPr>
          <w:rFonts w:ascii="Sylfaen" w:hAnsi="Sylfaen"/>
          <w:sz w:val="24"/>
          <w:szCs w:val="24"/>
          <w:lang w:val="ka-GE"/>
        </w:rPr>
        <w:t>თან</w:t>
      </w:r>
      <w:r w:rsidR="00AF5C13" w:rsidRPr="0081763C">
        <w:rPr>
          <w:rFonts w:ascii="Sylfaen" w:hAnsi="Sylfaen"/>
          <w:sz w:val="24"/>
          <w:szCs w:val="24"/>
          <w:lang w:val="ka-GE"/>
        </w:rPr>
        <w:t xml:space="preserve"> </w:t>
      </w:r>
      <w:r w:rsidR="00D045EA" w:rsidRPr="0081763C">
        <w:rPr>
          <w:rFonts w:ascii="Sylfaen" w:hAnsi="Sylfaen"/>
          <w:sz w:val="24"/>
          <w:szCs w:val="24"/>
          <w:lang w:val="ka-GE"/>
        </w:rPr>
        <w:t xml:space="preserve">და 31-ე მუხლის პირველ პუნქტთან </w:t>
      </w:r>
      <w:r w:rsidR="00AF5C13" w:rsidRPr="0081763C">
        <w:rPr>
          <w:rFonts w:ascii="Sylfaen" w:hAnsi="Sylfaen"/>
          <w:sz w:val="24"/>
          <w:szCs w:val="24"/>
          <w:lang w:val="ka-GE"/>
        </w:rPr>
        <w:t>მიმარ</w:t>
      </w:r>
      <w:r w:rsidR="00FE1C0D" w:rsidRPr="0081763C">
        <w:rPr>
          <w:rFonts w:ascii="Sylfaen" w:hAnsi="Sylfaen"/>
          <w:sz w:val="24"/>
          <w:szCs w:val="24"/>
          <w:lang w:val="ka-GE"/>
        </w:rPr>
        <w:t>თ</w:t>
      </w:r>
      <w:r w:rsidR="007768BB" w:rsidRPr="0081763C">
        <w:rPr>
          <w:rFonts w:ascii="Sylfaen" w:hAnsi="Sylfaen"/>
          <w:sz w:val="24"/>
          <w:szCs w:val="24"/>
          <w:lang w:val="ka-GE"/>
        </w:rPr>
        <w:t>ებით;</w:t>
      </w:r>
      <w:r w:rsidR="00FE1C0D" w:rsidRPr="0081763C">
        <w:rPr>
          <w:rFonts w:ascii="Sylfaen" w:hAnsi="Sylfaen"/>
          <w:sz w:val="24"/>
          <w:szCs w:val="24"/>
          <w:lang w:val="ka-GE"/>
        </w:rPr>
        <w:t xml:space="preserve"> </w:t>
      </w:r>
      <w:r w:rsidR="00BC7799" w:rsidRPr="0081763C">
        <w:rPr>
          <w:rFonts w:ascii="Sylfaen" w:hAnsi="Sylfaen"/>
          <w:sz w:val="24"/>
          <w:szCs w:val="24"/>
          <w:lang w:val="ka-GE"/>
        </w:rPr>
        <w:t>(</w:t>
      </w:r>
      <w:r w:rsidR="00FE1C0D" w:rsidRPr="0081763C">
        <w:rPr>
          <w:rFonts w:ascii="Sylfaen" w:hAnsi="Sylfaen"/>
          <w:sz w:val="24"/>
          <w:szCs w:val="24"/>
          <w:lang w:val="ka-GE"/>
        </w:rPr>
        <w:t>ბ</w:t>
      </w:r>
      <w:r w:rsidR="00663C61" w:rsidRPr="0081763C">
        <w:rPr>
          <w:rFonts w:ascii="Sylfaen" w:hAnsi="Sylfaen"/>
          <w:sz w:val="24"/>
          <w:szCs w:val="24"/>
          <w:lang w:val="ka-GE"/>
        </w:rPr>
        <w:t xml:space="preserve">) </w:t>
      </w:r>
      <w:r w:rsidR="00BC7799" w:rsidRPr="0081763C">
        <w:rPr>
          <w:rFonts w:ascii="Sylfaen" w:hAnsi="Sylfaen"/>
          <w:sz w:val="24"/>
          <w:szCs w:val="24"/>
          <w:lang w:val="ka-GE"/>
        </w:rPr>
        <w:t xml:space="preserve">„„დავის განმხილველი ორგანოების რეგლამენტის დამტკიცების თაობაზე“ საქართველოს მთავრობის 2011 წლის 14 დეკემბრის №473 დადგენილებაში ცვლილების შეტანის </w:t>
      </w:r>
      <w:r w:rsidR="00BC7799" w:rsidRPr="0081763C">
        <w:rPr>
          <w:rFonts w:ascii="Sylfaen" w:hAnsi="Sylfaen"/>
          <w:sz w:val="24"/>
          <w:szCs w:val="24"/>
          <w:lang w:val="ka-GE"/>
        </w:rPr>
        <w:lastRenderedPageBreak/>
        <w:t>შესახებ“</w:t>
      </w:r>
      <w:r w:rsidR="00BC7799" w:rsidRPr="0081763C">
        <w:rPr>
          <w:rFonts w:ascii="Sylfaen" w:hAnsi="Sylfaen"/>
          <w:b/>
          <w:bCs/>
          <w:sz w:val="24"/>
          <w:szCs w:val="24"/>
          <w:lang w:val="ka-GE"/>
        </w:rPr>
        <w:t xml:space="preserve"> </w:t>
      </w:r>
      <w:r w:rsidR="00663C61" w:rsidRPr="0081763C">
        <w:rPr>
          <w:rFonts w:ascii="Sylfaen" w:hAnsi="Sylfaen"/>
          <w:sz w:val="24"/>
          <w:szCs w:val="24"/>
          <w:lang w:val="ka-GE"/>
        </w:rPr>
        <w:t xml:space="preserve">საქართველოს მთავრობის 2024 წლის 26 აპრილის </w:t>
      </w:r>
      <w:r w:rsidR="007768BB" w:rsidRPr="0081763C">
        <w:rPr>
          <w:rFonts w:ascii="Sylfaen" w:hAnsi="Sylfaen"/>
          <w:sz w:val="24"/>
          <w:szCs w:val="24"/>
          <w:lang w:val="ka-GE"/>
        </w:rPr>
        <w:t>№</w:t>
      </w:r>
      <w:r w:rsidR="00663C61" w:rsidRPr="0081763C">
        <w:rPr>
          <w:rFonts w:ascii="Sylfaen" w:hAnsi="Sylfaen"/>
          <w:sz w:val="24"/>
          <w:szCs w:val="24"/>
          <w:lang w:val="ka-GE"/>
        </w:rPr>
        <w:t>151 დადგენილებ</w:t>
      </w:r>
      <w:r w:rsidR="00BC7799" w:rsidRPr="0081763C">
        <w:rPr>
          <w:rFonts w:ascii="Sylfaen" w:hAnsi="Sylfaen"/>
          <w:sz w:val="24"/>
          <w:szCs w:val="24"/>
          <w:lang w:val="ka-GE"/>
        </w:rPr>
        <w:t>ის</w:t>
      </w:r>
      <w:r w:rsidR="00002C00" w:rsidRPr="0081763C">
        <w:rPr>
          <w:rFonts w:ascii="Sylfaen" w:hAnsi="Sylfaen"/>
          <w:sz w:val="24"/>
          <w:szCs w:val="24"/>
          <w:lang w:val="ka-GE"/>
        </w:rPr>
        <w:t xml:space="preserve"> </w:t>
      </w:r>
      <w:r w:rsidR="005E61DC" w:rsidRPr="0081763C">
        <w:rPr>
          <w:rFonts w:ascii="Sylfaen" w:hAnsi="Sylfaen"/>
          <w:sz w:val="24"/>
          <w:szCs w:val="24"/>
          <w:lang w:val="ka-GE"/>
        </w:rPr>
        <w:t>მე-2 მუხლის კონსტიტუციურობა საქართველოს კონსტიტუციის</w:t>
      </w:r>
      <w:r w:rsidR="003866AB" w:rsidRPr="0081763C">
        <w:rPr>
          <w:rFonts w:ascii="Sylfaen" w:hAnsi="Sylfaen"/>
          <w:sz w:val="24"/>
          <w:szCs w:val="24"/>
          <w:lang w:val="ka-GE"/>
        </w:rPr>
        <w:t xml:space="preserve"> მე-4 მუხლის მე-2</w:t>
      </w:r>
      <w:r w:rsidR="005E61DC" w:rsidRPr="0081763C">
        <w:rPr>
          <w:rFonts w:ascii="Sylfaen" w:hAnsi="Sylfaen"/>
          <w:sz w:val="24"/>
          <w:szCs w:val="24"/>
          <w:lang w:val="ka-GE"/>
        </w:rPr>
        <w:t xml:space="preserve"> </w:t>
      </w:r>
      <w:r w:rsidR="00D045EA" w:rsidRPr="0081763C">
        <w:rPr>
          <w:rFonts w:ascii="Sylfaen" w:hAnsi="Sylfaen"/>
          <w:sz w:val="24"/>
          <w:szCs w:val="24"/>
          <w:lang w:val="ka-GE"/>
        </w:rPr>
        <w:t xml:space="preserve">პუნქტთან, </w:t>
      </w:r>
      <w:r w:rsidR="00E76329" w:rsidRPr="0081763C">
        <w:rPr>
          <w:rFonts w:ascii="Sylfaen" w:hAnsi="Sylfaen"/>
          <w:sz w:val="24"/>
          <w:szCs w:val="24"/>
          <w:lang w:val="ka-GE"/>
        </w:rPr>
        <w:t>მე-18 მუხლის პირველი პუნქტ</w:t>
      </w:r>
      <w:r w:rsidR="00D045EA" w:rsidRPr="0081763C">
        <w:rPr>
          <w:rFonts w:ascii="Sylfaen" w:hAnsi="Sylfaen"/>
          <w:sz w:val="24"/>
          <w:szCs w:val="24"/>
          <w:lang w:val="ka-GE"/>
        </w:rPr>
        <w:t xml:space="preserve">თან და 31-ე მუხლის მე-9 პუნქტთან მიმართებით. </w:t>
      </w:r>
    </w:p>
    <w:p w14:paraId="3D6BCC0F" w14:textId="77777777" w:rsidR="0081763C" w:rsidRDefault="0081763C" w:rsidP="0081763C">
      <w:pPr>
        <w:spacing w:after="0" w:line="276" w:lineRule="auto"/>
        <w:jc w:val="both"/>
        <w:rPr>
          <w:rFonts w:ascii="Sylfaen" w:hAnsi="Sylfaen"/>
          <w:sz w:val="24"/>
          <w:szCs w:val="24"/>
          <w:lang w:val="ka-GE"/>
        </w:rPr>
      </w:pPr>
    </w:p>
    <w:p w14:paraId="2D20DF53" w14:textId="77777777" w:rsidR="0081763C" w:rsidRPr="0081763C" w:rsidRDefault="0081763C" w:rsidP="0081763C">
      <w:pPr>
        <w:spacing w:after="0" w:line="276" w:lineRule="auto"/>
        <w:jc w:val="both"/>
        <w:rPr>
          <w:rFonts w:ascii="Sylfaen" w:hAnsi="Sylfaen"/>
          <w:sz w:val="24"/>
          <w:szCs w:val="24"/>
          <w:lang w:val="ka-GE"/>
        </w:rPr>
      </w:pPr>
    </w:p>
    <w:p w14:paraId="3B5F16CE" w14:textId="6A52FBE0" w:rsidR="00687C2F" w:rsidRPr="0081763C" w:rsidRDefault="00687C2F" w:rsidP="0081763C">
      <w:pPr>
        <w:pStyle w:val="Heading1"/>
        <w:spacing w:before="0" w:after="100" w:afterAutospacing="1" w:line="276" w:lineRule="auto"/>
        <w:jc w:val="center"/>
        <w:rPr>
          <w:rFonts w:ascii="Sylfaen" w:hAnsi="Sylfaen"/>
          <w:b/>
          <w:color w:val="auto"/>
          <w:sz w:val="24"/>
          <w:szCs w:val="24"/>
          <w:lang w:val="ka-GE"/>
        </w:rPr>
      </w:pPr>
      <w:r w:rsidRPr="0081763C">
        <w:rPr>
          <w:rFonts w:ascii="Sylfaen" w:hAnsi="Sylfaen"/>
          <w:b/>
          <w:color w:val="auto"/>
          <w:sz w:val="24"/>
          <w:szCs w:val="24"/>
          <w:lang w:val="ka-GE"/>
        </w:rPr>
        <w:t>I</w:t>
      </w:r>
      <w:r w:rsidRPr="0081763C">
        <w:rPr>
          <w:rFonts w:ascii="Sylfaen" w:hAnsi="Sylfaen"/>
          <w:b/>
          <w:color w:val="auto"/>
          <w:sz w:val="24"/>
          <w:szCs w:val="24"/>
          <w:lang w:val="ka-GE"/>
        </w:rPr>
        <w:br/>
        <w:t>აღწერილობითი ნაწილი</w:t>
      </w:r>
    </w:p>
    <w:p w14:paraId="33053399" w14:textId="62914658" w:rsidR="00687C2F" w:rsidRPr="0081763C" w:rsidRDefault="00A82321" w:rsidP="0081763C">
      <w:pPr>
        <w:pStyle w:val="ListParagraph"/>
        <w:numPr>
          <w:ilvl w:val="0"/>
          <w:numId w:val="1"/>
        </w:numPr>
        <w:spacing w:after="0" w:line="276" w:lineRule="auto"/>
        <w:ind w:left="0" w:firstLine="284"/>
        <w:jc w:val="both"/>
        <w:rPr>
          <w:rFonts w:ascii="Sylfaen" w:hAnsi="Sylfaen"/>
          <w:sz w:val="24"/>
          <w:szCs w:val="24"/>
          <w:lang w:val="ka-GE"/>
        </w:rPr>
      </w:pPr>
      <w:r w:rsidRPr="0081763C">
        <w:rPr>
          <w:rFonts w:ascii="Sylfaen" w:hAnsi="Sylfaen"/>
          <w:sz w:val="24"/>
          <w:szCs w:val="24"/>
          <w:lang w:val="ka-GE"/>
        </w:rPr>
        <w:t>საქართველოს საკონსტიტუციო სასამართლოს 2025 წლის</w:t>
      </w:r>
      <w:r w:rsidR="000F3AC2" w:rsidRPr="0081763C">
        <w:rPr>
          <w:rFonts w:ascii="Sylfaen" w:hAnsi="Sylfaen"/>
          <w:sz w:val="24"/>
          <w:szCs w:val="24"/>
          <w:lang w:val="ka-GE"/>
        </w:rPr>
        <w:t xml:space="preserve"> </w:t>
      </w:r>
      <w:r w:rsidR="0090301A" w:rsidRPr="0081763C">
        <w:rPr>
          <w:rFonts w:ascii="Sylfaen" w:hAnsi="Sylfaen"/>
          <w:sz w:val="24"/>
          <w:szCs w:val="24"/>
          <w:lang w:val="ka-GE"/>
        </w:rPr>
        <w:t>პირველ</w:t>
      </w:r>
      <w:r w:rsidRPr="0081763C">
        <w:rPr>
          <w:rFonts w:ascii="Sylfaen" w:hAnsi="Sylfaen"/>
          <w:sz w:val="24"/>
          <w:szCs w:val="24"/>
          <w:lang w:val="ka-GE"/>
        </w:rPr>
        <w:t xml:space="preserve"> </w:t>
      </w:r>
      <w:r w:rsidR="000F3AC2" w:rsidRPr="0081763C">
        <w:rPr>
          <w:rFonts w:ascii="Sylfaen" w:hAnsi="Sylfaen"/>
          <w:sz w:val="24"/>
          <w:szCs w:val="24"/>
          <w:lang w:val="ka-GE"/>
        </w:rPr>
        <w:t>სექტემბერს</w:t>
      </w:r>
      <w:r w:rsidRPr="0081763C">
        <w:rPr>
          <w:rFonts w:ascii="Sylfaen" w:hAnsi="Sylfaen"/>
          <w:sz w:val="24"/>
          <w:szCs w:val="24"/>
          <w:lang w:val="ka-GE"/>
        </w:rPr>
        <w:t xml:space="preserve"> კონსტიტუციური სარჩელი</w:t>
      </w:r>
      <w:r w:rsidR="00DD0EEF" w:rsidRPr="0081763C">
        <w:rPr>
          <w:rFonts w:ascii="Sylfaen" w:hAnsi="Sylfaen"/>
          <w:sz w:val="24"/>
          <w:szCs w:val="24"/>
          <w:lang w:val="ka-GE"/>
        </w:rPr>
        <w:t>თ</w:t>
      </w:r>
      <w:r w:rsidRPr="0081763C">
        <w:rPr>
          <w:rFonts w:ascii="Sylfaen" w:hAnsi="Sylfaen"/>
          <w:sz w:val="24"/>
          <w:szCs w:val="24"/>
          <w:lang w:val="ka-GE"/>
        </w:rPr>
        <w:t xml:space="preserve"> (რეგისტრაციის №18</w:t>
      </w:r>
      <w:r w:rsidR="000F3AC2" w:rsidRPr="0081763C">
        <w:rPr>
          <w:rFonts w:ascii="Sylfaen" w:hAnsi="Sylfaen"/>
          <w:sz w:val="24"/>
          <w:szCs w:val="24"/>
          <w:lang w:val="ka-GE"/>
        </w:rPr>
        <w:t>88</w:t>
      </w:r>
      <w:r w:rsidRPr="0081763C">
        <w:rPr>
          <w:rFonts w:ascii="Sylfaen" w:hAnsi="Sylfaen"/>
          <w:sz w:val="24"/>
          <w:szCs w:val="24"/>
          <w:lang w:val="ka-GE"/>
        </w:rPr>
        <w:t xml:space="preserve">) მომართა </w:t>
      </w:r>
      <w:r w:rsidR="000F3AC2" w:rsidRPr="0081763C">
        <w:rPr>
          <w:rFonts w:ascii="Sylfaen" w:hAnsi="Sylfaen"/>
          <w:sz w:val="24"/>
          <w:szCs w:val="24"/>
          <w:lang w:val="ka-GE"/>
        </w:rPr>
        <w:t>თენგიზ ცინცაძემ</w:t>
      </w:r>
      <w:r w:rsidRPr="0081763C">
        <w:rPr>
          <w:rFonts w:ascii="Sylfaen" w:hAnsi="Sylfaen"/>
          <w:sz w:val="24"/>
          <w:szCs w:val="24"/>
          <w:lang w:val="ka-GE"/>
        </w:rPr>
        <w:t xml:space="preserve">. </w:t>
      </w:r>
      <w:r w:rsidR="00DD0EEF" w:rsidRPr="0081763C">
        <w:rPr>
          <w:rFonts w:ascii="Sylfaen" w:hAnsi="Sylfaen"/>
          <w:sz w:val="24"/>
          <w:szCs w:val="24"/>
          <w:lang w:val="ka-GE"/>
        </w:rPr>
        <w:t>№18</w:t>
      </w:r>
      <w:r w:rsidR="000F3AC2" w:rsidRPr="0081763C">
        <w:rPr>
          <w:rFonts w:ascii="Sylfaen" w:hAnsi="Sylfaen"/>
          <w:sz w:val="24"/>
          <w:szCs w:val="24"/>
          <w:lang w:val="ka-GE"/>
        </w:rPr>
        <w:t>88</w:t>
      </w:r>
      <w:r w:rsidR="00DD0EEF" w:rsidRPr="0081763C">
        <w:rPr>
          <w:rFonts w:ascii="Sylfaen" w:hAnsi="Sylfaen"/>
          <w:sz w:val="24"/>
          <w:szCs w:val="24"/>
          <w:lang w:val="ka-GE"/>
        </w:rPr>
        <w:t xml:space="preserve"> კონსტიტუციური სარჩელი</w:t>
      </w:r>
      <w:r w:rsidR="00D045EA" w:rsidRPr="0081763C">
        <w:rPr>
          <w:rFonts w:ascii="Sylfaen" w:hAnsi="Sylfaen"/>
          <w:sz w:val="24"/>
          <w:szCs w:val="24"/>
          <w:lang w:val="ka-GE"/>
        </w:rPr>
        <w:t>,</w:t>
      </w:r>
      <w:r w:rsidR="00DD0EEF" w:rsidRPr="0081763C">
        <w:rPr>
          <w:rFonts w:ascii="Sylfaen" w:hAnsi="Sylfaen"/>
          <w:sz w:val="24"/>
          <w:szCs w:val="24"/>
          <w:lang w:val="ka-GE"/>
        </w:rPr>
        <w:t xml:space="preserve"> არსებითად განსახილველად მიღების საკითხის გადასაწყვეტად</w:t>
      </w:r>
      <w:r w:rsidR="00D045EA" w:rsidRPr="0081763C">
        <w:rPr>
          <w:rFonts w:ascii="Sylfaen" w:hAnsi="Sylfaen"/>
          <w:sz w:val="24"/>
          <w:szCs w:val="24"/>
          <w:lang w:val="ka-GE"/>
        </w:rPr>
        <w:t>,</w:t>
      </w:r>
      <w:r w:rsidR="00DD0EEF" w:rsidRPr="0081763C">
        <w:rPr>
          <w:rFonts w:ascii="Sylfaen" w:hAnsi="Sylfaen"/>
          <w:sz w:val="24"/>
          <w:szCs w:val="24"/>
          <w:lang w:val="ka-GE"/>
        </w:rPr>
        <w:t xml:space="preserve"> საქართველოს საკონსტიტუციო სასამართლოს პირველ კოლეგიას გადმოეცა 2025 წლის</w:t>
      </w:r>
      <w:r w:rsidR="00D045EA" w:rsidRPr="0081763C">
        <w:rPr>
          <w:rFonts w:ascii="Sylfaen" w:hAnsi="Sylfaen"/>
          <w:sz w:val="24"/>
          <w:szCs w:val="24"/>
          <w:lang w:val="ka-GE"/>
        </w:rPr>
        <w:t xml:space="preserve"> 2 სექტემბერს</w:t>
      </w:r>
      <w:r w:rsidR="00DD0EEF" w:rsidRPr="0081763C">
        <w:rPr>
          <w:rFonts w:ascii="Sylfaen" w:hAnsi="Sylfaen"/>
          <w:sz w:val="24"/>
          <w:szCs w:val="24"/>
          <w:lang w:val="ka-GE"/>
        </w:rPr>
        <w:t>. №18</w:t>
      </w:r>
      <w:r w:rsidR="00AB3774" w:rsidRPr="0081763C">
        <w:rPr>
          <w:rFonts w:ascii="Sylfaen" w:hAnsi="Sylfaen"/>
          <w:sz w:val="24"/>
          <w:szCs w:val="24"/>
          <w:lang w:val="ka-GE"/>
        </w:rPr>
        <w:t>88</w:t>
      </w:r>
      <w:r w:rsidR="00DD0EEF" w:rsidRPr="0081763C">
        <w:rPr>
          <w:rFonts w:ascii="Sylfaen" w:hAnsi="Sylfaen"/>
          <w:sz w:val="24"/>
          <w:szCs w:val="24"/>
          <w:lang w:val="ka-GE"/>
        </w:rPr>
        <w:t xml:space="preserve"> კონსტიტუციურ</w:t>
      </w:r>
      <w:r w:rsidR="00D045EA" w:rsidRPr="0081763C">
        <w:rPr>
          <w:rFonts w:ascii="Sylfaen" w:hAnsi="Sylfaen"/>
          <w:sz w:val="24"/>
          <w:szCs w:val="24"/>
          <w:lang w:val="ka-GE"/>
        </w:rPr>
        <w:t>ი</w:t>
      </w:r>
      <w:r w:rsidR="00DD0EEF" w:rsidRPr="0081763C">
        <w:rPr>
          <w:rFonts w:ascii="Sylfaen" w:hAnsi="Sylfaen"/>
          <w:sz w:val="24"/>
          <w:szCs w:val="24"/>
          <w:lang w:val="ka-GE"/>
        </w:rPr>
        <w:t xml:space="preserve"> სარჩელ</w:t>
      </w:r>
      <w:r w:rsidR="00D045EA" w:rsidRPr="0081763C">
        <w:rPr>
          <w:rFonts w:ascii="Sylfaen" w:hAnsi="Sylfaen"/>
          <w:sz w:val="24"/>
          <w:szCs w:val="24"/>
          <w:lang w:val="ka-GE"/>
        </w:rPr>
        <w:t>ის თაობაზე,</w:t>
      </w:r>
      <w:r w:rsidR="00DD0EEF" w:rsidRPr="0081763C">
        <w:rPr>
          <w:rFonts w:ascii="Sylfaen" w:hAnsi="Sylfaen"/>
          <w:sz w:val="24"/>
          <w:szCs w:val="24"/>
          <w:lang w:val="ka-GE"/>
        </w:rPr>
        <w:t xml:space="preserve"> საქართველოს საკონსტიტუციო სასამართლოს პირველი კოლეგიის განმწესრიგებელი სხდომა, ზეპირი მოსმენის გარეშე, გაიმართა 202</w:t>
      </w:r>
      <w:r w:rsidR="00316E93" w:rsidRPr="0081763C">
        <w:rPr>
          <w:rFonts w:ascii="Sylfaen" w:hAnsi="Sylfaen"/>
          <w:sz w:val="24"/>
          <w:szCs w:val="24"/>
          <w:lang w:val="ka-GE"/>
        </w:rPr>
        <w:t>6</w:t>
      </w:r>
      <w:r w:rsidR="00DD0EEF" w:rsidRPr="0081763C">
        <w:rPr>
          <w:rFonts w:ascii="Sylfaen" w:hAnsi="Sylfaen"/>
          <w:sz w:val="24"/>
          <w:szCs w:val="24"/>
          <w:lang w:val="ka-GE"/>
        </w:rPr>
        <w:t xml:space="preserve"> წლის</w:t>
      </w:r>
      <w:r w:rsidR="00D045EA" w:rsidRPr="0081763C">
        <w:rPr>
          <w:rFonts w:ascii="Sylfaen" w:hAnsi="Sylfaen"/>
          <w:sz w:val="24"/>
          <w:szCs w:val="24"/>
          <w:lang w:val="ka-GE"/>
        </w:rPr>
        <w:t xml:space="preserve"> </w:t>
      </w:r>
      <w:r w:rsidR="00995485">
        <w:rPr>
          <w:rFonts w:ascii="Sylfaen" w:hAnsi="Sylfaen"/>
          <w:bCs/>
          <w:sz w:val="24"/>
          <w:szCs w:val="24"/>
          <w:lang w:val="ka-GE"/>
        </w:rPr>
        <w:t>26</w:t>
      </w:r>
      <w:r w:rsidR="00D045EA" w:rsidRPr="0081763C">
        <w:rPr>
          <w:rFonts w:ascii="Sylfaen" w:hAnsi="Sylfaen"/>
          <w:bCs/>
          <w:sz w:val="24"/>
          <w:szCs w:val="24"/>
          <w:lang w:val="ka-GE"/>
        </w:rPr>
        <w:t xml:space="preserve"> </w:t>
      </w:r>
      <w:r w:rsidR="00161649" w:rsidRPr="0081763C">
        <w:rPr>
          <w:rFonts w:ascii="Sylfaen" w:hAnsi="Sylfaen"/>
          <w:bCs/>
          <w:sz w:val="24"/>
          <w:szCs w:val="24"/>
          <w:lang w:val="ka-GE"/>
        </w:rPr>
        <w:t xml:space="preserve">მარტს. </w:t>
      </w:r>
      <w:r w:rsidR="00161649" w:rsidRPr="0081763C">
        <w:rPr>
          <w:rFonts w:ascii="Sylfaen" w:hAnsi="Sylfaen"/>
          <w:b/>
          <w:sz w:val="24"/>
          <w:szCs w:val="24"/>
          <w:lang w:val="ka-GE"/>
        </w:rPr>
        <w:t xml:space="preserve"> </w:t>
      </w:r>
    </w:p>
    <w:p w14:paraId="69993E29" w14:textId="317E1D4F" w:rsidR="00DD0EEF" w:rsidRPr="0081763C" w:rsidRDefault="00AB3774" w:rsidP="0081763C">
      <w:pPr>
        <w:pStyle w:val="ListParagraph"/>
        <w:numPr>
          <w:ilvl w:val="0"/>
          <w:numId w:val="1"/>
        </w:numPr>
        <w:spacing w:after="0" w:line="276" w:lineRule="auto"/>
        <w:ind w:left="0" w:firstLine="284"/>
        <w:jc w:val="both"/>
        <w:rPr>
          <w:rFonts w:ascii="Sylfaen" w:hAnsi="Sylfaen"/>
          <w:sz w:val="24"/>
          <w:szCs w:val="24"/>
          <w:lang w:val="ka-GE"/>
        </w:rPr>
      </w:pPr>
      <w:r w:rsidRPr="0081763C">
        <w:rPr>
          <w:rFonts w:ascii="Sylfaen" w:hAnsi="Sylfaen"/>
          <w:sz w:val="24"/>
          <w:szCs w:val="24"/>
          <w:lang w:val="ka-GE"/>
        </w:rPr>
        <w:t>№1888</w:t>
      </w:r>
      <w:r w:rsidR="00DD0EEF" w:rsidRPr="0081763C">
        <w:rPr>
          <w:rFonts w:ascii="Sylfaen" w:hAnsi="Sylfaen"/>
          <w:sz w:val="24"/>
          <w:szCs w:val="24"/>
          <w:lang w:val="ka-GE"/>
        </w:rPr>
        <w:t xml:space="preserve"> კონსტიტუციურ სარჩელში საქართველოს საკონსტიტუციო სასამართლოსადმი მომართვის სამართლებრივ საფუძვლებად მითითებულია: საქართველოს კონსტიტუციის 31-ე მუხლის პირველი პუნქტი და მე-60 მუხლის მე-4 პუნქტის „ა“ ქვეპუნქტი</w:t>
      </w:r>
      <w:r w:rsidR="006B2CF3" w:rsidRPr="0081763C">
        <w:rPr>
          <w:rFonts w:ascii="Sylfaen" w:hAnsi="Sylfaen"/>
          <w:sz w:val="24"/>
          <w:szCs w:val="24"/>
          <w:lang w:val="ka-GE"/>
        </w:rPr>
        <w:t>;</w:t>
      </w:r>
      <w:r w:rsidR="00DD0EEF" w:rsidRPr="0081763C">
        <w:rPr>
          <w:rFonts w:ascii="Sylfaen" w:hAnsi="Sylfaen"/>
          <w:sz w:val="24"/>
          <w:szCs w:val="24"/>
          <w:lang w:val="ka-GE"/>
        </w:rPr>
        <w:t xml:space="preserve"> „</w:t>
      </w:r>
      <w:r w:rsidR="00443917" w:rsidRPr="0081763C">
        <w:rPr>
          <w:rFonts w:ascii="Sylfaen" w:hAnsi="Sylfaen"/>
          <w:sz w:val="24"/>
          <w:szCs w:val="24"/>
          <w:lang w:val="ka-GE"/>
        </w:rPr>
        <w:t xml:space="preserve">საქართველოს </w:t>
      </w:r>
      <w:r w:rsidR="00DD0EEF" w:rsidRPr="0081763C">
        <w:rPr>
          <w:rFonts w:ascii="Sylfaen" w:hAnsi="Sylfaen"/>
          <w:sz w:val="24"/>
          <w:szCs w:val="24"/>
          <w:lang w:val="ka-GE"/>
        </w:rPr>
        <w:t>საკონსტიტუციო სასამართლოს შესახებ“ საქართველოს ორგანული კანონის მე-19 მუხლის პირველი პუნქტის „ე“ ქვეპუნქტი,</w:t>
      </w:r>
      <w:r w:rsidR="00CE3E5F" w:rsidRPr="0081763C">
        <w:rPr>
          <w:rFonts w:ascii="Sylfaen" w:hAnsi="Sylfaen"/>
          <w:sz w:val="24"/>
          <w:szCs w:val="24"/>
          <w:lang w:val="ka-GE"/>
        </w:rPr>
        <w:t xml:space="preserve"> </w:t>
      </w:r>
      <w:r w:rsidR="00DD0EEF" w:rsidRPr="0081763C">
        <w:rPr>
          <w:rFonts w:ascii="Sylfaen" w:hAnsi="Sylfaen"/>
          <w:sz w:val="24"/>
          <w:szCs w:val="24"/>
          <w:lang w:val="ka-GE"/>
        </w:rPr>
        <w:t xml:space="preserve"> </w:t>
      </w:r>
      <w:r w:rsidR="006B2CF3" w:rsidRPr="0081763C">
        <w:rPr>
          <w:rFonts w:ascii="Sylfaen" w:hAnsi="Sylfaen"/>
          <w:sz w:val="24"/>
          <w:szCs w:val="24"/>
          <w:lang w:val="ka-GE"/>
        </w:rPr>
        <w:t>31-ე და 31</w:t>
      </w:r>
      <w:r w:rsidR="006B2CF3" w:rsidRPr="0081763C">
        <w:rPr>
          <w:rFonts w:ascii="Sylfaen" w:hAnsi="Sylfaen"/>
          <w:sz w:val="24"/>
          <w:szCs w:val="24"/>
          <w:vertAlign w:val="superscript"/>
          <w:lang w:val="ka-GE"/>
        </w:rPr>
        <w:t>1</w:t>
      </w:r>
      <w:r w:rsidR="006B2CF3" w:rsidRPr="0081763C">
        <w:rPr>
          <w:rFonts w:ascii="Sylfaen" w:hAnsi="Sylfaen"/>
          <w:sz w:val="24"/>
          <w:szCs w:val="24"/>
          <w:lang w:val="ka-GE"/>
        </w:rPr>
        <w:t xml:space="preserve"> მუხლები და </w:t>
      </w:r>
      <w:r w:rsidR="00DE5E7B" w:rsidRPr="0081763C">
        <w:rPr>
          <w:rFonts w:ascii="Sylfaen" w:hAnsi="Sylfaen"/>
          <w:sz w:val="24"/>
          <w:szCs w:val="24"/>
          <w:lang w:val="ka-GE"/>
        </w:rPr>
        <w:t>39-ე მუხლის პირველი პუნქტის „ა“ ქვეპუნქტი</w:t>
      </w:r>
      <w:r w:rsidR="00F65478" w:rsidRPr="0081763C">
        <w:rPr>
          <w:rFonts w:ascii="Sylfaen" w:hAnsi="Sylfaen"/>
          <w:sz w:val="24"/>
          <w:szCs w:val="24"/>
          <w:lang w:val="ka-GE"/>
        </w:rPr>
        <w:t>.</w:t>
      </w:r>
      <w:r w:rsidR="005C1052" w:rsidRPr="0081763C">
        <w:rPr>
          <w:rFonts w:ascii="Sylfaen" w:hAnsi="Sylfaen"/>
          <w:sz w:val="24"/>
          <w:szCs w:val="24"/>
          <w:lang w:val="ka-GE"/>
        </w:rPr>
        <w:t xml:space="preserve"> </w:t>
      </w:r>
    </w:p>
    <w:p w14:paraId="02AEA9EE" w14:textId="6CEF3F9D" w:rsidR="003866AB" w:rsidRPr="0081763C" w:rsidRDefault="006B2CF3" w:rsidP="0081763C">
      <w:pPr>
        <w:pStyle w:val="ListParagraph"/>
        <w:numPr>
          <w:ilvl w:val="0"/>
          <w:numId w:val="1"/>
        </w:numPr>
        <w:spacing w:after="0" w:line="276" w:lineRule="auto"/>
        <w:ind w:left="0" w:firstLine="284"/>
        <w:jc w:val="both"/>
        <w:rPr>
          <w:rFonts w:ascii="Sylfaen" w:hAnsi="Sylfaen"/>
          <w:sz w:val="24"/>
          <w:szCs w:val="24"/>
          <w:lang w:val="ka-GE"/>
        </w:rPr>
      </w:pPr>
      <w:r w:rsidRPr="0081763C">
        <w:rPr>
          <w:rFonts w:ascii="Sylfaen" w:hAnsi="Sylfaen"/>
          <w:sz w:val="24"/>
          <w:szCs w:val="24"/>
          <w:lang w:val="ka-GE"/>
        </w:rPr>
        <w:t xml:space="preserve">„დავის განმხილველი ორგანოების რეგლამენტის დამტკიცების თაობაზე“ საქართველოს მთავრობის 2011 წლის 14 დეკემბრის №473 დადგენილებით დამტკიცებული რეგლამენტის </w:t>
      </w:r>
      <w:r w:rsidR="00EC6D7A" w:rsidRPr="0081763C">
        <w:rPr>
          <w:rFonts w:ascii="Sylfaen" w:hAnsi="Sylfaen"/>
          <w:sz w:val="24"/>
          <w:szCs w:val="24"/>
          <w:lang w:val="ka-GE"/>
        </w:rPr>
        <w:t>(შემდგომში</w:t>
      </w:r>
      <w:r w:rsidR="00D57F01">
        <w:rPr>
          <w:rFonts w:ascii="Sylfaen" w:hAnsi="Sylfaen"/>
          <w:sz w:val="24"/>
          <w:szCs w:val="24"/>
          <w:lang w:val="ka-GE"/>
        </w:rPr>
        <w:t xml:space="preserve"> </w:t>
      </w:r>
      <w:r w:rsidR="00D57F01" w:rsidRPr="0081763C">
        <w:rPr>
          <w:rFonts w:ascii="Sylfaen" w:hAnsi="Sylfaen"/>
          <w:sz w:val="24"/>
          <w:szCs w:val="24"/>
          <w:lang w:val="ka-GE"/>
        </w:rPr>
        <w:t>−</w:t>
      </w:r>
      <w:r w:rsidR="00EC6D7A" w:rsidRPr="0081763C">
        <w:rPr>
          <w:rFonts w:ascii="Sylfaen" w:hAnsi="Sylfaen"/>
          <w:sz w:val="24"/>
          <w:szCs w:val="24"/>
          <w:lang w:val="ka-GE"/>
        </w:rPr>
        <w:t xml:space="preserve"> </w:t>
      </w:r>
      <w:r w:rsidR="00B71DA2" w:rsidRPr="0081763C">
        <w:rPr>
          <w:rFonts w:ascii="Sylfaen" w:hAnsi="Sylfaen"/>
          <w:sz w:val="24"/>
          <w:szCs w:val="24"/>
          <w:lang w:val="ka-GE"/>
        </w:rPr>
        <w:t>საქართველოს მთავრობის 2011 წლის 14 დეკემბრის №473 დადგენილებით დამტკიცებული</w:t>
      </w:r>
      <w:r w:rsidR="004E6EC1" w:rsidRPr="0081763C">
        <w:rPr>
          <w:rFonts w:ascii="Sylfaen" w:hAnsi="Sylfaen"/>
          <w:sz w:val="24"/>
          <w:szCs w:val="24"/>
          <w:lang w:val="ka-GE"/>
        </w:rPr>
        <w:t xml:space="preserve"> რეგლამენტი</w:t>
      </w:r>
      <w:r w:rsidR="00EC6D7A" w:rsidRPr="0081763C">
        <w:rPr>
          <w:rFonts w:ascii="Sylfaen" w:hAnsi="Sylfaen"/>
          <w:sz w:val="24"/>
          <w:szCs w:val="24"/>
          <w:lang w:val="ka-GE"/>
        </w:rPr>
        <w:t xml:space="preserve">) </w:t>
      </w:r>
      <w:r w:rsidRPr="0081763C">
        <w:rPr>
          <w:rFonts w:ascii="Sylfaen" w:hAnsi="Sylfaen"/>
          <w:sz w:val="24"/>
          <w:szCs w:val="24"/>
          <w:lang w:val="ka-GE"/>
        </w:rPr>
        <w:t xml:space="preserve">მე-2 მუხლის </w:t>
      </w:r>
      <w:r w:rsidR="0088186C" w:rsidRPr="0081763C">
        <w:rPr>
          <w:rFonts w:ascii="Sylfaen" w:hAnsi="Sylfaen"/>
          <w:sz w:val="24"/>
          <w:szCs w:val="24"/>
          <w:lang w:val="ka-GE"/>
        </w:rPr>
        <w:t xml:space="preserve">„ბ“ ქვეპუნქტი </w:t>
      </w:r>
      <w:r w:rsidR="002A0C33" w:rsidRPr="0081763C">
        <w:rPr>
          <w:rFonts w:ascii="Sylfaen" w:hAnsi="Sylfaen"/>
          <w:sz w:val="24"/>
          <w:szCs w:val="24"/>
          <w:lang w:val="ka-GE"/>
        </w:rPr>
        <w:t>განსაზღვრავს</w:t>
      </w:r>
      <w:r w:rsidR="0088186C" w:rsidRPr="0081763C">
        <w:rPr>
          <w:rFonts w:ascii="Sylfaen" w:hAnsi="Sylfaen"/>
          <w:sz w:val="24"/>
          <w:szCs w:val="24"/>
          <w:lang w:val="ka-GE"/>
        </w:rPr>
        <w:t xml:space="preserve"> „მომჩივნის“ </w:t>
      </w:r>
      <w:r w:rsidR="002A0C33" w:rsidRPr="0081763C">
        <w:rPr>
          <w:rFonts w:ascii="Sylfaen" w:hAnsi="Sylfaen"/>
          <w:sz w:val="24"/>
          <w:szCs w:val="24"/>
          <w:lang w:val="ka-GE"/>
        </w:rPr>
        <w:t>ცნებას</w:t>
      </w:r>
      <w:r w:rsidR="003866AB" w:rsidRPr="0081763C">
        <w:rPr>
          <w:rFonts w:ascii="Sylfaen" w:hAnsi="Sylfaen"/>
          <w:sz w:val="24"/>
          <w:szCs w:val="24"/>
          <w:lang w:val="ka-GE"/>
        </w:rPr>
        <w:t xml:space="preserve"> სადავო რეგლამენტის მიზნებისათვის</w:t>
      </w:r>
      <w:r w:rsidR="002A0C33" w:rsidRPr="0081763C">
        <w:rPr>
          <w:rFonts w:ascii="Sylfaen" w:hAnsi="Sylfaen"/>
          <w:sz w:val="24"/>
          <w:szCs w:val="24"/>
          <w:lang w:val="ka-GE"/>
        </w:rPr>
        <w:t xml:space="preserve">. </w:t>
      </w:r>
      <w:r w:rsidR="003866AB" w:rsidRPr="0081763C">
        <w:rPr>
          <w:rFonts w:ascii="Sylfaen" w:hAnsi="Sylfaen"/>
          <w:sz w:val="24"/>
          <w:szCs w:val="24"/>
          <w:lang w:val="ka-GE"/>
        </w:rPr>
        <w:t>კერძოდ, მომჩივანი არის პირი, რომელიც არ ეთანხმება საგადასახადო/საბაჟო ორგანოს მიერ საქართველოს საგადასახადო/საბაჟო კანონმდებლობის საფუძველზე მიღებულ გადაწყვეტილებას და მას ასაჩივრებს დავის განმხილველ ორგანოში. ამასთან</w:t>
      </w:r>
      <w:r w:rsidR="00F65478" w:rsidRPr="0081763C">
        <w:rPr>
          <w:rFonts w:ascii="Sylfaen" w:hAnsi="Sylfaen"/>
          <w:sz w:val="24"/>
          <w:szCs w:val="24"/>
          <w:lang w:val="ka-GE"/>
        </w:rPr>
        <w:t>ავე</w:t>
      </w:r>
      <w:r w:rsidR="003866AB" w:rsidRPr="0081763C">
        <w:rPr>
          <w:rFonts w:ascii="Sylfaen" w:hAnsi="Sylfaen"/>
          <w:sz w:val="24"/>
          <w:szCs w:val="24"/>
          <w:lang w:val="ka-GE"/>
        </w:rPr>
        <w:t>, ამ რეგლამენტის მიზნებისთვის, მომჩივნად</w:t>
      </w:r>
      <w:r w:rsidR="00F65478" w:rsidRPr="0081763C">
        <w:rPr>
          <w:rFonts w:ascii="Sylfaen" w:hAnsi="Sylfaen"/>
          <w:sz w:val="24"/>
          <w:szCs w:val="24"/>
          <w:lang w:val="ka-GE"/>
        </w:rPr>
        <w:t>,</w:t>
      </w:r>
      <w:r w:rsidR="003866AB" w:rsidRPr="0081763C">
        <w:rPr>
          <w:rFonts w:ascii="Sylfaen" w:hAnsi="Sylfaen"/>
          <w:sz w:val="24"/>
          <w:szCs w:val="24"/>
          <w:lang w:val="ka-GE"/>
        </w:rPr>
        <w:t xml:space="preserve"> ასევე ითვლება ფიზიკური პირი, რომელიც სადავო აქტით/აქტებით მოცულ პერიოდში/პერიოდებში ასრულებდა საწარმოს/ორგანიზაციის ხელმძღვანელის მოვალეობას და აღნიშნული აქტის/აქტების საფუძველზე საგადასახადო ორგანოს მიერ ამ საწარმოზე/ორგანიზაციაზე დამატებით დარიცხული თანხა 100 000 ლარს აღემატება და იწვევს აღნიშნული ფიზიკური </w:t>
      </w:r>
      <w:r w:rsidR="003866AB" w:rsidRPr="0081763C">
        <w:rPr>
          <w:rFonts w:ascii="Sylfaen" w:hAnsi="Sylfaen"/>
          <w:sz w:val="24"/>
          <w:szCs w:val="24"/>
          <w:lang w:val="ka-GE"/>
        </w:rPr>
        <w:lastRenderedPageBreak/>
        <w:t xml:space="preserve">პირის სისხლისსამართლებრივ პასუხისმგებლობას − მხოლოდ შესაბამის დავასთან მიმართებით. </w:t>
      </w:r>
      <w:r w:rsidR="00E46D7C" w:rsidRPr="0081763C">
        <w:rPr>
          <w:rFonts w:ascii="Sylfaen" w:hAnsi="Sylfaen"/>
          <w:sz w:val="24"/>
          <w:szCs w:val="24"/>
          <w:lang w:val="ka-GE"/>
        </w:rPr>
        <w:t>ხსენებული მუხლის შენიშვნის შესაბამისად კი, ამ ქვეპუნქტის მოქმედება არ ვრცელდება ფიზიკურ პირზე, რომელიც ასაჩივრებს სადავო აქტს/აქტებს, თუ არსებობს იმავე აქტზე/აქტებზე საწარმოს/ორგანიზაციის მიმართ დავის განმხილველი ორგანოს/სასამართლოს გადაწყვეტილება ან/და იმავე აქტზე/აქტებზე დავის განმხილველ ორგანოში/სასამართლოში მიმდინარეობს საწარმოს/ორგანიზაციის საჩივრის განხილვა.</w:t>
      </w:r>
    </w:p>
    <w:p w14:paraId="3A8D385A" w14:textId="11203D7C" w:rsidR="003866AB" w:rsidRPr="0081763C" w:rsidRDefault="003866AB" w:rsidP="0081763C">
      <w:pPr>
        <w:pStyle w:val="ListParagraph"/>
        <w:numPr>
          <w:ilvl w:val="0"/>
          <w:numId w:val="1"/>
        </w:numPr>
        <w:spacing w:after="0" w:line="276" w:lineRule="auto"/>
        <w:ind w:left="0" w:firstLine="284"/>
        <w:jc w:val="both"/>
        <w:rPr>
          <w:rFonts w:ascii="Sylfaen" w:hAnsi="Sylfaen"/>
          <w:sz w:val="24"/>
          <w:szCs w:val="24"/>
          <w:lang w:val="ka-GE"/>
        </w:rPr>
      </w:pPr>
      <w:r w:rsidRPr="0081763C">
        <w:rPr>
          <w:rFonts w:ascii="Sylfaen" w:hAnsi="Sylfaen"/>
          <w:sz w:val="24"/>
          <w:szCs w:val="24"/>
          <w:lang w:val="ka-GE"/>
        </w:rPr>
        <w:t>„„დავის განმხილველი ორგანოების რეგლამენტის დამტკიცების თაობაზე“ საქართველოს მთავრობის 2011 წლის 14 დეკემბრის №473 დადგენილებაში ცვლილების შეტანის შესახებ“</w:t>
      </w:r>
      <w:r w:rsidRPr="0081763C">
        <w:rPr>
          <w:rFonts w:ascii="Sylfaen" w:hAnsi="Sylfaen"/>
          <w:b/>
          <w:bCs/>
          <w:sz w:val="24"/>
          <w:szCs w:val="24"/>
          <w:lang w:val="ka-GE"/>
        </w:rPr>
        <w:t xml:space="preserve"> </w:t>
      </w:r>
      <w:r w:rsidRPr="0081763C">
        <w:rPr>
          <w:rFonts w:ascii="Sylfaen" w:hAnsi="Sylfaen"/>
          <w:sz w:val="24"/>
          <w:szCs w:val="24"/>
          <w:lang w:val="ka-GE"/>
        </w:rPr>
        <w:t xml:space="preserve">საქართველოს მთავრობის 2024 წლის 26 აპრილის №151 დადგენილების </w:t>
      </w:r>
      <w:r w:rsidR="00B71DA2" w:rsidRPr="0081763C">
        <w:rPr>
          <w:rFonts w:ascii="Sylfaen" w:hAnsi="Sylfaen"/>
          <w:sz w:val="24"/>
          <w:szCs w:val="24"/>
          <w:lang w:val="ka-GE"/>
        </w:rPr>
        <w:t xml:space="preserve">(შემდგომში − საქართველოს მთავრობის 2024 წლის 26 აპრილის №151 დადგენილება) </w:t>
      </w:r>
      <w:r w:rsidRPr="0081763C">
        <w:rPr>
          <w:rFonts w:ascii="Sylfaen" w:hAnsi="Sylfaen"/>
          <w:sz w:val="24"/>
          <w:szCs w:val="24"/>
          <w:lang w:val="ka-GE"/>
        </w:rPr>
        <w:t>მე-2 მუხლი განსაზღვრავს</w:t>
      </w:r>
      <w:r w:rsidR="00E46D7C" w:rsidRPr="0081763C">
        <w:rPr>
          <w:rFonts w:ascii="Sylfaen" w:hAnsi="Sylfaen"/>
          <w:sz w:val="24"/>
          <w:szCs w:val="24"/>
          <w:lang w:val="ka-GE"/>
        </w:rPr>
        <w:t xml:space="preserve"> ამავე დადგენილების ამოქმედების ვადას და დადგენილების პირველი მუხლის პირველი პუნქტის მოქმედების გავრცელებას 2022 წლის 24 მარტიდან წარმოშობილ ურთიერთობებზე. </w:t>
      </w:r>
    </w:p>
    <w:p w14:paraId="12C427B6" w14:textId="31686957" w:rsidR="00AB48F7" w:rsidRPr="0081763C" w:rsidRDefault="00E46D7C" w:rsidP="0081763C">
      <w:pPr>
        <w:pStyle w:val="ListParagraph"/>
        <w:numPr>
          <w:ilvl w:val="0"/>
          <w:numId w:val="1"/>
        </w:numPr>
        <w:spacing w:after="0" w:line="276" w:lineRule="auto"/>
        <w:ind w:left="0" w:firstLine="284"/>
        <w:jc w:val="both"/>
        <w:rPr>
          <w:rFonts w:ascii="Sylfaen" w:hAnsi="Sylfaen"/>
          <w:sz w:val="24"/>
          <w:szCs w:val="24"/>
          <w:lang w:val="ka-GE"/>
        </w:rPr>
      </w:pPr>
      <w:r w:rsidRPr="0081763C">
        <w:rPr>
          <w:rFonts w:ascii="Sylfaen" w:hAnsi="Sylfaen"/>
          <w:sz w:val="24"/>
          <w:szCs w:val="24"/>
          <w:lang w:val="ka-GE"/>
        </w:rPr>
        <w:t>საქართველოს კონსტიტუციის მე-4 მუხლის მე-2 პუნქტი</w:t>
      </w:r>
      <w:r w:rsidR="00CD0466" w:rsidRPr="0081763C">
        <w:rPr>
          <w:rFonts w:ascii="Sylfaen" w:hAnsi="Sylfaen"/>
          <w:sz w:val="24"/>
          <w:szCs w:val="24"/>
          <w:lang w:val="ka-GE"/>
        </w:rPr>
        <w:t xml:space="preserve">თ დადგენილია, რომ </w:t>
      </w:r>
      <w:r w:rsidRPr="0081763C">
        <w:rPr>
          <w:rFonts w:ascii="Sylfaen" w:hAnsi="Sylfaen"/>
          <w:sz w:val="24"/>
          <w:szCs w:val="24"/>
          <w:lang w:val="ka-GE"/>
        </w:rPr>
        <w:t xml:space="preserve"> </w:t>
      </w:r>
      <w:r w:rsidR="00CD0466" w:rsidRPr="0081763C">
        <w:rPr>
          <w:rFonts w:ascii="Sylfaen" w:hAnsi="Sylfaen"/>
          <w:sz w:val="24"/>
          <w:szCs w:val="24"/>
          <w:lang w:val="ka-GE"/>
        </w:rPr>
        <w:t xml:space="preserve">სახელმწიფო ცნობს და იცავს ადამიანის საყოველთაოდ აღიარებულ უფლებებსა და თავისუფლებებს, როგორც წარუვალ და უზენაეს ადამიანურ ღირებულებებს. ხელისუფლების განხორციელებისას ხალხი და სახელმწიფო შეზღუდული არიან ამ უფლებებითა და თავისუფლებებით, როგორც უშუალოდ მოქმედი სამართლით. </w:t>
      </w:r>
      <w:r w:rsidR="00F65478" w:rsidRPr="0081763C">
        <w:rPr>
          <w:rFonts w:ascii="Sylfaen" w:hAnsi="Sylfaen"/>
          <w:sz w:val="24"/>
          <w:szCs w:val="24"/>
          <w:lang w:val="ka-GE"/>
        </w:rPr>
        <w:t xml:space="preserve">საქართველოს </w:t>
      </w:r>
      <w:r w:rsidR="00CD0466" w:rsidRPr="0081763C">
        <w:rPr>
          <w:rFonts w:ascii="Sylfaen" w:hAnsi="Sylfaen"/>
          <w:sz w:val="24"/>
          <w:szCs w:val="24"/>
          <w:lang w:val="ka-GE"/>
        </w:rPr>
        <w:t xml:space="preserve">კონსტიტუცია არ უარყოფს ადამიანის საყოველთაოდ აღიარებულ უფლებებსა და თავისუფლებებს, რომლებიც აქ არ არის მოხსენიებული, მაგრამ თავისთავად გამომდინარეობს </w:t>
      </w:r>
      <w:r w:rsidR="008810BD" w:rsidRPr="0081763C">
        <w:rPr>
          <w:rFonts w:ascii="Sylfaen" w:hAnsi="Sylfaen"/>
          <w:sz w:val="24"/>
          <w:szCs w:val="24"/>
          <w:lang w:val="ka-GE"/>
        </w:rPr>
        <w:t xml:space="preserve">საქართველოს </w:t>
      </w:r>
      <w:r w:rsidR="00CD0466" w:rsidRPr="0081763C">
        <w:rPr>
          <w:rFonts w:ascii="Sylfaen" w:hAnsi="Sylfaen"/>
          <w:sz w:val="24"/>
          <w:szCs w:val="24"/>
          <w:lang w:val="ka-GE"/>
        </w:rPr>
        <w:t xml:space="preserve">კონსტიტუციის პრინციპებიდან. საქართველოს კონსტიტუციის მე-18 მუხლის პირველი პუნქტის შესაბამისად, ყველას აქვს ადმინისტრაციული ორგანოს მიერ მასთან დაკავშირებული საქმის გონივრულ ვადაში სამართლიანად განხილვის უფლება. </w:t>
      </w:r>
      <w:r w:rsidR="00AB48F7" w:rsidRPr="0081763C">
        <w:rPr>
          <w:rFonts w:ascii="Sylfaen" w:hAnsi="Sylfaen"/>
          <w:sz w:val="24"/>
          <w:szCs w:val="24"/>
          <w:lang w:val="ka-GE"/>
        </w:rPr>
        <w:t xml:space="preserve">საქართველოს კონსტიტუციის 31-ე მუხლის </w:t>
      </w:r>
      <w:r w:rsidR="00055AAA" w:rsidRPr="0081763C">
        <w:rPr>
          <w:rFonts w:ascii="Sylfaen" w:hAnsi="Sylfaen"/>
          <w:sz w:val="24"/>
          <w:szCs w:val="24"/>
          <w:lang w:val="ka-GE"/>
        </w:rPr>
        <w:t xml:space="preserve">პირველი </w:t>
      </w:r>
      <w:r w:rsidR="0009795E" w:rsidRPr="0081763C">
        <w:rPr>
          <w:rFonts w:ascii="Sylfaen" w:hAnsi="Sylfaen"/>
          <w:sz w:val="24"/>
          <w:szCs w:val="24"/>
          <w:lang w:val="ka-GE"/>
        </w:rPr>
        <w:t>პუნქტი ადგენს</w:t>
      </w:r>
      <w:r w:rsidR="00CD0466" w:rsidRPr="0081763C">
        <w:rPr>
          <w:rFonts w:ascii="Sylfaen" w:hAnsi="Sylfaen"/>
          <w:sz w:val="24"/>
          <w:szCs w:val="24"/>
          <w:lang w:val="ka-GE"/>
        </w:rPr>
        <w:t xml:space="preserve"> სასამართლოსადმი მიმართვისა და </w:t>
      </w:r>
      <w:r w:rsidR="0009795E" w:rsidRPr="0081763C">
        <w:rPr>
          <w:rFonts w:ascii="Sylfaen" w:hAnsi="Sylfaen"/>
          <w:sz w:val="24"/>
          <w:szCs w:val="24"/>
          <w:lang w:val="ka-GE"/>
        </w:rPr>
        <w:t>საქმის სამართლიანი და დროული განხილვ</w:t>
      </w:r>
      <w:r w:rsidR="00CD0466" w:rsidRPr="0081763C">
        <w:rPr>
          <w:rFonts w:ascii="Sylfaen" w:hAnsi="Sylfaen"/>
          <w:sz w:val="24"/>
          <w:szCs w:val="24"/>
          <w:lang w:val="ka-GE"/>
        </w:rPr>
        <w:t>ის უფლებებს.</w:t>
      </w:r>
      <w:r w:rsidR="0009795E" w:rsidRPr="0081763C">
        <w:rPr>
          <w:rFonts w:ascii="Sylfaen" w:hAnsi="Sylfaen"/>
          <w:sz w:val="24"/>
          <w:szCs w:val="24"/>
          <w:lang w:val="ka-GE"/>
        </w:rPr>
        <w:t xml:space="preserve"> </w:t>
      </w:r>
      <w:r w:rsidR="008810BD" w:rsidRPr="0081763C">
        <w:rPr>
          <w:rFonts w:ascii="Sylfaen" w:hAnsi="Sylfaen"/>
          <w:sz w:val="24"/>
          <w:szCs w:val="24"/>
          <w:lang w:val="ka-GE"/>
        </w:rPr>
        <w:t>აღნიშნული</w:t>
      </w:r>
      <w:r w:rsidR="00863F43" w:rsidRPr="0081763C">
        <w:rPr>
          <w:rFonts w:ascii="Sylfaen" w:hAnsi="Sylfaen"/>
          <w:sz w:val="24"/>
          <w:szCs w:val="24"/>
          <w:lang w:val="ka-GE"/>
        </w:rPr>
        <w:t xml:space="preserve"> მუხლის </w:t>
      </w:r>
      <w:r w:rsidR="00CD0466" w:rsidRPr="0081763C">
        <w:rPr>
          <w:rFonts w:ascii="Sylfaen" w:hAnsi="Sylfaen"/>
          <w:sz w:val="24"/>
          <w:szCs w:val="24"/>
          <w:lang w:val="ka-GE"/>
        </w:rPr>
        <w:t xml:space="preserve">მე-9 </w:t>
      </w:r>
      <w:r w:rsidR="00863F43" w:rsidRPr="0081763C">
        <w:rPr>
          <w:rFonts w:ascii="Sylfaen" w:hAnsi="Sylfaen"/>
          <w:sz w:val="24"/>
          <w:szCs w:val="24"/>
          <w:lang w:val="ka-GE"/>
        </w:rPr>
        <w:t>პუნქტის მიხედვით კი</w:t>
      </w:r>
      <w:r w:rsidR="00CD0466" w:rsidRPr="0081763C">
        <w:rPr>
          <w:rFonts w:ascii="Sylfaen" w:hAnsi="Sylfaen"/>
          <w:sz w:val="24"/>
          <w:szCs w:val="24"/>
          <w:lang w:val="ka-GE"/>
        </w:rPr>
        <w:t>,</w:t>
      </w:r>
      <w:r w:rsidR="00863F43" w:rsidRPr="0081763C">
        <w:rPr>
          <w:rFonts w:ascii="Sylfaen" w:hAnsi="Sylfaen"/>
          <w:sz w:val="24"/>
          <w:szCs w:val="24"/>
          <w:lang w:val="ka-GE"/>
        </w:rPr>
        <w:t xml:space="preserve"> არავინ აგებს პასუხს ქმედებისათვის, რომელიც მისი ჩადენის დროს სამართალდარღვევად არ ითვლებოდა. კანონს, თუ იგი არ ამსუბუქებს ან არ აუქმებს პასუხისმგებლობას უკუძალა არა აქვს.</w:t>
      </w:r>
      <w:r w:rsidR="00206351" w:rsidRPr="0081763C">
        <w:rPr>
          <w:rFonts w:ascii="Sylfaen" w:hAnsi="Sylfaen"/>
          <w:sz w:val="24"/>
          <w:szCs w:val="24"/>
          <w:lang w:val="ka-GE"/>
        </w:rPr>
        <w:t xml:space="preserve"> </w:t>
      </w:r>
    </w:p>
    <w:p w14:paraId="1439E4A7" w14:textId="13309E41" w:rsidR="008810BD" w:rsidRPr="0081763C" w:rsidRDefault="00751239" w:rsidP="0081763C">
      <w:pPr>
        <w:pStyle w:val="ListParagraph"/>
        <w:numPr>
          <w:ilvl w:val="0"/>
          <w:numId w:val="1"/>
        </w:numPr>
        <w:spacing w:after="0" w:line="276" w:lineRule="auto"/>
        <w:ind w:left="0" w:firstLine="284"/>
        <w:jc w:val="both"/>
        <w:rPr>
          <w:rFonts w:ascii="Sylfaen" w:hAnsi="Sylfaen"/>
          <w:sz w:val="24"/>
          <w:szCs w:val="24"/>
          <w:lang w:val="ka-GE"/>
        </w:rPr>
      </w:pPr>
      <w:bookmarkStart w:id="1" w:name="_Hlk198643013"/>
      <w:r w:rsidRPr="0081763C">
        <w:rPr>
          <w:rFonts w:ascii="Sylfaen" w:hAnsi="Sylfaen"/>
          <w:sz w:val="24"/>
          <w:szCs w:val="24"/>
          <w:lang w:val="ka-GE"/>
        </w:rPr>
        <w:t xml:space="preserve">№1888 </w:t>
      </w:r>
      <w:r w:rsidR="00582F7A" w:rsidRPr="0081763C">
        <w:rPr>
          <w:rFonts w:ascii="Sylfaen" w:hAnsi="Sylfaen"/>
          <w:sz w:val="24"/>
          <w:szCs w:val="24"/>
          <w:lang w:val="ka-GE"/>
        </w:rPr>
        <w:t xml:space="preserve">კონსტიტუციური სარჩელის მიხედვით, </w:t>
      </w:r>
      <w:r w:rsidR="00142DC3" w:rsidRPr="0081763C">
        <w:rPr>
          <w:rFonts w:ascii="Sylfaen" w:hAnsi="Sylfaen"/>
          <w:sz w:val="24"/>
          <w:szCs w:val="24"/>
          <w:lang w:val="ka-GE"/>
        </w:rPr>
        <w:t>მოსარჩელე</w:t>
      </w:r>
      <w:r w:rsidRPr="0081763C">
        <w:rPr>
          <w:rFonts w:ascii="Sylfaen" w:hAnsi="Sylfaen"/>
          <w:sz w:val="24"/>
          <w:szCs w:val="24"/>
          <w:lang w:val="ka-GE"/>
        </w:rPr>
        <w:t xml:space="preserve"> თენგიზ ცინცაძე</w:t>
      </w:r>
      <w:r w:rsidR="00674BF4" w:rsidRPr="0081763C">
        <w:rPr>
          <w:rFonts w:ascii="Sylfaen" w:hAnsi="Sylfaen"/>
          <w:sz w:val="24"/>
          <w:szCs w:val="24"/>
          <w:lang w:val="ka-GE"/>
        </w:rPr>
        <w:t>,</w:t>
      </w:r>
      <w:r w:rsidR="00142DC3" w:rsidRPr="0081763C">
        <w:rPr>
          <w:rFonts w:ascii="Sylfaen" w:hAnsi="Sylfaen"/>
          <w:sz w:val="24"/>
          <w:szCs w:val="24"/>
          <w:lang w:val="ka-GE"/>
        </w:rPr>
        <w:t xml:space="preserve"> „შპს ბათუმის თამბაქოს კომბინატთან“ დაკავშირებით</w:t>
      </w:r>
      <w:r w:rsidR="00674BF4" w:rsidRPr="0081763C">
        <w:rPr>
          <w:rFonts w:ascii="Sylfaen" w:hAnsi="Sylfaen"/>
          <w:sz w:val="24"/>
          <w:szCs w:val="24"/>
          <w:lang w:val="ka-GE"/>
        </w:rPr>
        <w:t>,</w:t>
      </w:r>
      <w:r w:rsidR="00142DC3" w:rsidRPr="0081763C">
        <w:rPr>
          <w:rFonts w:ascii="Sylfaen" w:hAnsi="Sylfaen"/>
          <w:sz w:val="24"/>
          <w:szCs w:val="24"/>
          <w:lang w:val="ka-GE"/>
        </w:rPr>
        <w:t xml:space="preserve"> ბათუმის საქალაქო სასამართლოში მიმდინარე გაკოტრების საქმის წარმოების ფარგლებში დანიშნული იყო გაკოტრების მმართველად</w:t>
      </w:r>
      <w:r w:rsidR="00C03EE5" w:rsidRPr="0081763C">
        <w:rPr>
          <w:rFonts w:ascii="Sylfaen" w:hAnsi="Sylfaen"/>
          <w:sz w:val="24"/>
          <w:szCs w:val="24"/>
          <w:lang w:val="ka-GE"/>
        </w:rPr>
        <w:t xml:space="preserve">, რომელიც ბათუმის საქალაქო სასამართლოს </w:t>
      </w:r>
      <w:r w:rsidR="00142DC3" w:rsidRPr="0081763C">
        <w:rPr>
          <w:rFonts w:ascii="Sylfaen" w:hAnsi="Sylfaen"/>
          <w:sz w:val="24"/>
          <w:szCs w:val="24"/>
          <w:lang w:val="ka-GE"/>
        </w:rPr>
        <w:t>2008 წლის 15 აპრილის განჩინებით</w:t>
      </w:r>
      <w:r w:rsidR="00C03EE5" w:rsidRPr="0081763C">
        <w:rPr>
          <w:rFonts w:ascii="Sylfaen" w:hAnsi="Sylfaen"/>
          <w:sz w:val="24"/>
          <w:szCs w:val="24"/>
          <w:lang w:val="ka-GE"/>
        </w:rPr>
        <w:t>, საქმეზე საქმისწარმოების შეწყვეტის გამო, გათავისუფლდა</w:t>
      </w:r>
      <w:r w:rsidR="00142DC3" w:rsidRPr="0081763C">
        <w:rPr>
          <w:rFonts w:ascii="Sylfaen" w:hAnsi="Sylfaen"/>
          <w:sz w:val="24"/>
          <w:szCs w:val="24"/>
          <w:lang w:val="ka-GE"/>
        </w:rPr>
        <w:t xml:space="preserve"> აღნიშნული თანამდებობიდან</w:t>
      </w:r>
      <w:r w:rsidR="00C03EE5" w:rsidRPr="0081763C">
        <w:rPr>
          <w:rFonts w:ascii="Sylfaen" w:hAnsi="Sylfaen"/>
          <w:sz w:val="24"/>
          <w:szCs w:val="24"/>
          <w:lang w:val="ka-GE"/>
        </w:rPr>
        <w:t xml:space="preserve">. მოსარჩელე მხარის მითითებით, </w:t>
      </w:r>
      <w:bookmarkEnd w:id="1"/>
      <w:r w:rsidR="00052FD8" w:rsidRPr="0081763C">
        <w:rPr>
          <w:rFonts w:ascii="Sylfaen" w:hAnsi="Sylfaen"/>
          <w:sz w:val="24"/>
          <w:szCs w:val="24"/>
          <w:lang w:val="ka-GE"/>
        </w:rPr>
        <w:lastRenderedPageBreak/>
        <w:t>2023 წლის 2 ივნისს ფინანსური პოლიციის აჭარის სამმართველო</w:t>
      </w:r>
      <w:r w:rsidR="00C03EE5" w:rsidRPr="0081763C">
        <w:rPr>
          <w:rFonts w:ascii="Sylfaen" w:hAnsi="Sylfaen"/>
          <w:sz w:val="24"/>
          <w:szCs w:val="24"/>
          <w:lang w:val="ka-GE"/>
        </w:rPr>
        <w:t>ს მიერ მას</w:t>
      </w:r>
      <w:r w:rsidR="00052FD8" w:rsidRPr="0081763C">
        <w:rPr>
          <w:rFonts w:ascii="Sylfaen" w:hAnsi="Sylfaen"/>
          <w:sz w:val="24"/>
          <w:szCs w:val="24"/>
          <w:lang w:val="ka-GE"/>
        </w:rPr>
        <w:t xml:space="preserve"> ჩაბარდა საგადასახადო შემოწმების აქტი, </w:t>
      </w:r>
      <w:r w:rsidR="00A03924" w:rsidRPr="0081763C">
        <w:rPr>
          <w:rFonts w:ascii="Sylfaen" w:hAnsi="Sylfaen"/>
          <w:sz w:val="24"/>
          <w:szCs w:val="24"/>
          <w:lang w:val="ka-GE"/>
        </w:rPr>
        <w:t xml:space="preserve">2013 წლის 6 დეკემბრის </w:t>
      </w:r>
      <w:r w:rsidR="00052FD8" w:rsidRPr="0081763C">
        <w:rPr>
          <w:rFonts w:ascii="Sylfaen" w:hAnsi="Sylfaen"/>
          <w:sz w:val="24"/>
          <w:szCs w:val="24"/>
          <w:lang w:val="ka-GE"/>
        </w:rPr>
        <w:t>ბრძანება</w:t>
      </w:r>
      <w:r w:rsidR="00A03924" w:rsidRPr="0081763C">
        <w:rPr>
          <w:rFonts w:ascii="Sylfaen" w:hAnsi="Sylfaen"/>
          <w:sz w:val="24"/>
          <w:szCs w:val="24"/>
          <w:lang w:val="ka-GE"/>
        </w:rPr>
        <w:t xml:space="preserve"> და საგადასახადო </w:t>
      </w:r>
      <w:r w:rsidR="00052FD8" w:rsidRPr="0081763C">
        <w:rPr>
          <w:rFonts w:ascii="Sylfaen" w:hAnsi="Sylfaen"/>
          <w:sz w:val="24"/>
          <w:szCs w:val="24"/>
          <w:lang w:val="ka-GE"/>
        </w:rPr>
        <w:t>მოთხოვნა</w:t>
      </w:r>
      <w:r w:rsidR="001054A3" w:rsidRPr="0081763C">
        <w:rPr>
          <w:rFonts w:ascii="Sylfaen" w:hAnsi="Sylfaen"/>
          <w:sz w:val="24"/>
          <w:szCs w:val="24"/>
          <w:lang w:val="ka-GE"/>
        </w:rPr>
        <w:t>,</w:t>
      </w:r>
      <w:r w:rsidR="00C03EE5" w:rsidRPr="0081763C">
        <w:rPr>
          <w:rFonts w:ascii="Sylfaen" w:hAnsi="Sylfaen"/>
          <w:sz w:val="24"/>
          <w:szCs w:val="24"/>
          <w:lang w:val="ka-GE"/>
        </w:rPr>
        <w:t xml:space="preserve"> რომელთა შესახებ შემოწმების მიმდინარეობისას არ ყოფილა ინფორმირებული</w:t>
      </w:r>
      <w:r w:rsidR="008810BD" w:rsidRPr="0081763C">
        <w:rPr>
          <w:rFonts w:ascii="Sylfaen" w:hAnsi="Sylfaen"/>
          <w:sz w:val="24"/>
          <w:szCs w:val="24"/>
          <w:lang w:val="ka-GE"/>
        </w:rPr>
        <w:t xml:space="preserve">. </w:t>
      </w:r>
      <w:r w:rsidR="00C03EE5" w:rsidRPr="0081763C">
        <w:rPr>
          <w:rFonts w:ascii="Sylfaen" w:hAnsi="Sylfaen"/>
          <w:sz w:val="24"/>
          <w:szCs w:val="24"/>
          <w:lang w:val="ka-GE"/>
        </w:rPr>
        <w:t xml:space="preserve">საგადასახადო შემოწმების აქტში </w:t>
      </w:r>
      <w:r w:rsidR="001054A3" w:rsidRPr="0081763C">
        <w:rPr>
          <w:rFonts w:ascii="Sylfaen" w:hAnsi="Sylfaen"/>
          <w:sz w:val="24"/>
          <w:szCs w:val="24"/>
          <w:lang w:val="ka-GE"/>
        </w:rPr>
        <w:t>დარიცხული თანხები აღემატებოდა 100 000 ლარს და იწვევდა სისხლისსამართლებრივი პასუხისმგებლობის დაკისრებ</w:t>
      </w:r>
      <w:r w:rsidR="004533E6">
        <w:rPr>
          <w:rFonts w:ascii="Sylfaen" w:hAnsi="Sylfaen"/>
          <w:sz w:val="24"/>
          <w:szCs w:val="24"/>
          <w:lang w:val="ka-GE"/>
        </w:rPr>
        <w:t>ას</w:t>
      </w:r>
      <w:r w:rsidR="00C03EE5" w:rsidRPr="0081763C">
        <w:rPr>
          <w:rFonts w:ascii="Sylfaen" w:hAnsi="Sylfaen"/>
          <w:sz w:val="24"/>
          <w:szCs w:val="24"/>
          <w:lang w:val="ka-GE"/>
        </w:rPr>
        <w:t>, რის გამოც, მოსარჩელემ, როგორც გაკოტრების საქმის წარმოების ყოფილმა მმართველმა</w:t>
      </w:r>
      <w:r w:rsidR="008810BD" w:rsidRPr="0081763C">
        <w:rPr>
          <w:rFonts w:ascii="Sylfaen" w:hAnsi="Sylfaen"/>
          <w:sz w:val="24"/>
          <w:szCs w:val="24"/>
          <w:lang w:val="ka-GE"/>
        </w:rPr>
        <w:t>,</w:t>
      </w:r>
      <w:r w:rsidR="00C03EE5" w:rsidRPr="0081763C">
        <w:rPr>
          <w:rFonts w:ascii="Sylfaen" w:hAnsi="Sylfaen"/>
          <w:sz w:val="24"/>
          <w:szCs w:val="24"/>
          <w:lang w:val="ka-GE"/>
        </w:rPr>
        <w:t xml:space="preserve"> სსიპ შემოსავლების სამსახურში გაასაჩივრა აღნიშნული აქტი. სსიპ </w:t>
      </w:r>
      <w:r w:rsidR="00132B4A" w:rsidRPr="0081763C">
        <w:rPr>
          <w:rFonts w:ascii="Sylfaen" w:hAnsi="Sylfaen"/>
          <w:sz w:val="24"/>
          <w:szCs w:val="24"/>
          <w:lang w:val="ka-GE"/>
        </w:rPr>
        <w:t xml:space="preserve">შემოსავლების სამსახურის </w:t>
      </w:r>
      <w:r w:rsidR="000B0A1D" w:rsidRPr="0081763C">
        <w:rPr>
          <w:rFonts w:ascii="Sylfaen" w:hAnsi="Sylfaen"/>
          <w:sz w:val="24"/>
          <w:szCs w:val="24"/>
          <w:lang w:val="ka-GE"/>
        </w:rPr>
        <w:t xml:space="preserve">2023 წლის 25 აგვისტოს </w:t>
      </w:r>
      <w:r w:rsidR="00142DC3" w:rsidRPr="0081763C">
        <w:rPr>
          <w:rFonts w:ascii="Sylfaen" w:hAnsi="Sylfaen"/>
          <w:sz w:val="24"/>
          <w:szCs w:val="24"/>
          <w:lang w:val="ka-GE"/>
        </w:rPr>
        <w:t>№</w:t>
      </w:r>
      <w:r w:rsidR="000B0A1D" w:rsidRPr="0081763C">
        <w:rPr>
          <w:rFonts w:ascii="Sylfaen" w:hAnsi="Sylfaen"/>
          <w:sz w:val="24"/>
          <w:szCs w:val="24"/>
          <w:lang w:val="ka-GE"/>
        </w:rPr>
        <w:t>21003 ბრძანებით</w:t>
      </w:r>
      <w:r w:rsidR="00C03EE5" w:rsidRPr="0081763C">
        <w:rPr>
          <w:rFonts w:ascii="Sylfaen" w:hAnsi="Sylfaen"/>
          <w:sz w:val="24"/>
          <w:szCs w:val="24"/>
          <w:lang w:val="ka-GE"/>
        </w:rPr>
        <w:t>,</w:t>
      </w:r>
      <w:r w:rsidR="00132B4A" w:rsidRPr="0081763C">
        <w:rPr>
          <w:rFonts w:ascii="Sylfaen" w:hAnsi="Sylfaen"/>
          <w:sz w:val="24"/>
          <w:szCs w:val="24"/>
          <w:lang w:val="ka-GE"/>
        </w:rPr>
        <w:t xml:space="preserve"> </w:t>
      </w:r>
      <w:r w:rsidR="00C03EE5" w:rsidRPr="0081763C">
        <w:rPr>
          <w:rFonts w:ascii="Sylfaen" w:hAnsi="Sylfaen"/>
          <w:sz w:val="24"/>
          <w:szCs w:val="24"/>
          <w:lang w:val="ka-GE"/>
        </w:rPr>
        <w:t xml:space="preserve">მოსარჩელე მხარის </w:t>
      </w:r>
      <w:r w:rsidR="00132B4A" w:rsidRPr="0081763C">
        <w:rPr>
          <w:rFonts w:ascii="Sylfaen" w:hAnsi="Sylfaen"/>
          <w:sz w:val="24"/>
          <w:szCs w:val="24"/>
          <w:lang w:val="ka-GE"/>
        </w:rPr>
        <w:t>საჩივარი განუხილველად იქნა დატოვებული</w:t>
      </w:r>
      <w:r w:rsidR="00142DC3" w:rsidRPr="0081763C">
        <w:rPr>
          <w:rFonts w:ascii="Sylfaen" w:hAnsi="Sylfaen"/>
          <w:sz w:val="24"/>
          <w:szCs w:val="24"/>
          <w:lang w:val="ka-GE"/>
        </w:rPr>
        <w:t xml:space="preserve"> საქართველოს</w:t>
      </w:r>
      <w:r w:rsidR="003802B1" w:rsidRPr="0081763C">
        <w:rPr>
          <w:rFonts w:ascii="Sylfaen" w:hAnsi="Sylfaen"/>
          <w:sz w:val="24"/>
          <w:szCs w:val="24"/>
          <w:lang w:val="ka-GE"/>
        </w:rPr>
        <w:t xml:space="preserve"> საგადასახადო კოდექსის 301-ე მუხლის „ზ“ ქვეპუნქტზე მითითებით</w:t>
      </w:r>
      <w:r w:rsidR="004B0DCB" w:rsidRPr="0081763C">
        <w:rPr>
          <w:rFonts w:ascii="Sylfaen" w:hAnsi="Sylfaen"/>
          <w:sz w:val="24"/>
          <w:szCs w:val="24"/>
          <w:lang w:val="ka-GE"/>
        </w:rPr>
        <w:t>,</w:t>
      </w:r>
      <w:r w:rsidR="000B1C5A">
        <w:rPr>
          <w:rFonts w:ascii="Sylfaen" w:hAnsi="Sylfaen"/>
          <w:sz w:val="24"/>
          <w:szCs w:val="24"/>
          <w:lang w:val="ka-GE"/>
        </w:rPr>
        <w:t xml:space="preserve"> რაც</w:t>
      </w:r>
      <w:r w:rsidR="003802B1" w:rsidRPr="0081763C">
        <w:rPr>
          <w:rFonts w:ascii="Sylfaen" w:hAnsi="Sylfaen"/>
          <w:sz w:val="24"/>
          <w:szCs w:val="24"/>
          <w:lang w:val="ka-GE"/>
        </w:rPr>
        <w:t xml:space="preserve"> </w:t>
      </w:r>
      <w:r w:rsidR="00D85FD2" w:rsidRPr="0081763C">
        <w:rPr>
          <w:rFonts w:ascii="Sylfaen" w:hAnsi="Sylfaen"/>
          <w:sz w:val="24"/>
          <w:szCs w:val="24"/>
          <w:lang w:val="ka-GE"/>
        </w:rPr>
        <w:t>2014 წ</w:t>
      </w:r>
      <w:r w:rsidR="004B0DCB" w:rsidRPr="0081763C">
        <w:rPr>
          <w:rFonts w:ascii="Sylfaen" w:hAnsi="Sylfaen"/>
          <w:sz w:val="24"/>
          <w:szCs w:val="24"/>
          <w:lang w:val="ka-GE"/>
        </w:rPr>
        <w:t>ელ</w:t>
      </w:r>
      <w:r w:rsidR="00D85FD2" w:rsidRPr="0081763C">
        <w:rPr>
          <w:rFonts w:ascii="Sylfaen" w:hAnsi="Sylfaen"/>
          <w:sz w:val="24"/>
          <w:szCs w:val="24"/>
          <w:lang w:val="ka-GE"/>
        </w:rPr>
        <w:t xml:space="preserve">ს </w:t>
      </w:r>
      <w:r w:rsidR="004B0DCB" w:rsidRPr="0081763C">
        <w:rPr>
          <w:rFonts w:ascii="Sylfaen" w:hAnsi="Sylfaen"/>
          <w:sz w:val="24"/>
          <w:szCs w:val="24"/>
          <w:lang w:val="ka-GE"/>
        </w:rPr>
        <w:t>ამ საკითხის ერთხელ უკვე განხილვის მოტივით დასაბუთდა.</w:t>
      </w:r>
    </w:p>
    <w:p w14:paraId="67F18186" w14:textId="6BB63170" w:rsidR="004B0DCB" w:rsidRPr="0081763C" w:rsidRDefault="004B0DCB" w:rsidP="0081763C">
      <w:pPr>
        <w:pStyle w:val="ListParagraph"/>
        <w:numPr>
          <w:ilvl w:val="0"/>
          <w:numId w:val="1"/>
        </w:numPr>
        <w:spacing w:after="0" w:line="276" w:lineRule="auto"/>
        <w:ind w:left="0" w:firstLine="284"/>
        <w:jc w:val="both"/>
        <w:rPr>
          <w:rFonts w:ascii="Sylfaen" w:hAnsi="Sylfaen"/>
          <w:sz w:val="24"/>
          <w:szCs w:val="24"/>
          <w:lang w:val="ka-GE"/>
        </w:rPr>
      </w:pPr>
      <w:r w:rsidRPr="0081763C">
        <w:rPr>
          <w:rFonts w:ascii="Sylfaen" w:hAnsi="Sylfaen"/>
          <w:sz w:val="24"/>
          <w:szCs w:val="24"/>
          <w:lang w:val="ka-GE"/>
        </w:rPr>
        <w:t xml:space="preserve">შემდგომში, </w:t>
      </w:r>
      <w:r w:rsidR="00553EDF" w:rsidRPr="0081763C">
        <w:rPr>
          <w:rFonts w:ascii="Sylfaen" w:hAnsi="Sylfaen"/>
          <w:sz w:val="24"/>
          <w:szCs w:val="24"/>
          <w:lang w:val="ka-GE"/>
        </w:rPr>
        <w:t xml:space="preserve">მოსარჩელემ </w:t>
      </w:r>
      <w:r w:rsidRPr="0081763C">
        <w:rPr>
          <w:rFonts w:ascii="Sylfaen" w:hAnsi="Sylfaen"/>
          <w:sz w:val="24"/>
          <w:szCs w:val="24"/>
          <w:lang w:val="ka-GE"/>
        </w:rPr>
        <w:t xml:space="preserve">სსიპ </w:t>
      </w:r>
      <w:r w:rsidR="00553EDF" w:rsidRPr="0081763C">
        <w:rPr>
          <w:rFonts w:ascii="Sylfaen" w:hAnsi="Sylfaen"/>
          <w:sz w:val="24"/>
          <w:szCs w:val="24"/>
          <w:lang w:val="ka-GE"/>
        </w:rPr>
        <w:t xml:space="preserve">შემოსავლების სამსახურის </w:t>
      </w:r>
      <w:r w:rsidRPr="0081763C">
        <w:rPr>
          <w:rFonts w:ascii="Sylfaen" w:hAnsi="Sylfaen"/>
          <w:sz w:val="24"/>
          <w:szCs w:val="24"/>
          <w:lang w:val="ka-GE"/>
        </w:rPr>
        <w:t xml:space="preserve">ხსენებული </w:t>
      </w:r>
      <w:r w:rsidR="00553EDF" w:rsidRPr="0081763C">
        <w:rPr>
          <w:rFonts w:ascii="Sylfaen" w:hAnsi="Sylfaen"/>
          <w:sz w:val="24"/>
          <w:szCs w:val="24"/>
          <w:lang w:val="ka-GE"/>
        </w:rPr>
        <w:t xml:space="preserve">ბრძანება გაასაჩივრა </w:t>
      </w:r>
      <w:r w:rsidRPr="0081763C">
        <w:rPr>
          <w:rFonts w:ascii="Sylfaen" w:hAnsi="Sylfaen"/>
          <w:sz w:val="24"/>
          <w:szCs w:val="24"/>
          <w:lang w:val="ka-GE"/>
        </w:rPr>
        <w:t xml:space="preserve">საქართველოს ფინანსთა სამინისტროსთან არსებული </w:t>
      </w:r>
      <w:r w:rsidR="00553EDF" w:rsidRPr="0081763C">
        <w:rPr>
          <w:rFonts w:ascii="Sylfaen" w:hAnsi="Sylfaen"/>
          <w:sz w:val="24"/>
          <w:szCs w:val="24"/>
          <w:lang w:val="ka-GE"/>
        </w:rPr>
        <w:t>დავების განხილვის საბჭოში</w:t>
      </w:r>
      <w:r w:rsidRPr="0081763C">
        <w:rPr>
          <w:rFonts w:ascii="Sylfaen" w:hAnsi="Sylfaen"/>
          <w:sz w:val="24"/>
          <w:szCs w:val="24"/>
          <w:lang w:val="ka-GE"/>
        </w:rPr>
        <w:t>, რომელმაც</w:t>
      </w:r>
      <w:r w:rsidR="000C4C80" w:rsidRPr="0081763C">
        <w:rPr>
          <w:rFonts w:ascii="Sylfaen" w:hAnsi="Sylfaen"/>
          <w:sz w:val="24"/>
          <w:szCs w:val="24"/>
          <w:lang w:val="ka-GE"/>
        </w:rPr>
        <w:t>,</w:t>
      </w:r>
      <w:r w:rsidRPr="0081763C">
        <w:rPr>
          <w:rFonts w:ascii="Sylfaen" w:hAnsi="Sylfaen"/>
          <w:sz w:val="24"/>
          <w:szCs w:val="24"/>
          <w:lang w:val="ka-GE"/>
        </w:rPr>
        <w:t xml:space="preserve"> </w:t>
      </w:r>
      <w:r w:rsidR="00CE5948" w:rsidRPr="0081763C">
        <w:rPr>
          <w:rFonts w:ascii="Sylfaen" w:hAnsi="Sylfaen"/>
          <w:sz w:val="24"/>
          <w:szCs w:val="24"/>
          <w:lang w:val="ka-GE"/>
        </w:rPr>
        <w:t xml:space="preserve">2023 წლის 13 ნოემბრის </w:t>
      </w:r>
      <w:r w:rsidRPr="0081763C">
        <w:rPr>
          <w:rFonts w:ascii="Sylfaen" w:hAnsi="Sylfaen"/>
          <w:sz w:val="24"/>
          <w:szCs w:val="24"/>
          <w:lang w:val="ka-GE"/>
        </w:rPr>
        <w:t xml:space="preserve">№21153/2/2023 </w:t>
      </w:r>
      <w:r w:rsidR="00553EDF" w:rsidRPr="0081763C">
        <w:rPr>
          <w:rFonts w:ascii="Sylfaen" w:hAnsi="Sylfaen"/>
          <w:sz w:val="24"/>
          <w:szCs w:val="24"/>
          <w:lang w:val="ka-GE"/>
        </w:rPr>
        <w:t>გადაწყვეტილებით,</w:t>
      </w:r>
      <w:r w:rsidRPr="0081763C">
        <w:rPr>
          <w:rFonts w:ascii="Sylfaen" w:hAnsi="Sylfaen"/>
          <w:sz w:val="24"/>
          <w:szCs w:val="24"/>
          <w:lang w:val="ka-GE"/>
        </w:rPr>
        <w:t xml:space="preserve"> გააუქმა სსიპ</w:t>
      </w:r>
      <w:r w:rsidR="00553EDF" w:rsidRPr="0081763C">
        <w:rPr>
          <w:rFonts w:ascii="Sylfaen" w:hAnsi="Sylfaen"/>
          <w:sz w:val="24"/>
          <w:szCs w:val="24"/>
          <w:lang w:val="ka-GE"/>
        </w:rPr>
        <w:t xml:space="preserve"> </w:t>
      </w:r>
      <w:r w:rsidRPr="0081763C">
        <w:rPr>
          <w:rFonts w:ascii="Sylfaen" w:hAnsi="Sylfaen"/>
          <w:sz w:val="24"/>
          <w:szCs w:val="24"/>
          <w:lang w:val="ka-GE"/>
        </w:rPr>
        <w:t xml:space="preserve">შემოსავლების სამსახურის ბრძანება და ხელახლა </w:t>
      </w:r>
      <w:r w:rsidR="00553EDF" w:rsidRPr="0081763C">
        <w:rPr>
          <w:rFonts w:ascii="Sylfaen" w:hAnsi="Sylfaen"/>
          <w:sz w:val="24"/>
          <w:szCs w:val="24"/>
          <w:lang w:val="ka-GE"/>
        </w:rPr>
        <w:t xml:space="preserve">განსახილველად დაუბრუნა შემოსავლების სამსახურს. ამ უკანასკნელმა კვლავ განუხილველად დატოვა საჩივარი და </w:t>
      </w:r>
      <w:r w:rsidR="006F19AE" w:rsidRPr="0081763C">
        <w:rPr>
          <w:rFonts w:ascii="Sylfaen" w:hAnsi="Sylfaen"/>
          <w:sz w:val="24"/>
          <w:szCs w:val="24"/>
          <w:lang w:val="ka-GE"/>
        </w:rPr>
        <w:t xml:space="preserve">მიუთითა, რომ </w:t>
      </w:r>
      <w:r w:rsidRPr="0081763C">
        <w:rPr>
          <w:rFonts w:ascii="Sylfaen" w:hAnsi="Sylfaen"/>
          <w:sz w:val="24"/>
          <w:szCs w:val="24"/>
          <w:lang w:val="ka-GE"/>
        </w:rPr>
        <w:t xml:space="preserve">საქართველოს </w:t>
      </w:r>
      <w:r w:rsidR="006F19AE" w:rsidRPr="0081763C">
        <w:rPr>
          <w:rFonts w:ascii="Sylfaen" w:hAnsi="Sylfaen"/>
          <w:sz w:val="24"/>
          <w:szCs w:val="24"/>
          <w:lang w:val="ka-GE"/>
        </w:rPr>
        <w:t xml:space="preserve">საგადასახადო კოდექსის 301-ე მუხლის „გ“ </w:t>
      </w:r>
      <w:r w:rsidR="005A5701" w:rsidRPr="0081763C">
        <w:rPr>
          <w:rFonts w:ascii="Sylfaen" w:hAnsi="Sylfaen"/>
          <w:sz w:val="24"/>
          <w:szCs w:val="24"/>
          <w:lang w:val="ka-GE"/>
        </w:rPr>
        <w:t>ქვეპუნქტიდან გამომდინარე,</w:t>
      </w:r>
      <w:r w:rsidR="006F19AE" w:rsidRPr="0081763C">
        <w:rPr>
          <w:rFonts w:ascii="Sylfaen" w:hAnsi="Sylfaen"/>
          <w:sz w:val="24"/>
          <w:szCs w:val="24"/>
          <w:lang w:val="ka-GE"/>
        </w:rPr>
        <w:t xml:space="preserve"> </w:t>
      </w:r>
      <w:r w:rsidR="005A5701" w:rsidRPr="0081763C">
        <w:rPr>
          <w:rFonts w:ascii="Sylfaen" w:hAnsi="Sylfaen"/>
          <w:sz w:val="24"/>
          <w:szCs w:val="24"/>
          <w:lang w:val="ka-GE"/>
        </w:rPr>
        <w:t>საჩივარი წარდგენილი იყო</w:t>
      </w:r>
      <w:r w:rsidR="006F19AE" w:rsidRPr="0081763C">
        <w:rPr>
          <w:rFonts w:ascii="Sylfaen" w:hAnsi="Sylfaen"/>
          <w:sz w:val="24"/>
          <w:szCs w:val="24"/>
          <w:lang w:val="ka-GE"/>
        </w:rPr>
        <w:t xml:space="preserve"> არაუფლებამოსილი</w:t>
      </w:r>
      <w:r w:rsidR="005A5701" w:rsidRPr="0081763C">
        <w:rPr>
          <w:rFonts w:ascii="Sylfaen" w:hAnsi="Sylfaen"/>
          <w:sz w:val="24"/>
          <w:szCs w:val="24"/>
          <w:lang w:val="ka-GE"/>
        </w:rPr>
        <w:t xml:space="preserve"> პირის მიერ</w:t>
      </w:r>
      <w:r w:rsidR="00E42BE6" w:rsidRPr="0081763C">
        <w:rPr>
          <w:rFonts w:ascii="Sylfaen" w:hAnsi="Sylfaen"/>
          <w:sz w:val="24"/>
          <w:szCs w:val="24"/>
          <w:lang w:val="ka-GE"/>
        </w:rPr>
        <w:t xml:space="preserve">. </w:t>
      </w:r>
      <w:r w:rsidR="00B923C3" w:rsidRPr="0081763C">
        <w:rPr>
          <w:rFonts w:ascii="Sylfaen" w:hAnsi="Sylfaen"/>
          <w:sz w:val="24"/>
          <w:szCs w:val="24"/>
          <w:lang w:val="ka-GE"/>
        </w:rPr>
        <w:t>მოსარჩელ</w:t>
      </w:r>
      <w:r w:rsidR="002C7254" w:rsidRPr="0081763C">
        <w:rPr>
          <w:rFonts w:ascii="Sylfaen" w:hAnsi="Sylfaen"/>
          <w:sz w:val="24"/>
          <w:szCs w:val="24"/>
          <w:lang w:val="ka-GE"/>
        </w:rPr>
        <w:t xml:space="preserve">ემ </w:t>
      </w:r>
      <w:r w:rsidR="00B923C3" w:rsidRPr="0081763C">
        <w:rPr>
          <w:rFonts w:ascii="Sylfaen" w:hAnsi="Sylfaen"/>
          <w:sz w:val="24"/>
          <w:szCs w:val="24"/>
          <w:lang w:val="ka-GE"/>
        </w:rPr>
        <w:t>ზემოხსენებული ბ</w:t>
      </w:r>
      <w:r w:rsidR="00142DC3" w:rsidRPr="0081763C">
        <w:rPr>
          <w:rFonts w:ascii="Sylfaen" w:hAnsi="Sylfaen"/>
          <w:sz w:val="24"/>
          <w:szCs w:val="24"/>
          <w:lang w:val="ka-GE"/>
        </w:rPr>
        <w:t>რ</w:t>
      </w:r>
      <w:r w:rsidR="00B923C3" w:rsidRPr="0081763C">
        <w:rPr>
          <w:rFonts w:ascii="Sylfaen" w:hAnsi="Sylfaen"/>
          <w:sz w:val="24"/>
          <w:szCs w:val="24"/>
          <w:lang w:val="ka-GE"/>
        </w:rPr>
        <w:t xml:space="preserve">ძანება </w:t>
      </w:r>
      <w:r w:rsidRPr="0081763C">
        <w:rPr>
          <w:rFonts w:ascii="Sylfaen" w:hAnsi="Sylfaen"/>
          <w:sz w:val="24"/>
          <w:szCs w:val="24"/>
          <w:lang w:val="ka-GE"/>
        </w:rPr>
        <w:t xml:space="preserve">კვლავ </w:t>
      </w:r>
      <w:r w:rsidR="002C7254" w:rsidRPr="0081763C">
        <w:rPr>
          <w:rFonts w:ascii="Sylfaen" w:hAnsi="Sylfaen"/>
          <w:sz w:val="24"/>
          <w:szCs w:val="24"/>
          <w:lang w:val="ka-GE"/>
        </w:rPr>
        <w:t>გაასაჩივრა</w:t>
      </w:r>
      <w:r w:rsidR="00B923C3" w:rsidRPr="0081763C">
        <w:rPr>
          <w:rFonts w:ascii="Sylfaen" w:hAnsi="Sylfaen"/>
          <w:sz w:val="24"/>
          <w:szCs w:val="24"/>
          <w:lang w:val="ka-GE"/>
        </w:rPr>
        <w:t xml:space="preserve"> </w:t>
      </w:r>
      <w:r w:rsidRPr="0081763C">
        <w:rPr>
          <w:rFonts w:ascii="Sylfaen" w:hAnsi="Sylfaen"/>
          <w:sz w:val="24"/>
          <w:szCs w:val="24"/>
          <w:lang w:val="ka-GE"/>
        </w:rPr>
        <w:t xml:space="preserve">საქართველოს ფინანსთა სამინისტროსთან არსებული </w:t>
      </w:r>
      <w:r w:rsidR="00B923C3" w:rsidRPr="0081763C">
        <w:rPr>
          <w:rFonts w:ascii="Sylfaen" w:hAnsi="Sylfaen"/>
          <w:sz w:val="24"/>
          <w:szCs w:val="24"/>
          <w:lang w:val="ka-GE"/>
        </w:rPr>
        <w:t xml:space="preserve">დავების განხილვის საბჭოში, </w:t>
      </w:r>
      <w:r w:rsidRPr="0081763C">
        <w:rPr>
          <w:rFonts w:ascii="Sylfaen" w:hAnsi="Sylfaen"/>
          <w:sz w:val="24"/>
          <w:szCs w:val="24"/>
          <w:lang w:val="ka-GE"/>
        </w:rPr>
        <w:t xml:space="preserve">რომელმაც გააუქმა სსიპ შემოსავლების სამსახურის გადაწყვეტილება და დაადგინა, რომ თენგიზ ცინცაძეს, საქართველოს მთავრობის 2011 წლის 14 დეკემბრის №473 დადგენილებით დამტკიცებული რეგლამენტის მე-2 მუხლის „ბ“ ქვეპუნქტის საფუძველზე, ჰქონდა საჩივრის წარდგენის სამართლებრივი უფლება. </w:t>
      </w:r>
    </w:p>
    <w:p w14:paraId="14FCE175" w14:textId="4D02EB93" w:rsidR="006E45BF" w:rsidRPr="0081763C" w:rsidRDefault="00BC48E3" w:rsidP="0081763C">
      <w:pPr>
        <w:pStyle w:val="ListParagraph"/>
        <w:numPr>
          <w:ilvl w:val="0"/>
          <w:numId w:val="1"/>
        </w:numPr>
        <w:spacing w:after="0" w:line="276" w:lineRule="auto"/>
        <w:ind w:left="0" w:firstLine="284"/>
        <w:jc w:val="both"/>
        <w:rPr>
          <w:rFonts w:ascii="Sylfaen" w:hAnsi="Sylfaen"/>
          <w:sz w:val="24"/>
          <w:szCs w:val="24"/>
          <w:lang w:val="ka-GE"/>
        </w:rPr>
      </w:pPr>
      <w:r w:rsidRPr="0081763C">
        <w:rPr>
          <w:rFonts w:ascii="Sylfaen" w:hAnsi="Sylfaen"/>
          <w:sz w:val="24"/>
          <w:szCs w:val="24"/>
          <w:lang w:val="ka-GE"/>
        </w:rPr>
        <w:t xml:space="preserve">მოსარჩელის მითითებით, </w:t>
      </w:r>
      <w:r w:rsidR="004B0DCB" w:rsidRPr="0081763C">
        <w:rPr>
          <w:rFonts w:ascii="Sylfaen" w:hAnsi="Sylfaen"/>
          <w:sz w:val="24"/>
          <w:szCs w:val="24"/>
          <w:lang w:val="ka-GE"/>
        </w:rPr>
        <w:t>საქართველოს მთავრობის 2024 წლის 26 აპრილის №151 დადგენილების</w:t>
      </w:r>
      <w:r w:rsidR="00EC6D7A" w:rsidRPr="0081763C">
        <w:rPr>
          <w:rFonts w:ascii="Sylfaen" w:hAnsi="Sylfaen"/>
          <w:sz w:val="24"/>
          <w:szCs w:val="24"/>
          <w:lang w:val="ka-GE"/>
        </w:rPr>
        <w:t xml:space="preserve"> საფუძველზე, დავის განმხილველი ორგანოების რეგლამენტის მე-2 მუხლის „ბ“ ქვეპუნქტს დაემატა შენიშვნა, რომლის მიხედვითაც, დადგინდა, რომ ამ ქვეპუნქტის მოქმედება არ ვრცელდება ფიზიკურ პირზე, რომელიც ასაჩივრებს სადავო აქტს/აქტებს, თუ არსებობს იმავე აქტზე/აქტებზე საწარმოს/ორგანიზაციის მიმართ დავის განმხილველი ორგანოს/სასამართლოს გადაწყვეტილება ან/და იმავე აქტზე/აქტებზე დავის განმხილველ ორგანოში/ სასამართლოში მიმდინარეობს საწარმოს/ორგანიზაციის საჩივრის განხილვა</w:t>
      </w:r>
      <w:r w:rsidR="000616E6" w:rsidRPr="0081763C">
        <w:rPr>
          <w:rFonts w:ascii="Sylfaen" w:hAnsi="Sylfaen"/>
          <w:sz w:val="24"/>
          <w:szCs w:val="24"/>
          <w:lang w:val="ka-GE"/>
        </w:rPr>
        <w:t xml:space="preserve">. </w:t>
      </w:r>
      <w:r w:rsidR="00AD45C5" w:rsidRPr="0081763C">
        <w:rPr>
          <w:rFonts w:ascii="Sylfaen" w:hAnsi="Sylfaen"/>
          <w:sz w:val="24"/>
          <w:szCs w:val="24"/>
          <w:lang w:val="ka-GE"/>
        </w:rPr>
        <w:t xml:space="preserve">იმავდროულად, </w:t>
      </w:r>
      <w:r w:rsidR="003B55F2" w:rsidRPr="0081763C">
        <w:rPr>
          <w:rFonts w:ascii="Sylfaen" w:hAnsi="Sylfaen"/>
          <w:sz w:val="24"/>
          <w:szCs w:val="24"/>
          <w:lang w:val="ka-GE"/>
        </w:rPr>
        <w:t xml:space="preserve">აღნიშნული დადგენილების მე-2 მუხლის შესაბამისად, განხორციელებული ცვლილება გავრცელდა 2022 წლის 24 მარტიდან წარმოშობილ ურთიერთობებზე. </w:t>
      </w:r>
      <w:r w:rsidR="006E45BF" w:rsidRPr="0081763C">
        <w:rPr>
          <w:rFonts w:ascii="Sylfaen" w:hAnsi="Sylfaen"/>
          <w:sz w:val="24"/>
          <w:szCs w:val="24"/>
          <w:lang w:val="ka-GE"/>
        </w:rPr>
        <w:t xml:space="preserve">ამ საფუძველზე, სსიპ შემოსავლების სამსახურმა 2024 წლის 28 მაისს №12415 ბრძანებით კვლავ დატოვა მოსარჩელე მხარის საჩივარი </w:t>
      </w:r>
      <w:r w:rsidR="006E45BF" w:rsidRPr="0081763C">
        <w:rPr>
          <w:rFonts w:ascii="Sylfaen" w:hAnsi="Sylfaen"/>
          <w:sz w:val="24"/>
          <w:szCs w:val="24"/>
          <w:lang w:val="ka-GE"/>
        </w:rPr>
        <w:lastRenderedPageBreak/>
        <w:t>განუხილველი და იგი ცნო არაუფლებამოსილ პირად, რაც საქართველოს ფინანსთა სამინისტროსთან არსებულმა დავების განხილვის საბჭომ, 2024 წლის 13 აგვისტოს გადაწყვეტილებით, იმავე მოტივით დაადასტურა.</w:t>
      </w:r>
      <w:r w:rsidR="000C4C80" w:rsidRPr="0081763C">
        <w:rPr>
          <w:rFonts w:ascii="Sylfaen" w:hAnsi="Sylfaen"/>
          <w:sz w:val="24"/>
          <w:szCs w:val="24"/>
          <w:lang w:val="ka-GE"/>
        </w:rPr>
        <w:t xml:space="preserve"> 2026 წლის 16 თებერვლის №26606/2/2026 გადაწყვეტილებით, საქართველოს ფინანსთა სამინისტროსთან არსებულმა დავების განხილვის საბჭომ, იდენტური საფუძვლით, კიდევ ერთხელ უარი განაცხადა მოსარჩელის საჩივრის </w:t>
      </w:r>
      <w:r w:rsidR="00A532B0" w:rsidRPr="0081763C">
        <w:rPr>
          <w:rFonts w:ascii="Sylfaen" w:hAnsi="Sylfaen"/>
          <w:sz w:val="24"/>
          <w:szCs w:val="24"/>
          <w:lang w:val="ka-GE"/>
        </w:rPr>
        <w:t>დ</w:t>
      </w:r>
      <w:r w:rsidR="000C4C80" w:rsidRPr="0081763C">
        <w:rPr>
          <w:rFonts w:ascii="Sylfaen" w:hAnsi="Sylfaen"/>
          <w:sz w:val="24"/>
          <w:szCs w:val="24"/>
          <w:lang w:val="ka-GE"/>
        </w:rPr>
        <w:t>აკმაყოფილებაზე.</w:t>
      </w:r>
    </w:p>
    <w:p w14:paraId="346D5BF4" w14:textId="344F513C" w:rsidR="00640982" w:rsidRPr="0081763C" w:rsidRDefault="006E45BF" w:rsidP="0081763C">
      <w:pPr>
        <w:pStyle w:val="ListParagraph"/>
        <w:numPr>
          <w:ilvl w:val="0"/>
          <w:numId w:val="1"/>
        </w:numPr>
        <w:spacing w:after="0" w:line="276" w:lineRule="auto"/>
        <w:ind w:left="0" w:firstLine="284"/>
        <w:jc w:val="both"/>
        <w:rPr>
          <w:rFonts w:ascii="Sylfaen" w:hAnsi="Sylfaen"/>
          <w:sz w:val="24"/>
          <w:szCs w:val="24"/>
          <w:lang w:val="ka-GE"/>
        </w:rPr>
      </w:pPr>
      <w:r w:rsidRPr="0081763C">
        <w:rPr>
          <w:rFonts w:ascii="Sylfaen" w:hAnsi="Sylfaen"/>
          <w:sz w:val="24"/>
          <w:szCs w:val="24"/>
          <w:lang w:val="ka-GE"/>
        </w:rPr>
        <w:t>მოსარჩელე მხარ</w:t>
      </w:r>
      <w:r w:rsidR="00A532B0" w:rsidRPr="0081763C">
        <w:rPr>
          <w:rFonts w:ascii="Sylfaen" w:hAnsi="Sylfaen"/>
          <w:sz w:val="24"/>
          <w:szCs w:val="24"/>
          <w:lang w:val="ka-GE"/>
        </w:rPr>
        <w:t>ის პოზიციით,</w:t>
      </w:r>
      <w:r w:rsidRPr="0081763C">
        <w:rPr>
          <w:rFonts w:ascii="Sylfaen" w:hAnsi="Sylfaen"/>
          <w:sz w:val="24"/>
          <w:szCs w:val="24"/>
          <w:lang w:val="ka-GE"/>
        </w:rPr>
        <w:t xml:space="preserve"> </w:t>
      </w:r>
      <w:r w:rsidR="004B0DCB" w:rsidRPr="0081763C">
        <w:rPr>
          <w:rFonts w:ascii="Sylfaen" w:hAnsi="Sylfaen"/>
          <w:sz w:val="24"/>
          <w:szCs w:val="24"/>
          <w:lang w:val="ka-GE"/>
        </w:rPr>
        <w:t xml:space="preserve">განხორციელებული ცვლილების </w:t>
      </w:r>
      <w:r w:rsidR="001F114A" w:rsidRPr="0081763C">
        <w:rPr>
          <w:rFonts w:ascii="Sylfaen" w:hAnsi="Sylfaen"/>
          <w:sz w:val="24"/>
          <w:szCs w:val="24"/>
          <w:lang w:val="ka-GE"/>
        </w:rPr>
        <w:t>გავრცელებამ 2022 წლის 24 მარტიდან წარმოშობილ ურთიერთობებზე</w:t>
      </w:r>
      <w:r w:rsidRPr="0081763C">
        <w:rPr>
          <w:rFonts w:ascii="Sylfaen" w:hAnsi="Sylfaen"/>
          <w:sz w:val="24"/>
          <w:szCs w:val="24"/>
          <w:lang w:val="ka-GE"/>
        </w:rPr>
        <w:t xml:space="preserve"> </w:t>
      </w:r>
      <w:r w:rsidR="001F114A" w:rsidRPr="0081763C">
        <w:rPr>
          <w:rFonts w:ascii="Sylfaen" w:hAnsi="Sylfaen"/>
          <w:sz w:val="24"/>
          <w:szCs w:val="24"/>
          <w:lang w:val="ka-GE"/>
        </w:rPr>
        <w:t>გააუარესა მისი სამართლებრივი მდგომარეობა</w:t>
      </w:r>
      <w:r w:rsidRPr="0081763C">
        <w:rPr>
          <w:rFonts w:ascii="Sylfaen" w:hAnsi="Sylfaen"/>
          <w:sz w:val="24"/>
          <w:szCs w:val="24"/>
          <w:lang w:val="ka-GE"/>
        </w:rPr>
        <w:t xml:space="preserve">, რამდენადაც  </w:t>
      </w:r>
      <w:r w:rsidR="001F114A" w:rsidRPr="0081763C">
        <w:rPr>
          <w:rFonts w:ascii="Sylfaen" w:hAnsi="Sylfaen"/>
          <w:sz w:val="24"/>
          <w:szCs w:val="24"/>
          <w:lang w:val="ka-GE"/>
        </w:rPr>
        <w:t xml:space="preserve">სადავო აქტის მიღებამდე წარმოშობილ სამართლებრივ დავაზე </w:t>
      </w:r>
      <w:r w:rsidRPr="0081763C">
        <w:rPr>
          <w:rFonts w:ascii="Sylfaen" w:hAnsi="Sylfaen"/>
          <w:sz w:val="24"/>
          <w:szCs w:val="24"/>
          <w:lang w:val="ka-GE"/>
        </w:rPr>
        <w:t xml:space="preserve">ახალი სამართლებრივი რეგულაციების </w:t>
      </w:r>
      <w:r w:rsidR="001F114A" w:rsidRPr="0081763C">
        <w:rPr>
          <w:rFonts w:ascii="Sylfaen" w:hAnsi="Sylfaen"/>
          <w:sz w:val="24"/>
          <w:szCs w:val="24"/>
          <w:lang w:val="ka-GE"/>
        </w:rPr>
        <w:t xml:space="preserve">გავრცელებით, </w:t>
      </w:r>
      <w:r w:rsidR="00AC637C" w:rsidRPr="0081763C">
        <w:rPr>
          <w:rFonts w:ascii="Sylfaen" w:hAnsi="Sylfaen"/>
          <w:sz w:val="24"/>
          <w:szCs w:val="24"/>
          <w:lang w:val="ka-GE"/>
        </w:rPr>
        <w:t>მოს</w:t>
      </w:r>
      <w:r w:rsidR="00142DC3" w:rsidRPr="0081763C">
        <w:rPr>
          <w:rFonts w:ascii="Sylfaen" w:hAnsi="Sylfaen"/>
          <w:sz w:val="24"/>
          <w:szCs w:val="24"/>
          <w:lang w:val="ka-GE"/>
        </w:rPr>
        <w:t>ა</w:t>
      </w:r>
      <w:r w:rsidR="00AC637C" w:rsidRPr="0081763C">
        <w:rPr>
          <w:rFonts w:ascii="Sylfaen" w:hAnsi="Sylfaen"/>
          <w:sz w:val="24"/>
          <w:szCs w:val="24"/>
          <w:lang w:val="ka-GE"/>
        </w:rPr>
        <w:t>რჩელეს</w:t>
      </w:r>
      <w:r w:rsidR="001F114A" w:rsidRPr="0081763C">
        <w:rPr>
          <w:rFonts w:ascii="Sylfaen" w:hAnsi="Sylfaen"/>
          <w:sz w:val="24"/>
          <w:szCs w:val="24"/>
          <w:lang w:val="ka-GE"/>
        </w:rPr>
        <w:t xml:space="preserve"> შეეზღუდა </w:t>
      </w:r>
      <w:r w:rsidR="000336F8" w:rsidRPr="0081763C">
        <w:rPr>
          <w:rFonts w:ascii="Sylfaen" w:hAnsi="Sylfaen"/>
          <w:sz w:val="24"/>
          <w:szCs w:val="24"/>
          <w:lang w:val="ka-GE"/>
        </w:rPr>
        <w:t>მასთან დაკავშირებული დავის სამართლიანად განხილვის უფლება.</w:t>
      </w:r>
      <w:r w:rsidR="003D35F1" w:rsidRPr="0081763C">
        <w:rPr>
          <w:rFonts w:ascii="Sylfaen" w:hAnsi="Sylfaen"/>
          <w:sz w:val="24"/>
          <w:szCs w:val="24"/>
          <w:lang w:val="ka-GE"/>
        </w:rPr>
        <w:t xml:space="preserve"> </w:t>
      </w:r>
      <w:r w:rsidR="00A20ABF" w:rsidRPr="0081763C">
        <w:rPr>
          <w:rFonts w:ascii="Sylfaen" w:hAnsi="Sylfaen"/>
          <w:sz w:val="24"/>
          <w:szCs w:val="24"/>
          <w:lang w:val="ka-GE"/>
        </w:rPr>
        <w:t>ამავდროულად</w:t>
      </w:r>
      <w:r w:rsidRPr="0081763C">
        <w:rPr>
          <w:rFonts w:ascii="Sylfaen" w:hAnsi="Sylfaen"/>
          <w:sz w:val="24"/>
          <w:szCs w:val="24"/>
          <w:lang w:val="ka-GE"/>
        </w:rPr>
        <w:t xml:space="preserve">, მოსარჩელე მხარის მტკიცებით, </w:t>
      </w:r>
      <w:r w:rsidR="00A20ABF" w:rsidRPr="0081763C">
        <w:rPr>
          <w:rFonts w:ascii="Sylfaen" w:hAnsi="Sylfaen"/>
          <w:sz w:val="24"/>
          <w:szCs w:val="24"/>
          <w:lang w:val="ka-GE"/>
        </w:rPr>
        <w:t>დაირღვა</w:t>
      </w:r>
      <w:r w:rsidRPr="0081763C">
        <w:rPr>
          <w:rFonts w:ascii="Sylfaen" w:hAnsi="Sylfaen"/>
          <w:sz w:val="24"/>
          <w:szCs w:val="24"/>
          <w:lang w:val="ka-GE"/>
        </w:rPr>
        <w:t xml:space="preserve"> საქართველოს</w:t>
      </w:r>
      <w:r w:rsidR="00A20ABF" w:rsidRPr="0081763C">
        <w:rPr>
          <w:rFonts w:ascii="Sylfaen" w:hAnsi="Sylfaen"/>
          <w:sz w:val="24"/>
          <w:szCs w:val="24"/>
          <w:lang w:val="ka-GE"/>
        </w:rPr>
        <w:t xml:space="preserve"> კონსტიტუციის 31-ე მუხლის </w:t>
      </w:r>
      <w:r w:rsidRPr="0081763C">
        <w:rPr>
          <w:rFonts w:ascii="Sylfaen" w:hAnsi="Sylfaen"/>
          <w:sz w:val="24"/>
          <w:szCs w:val="24"/>
          <w:lang w:val="ka-GE"/>
        </w:rPr>
        <w:t xml:space="preserve">მე-9 </w:t>
      </w:r>
      <w:r w:rsidR="00A20ABF" w:rsidRPr="0081763C">
        <w:rPr>
          <w:rFonts w:ascii="Sylfaen" w:hAnsi="Sylfaen"/>
          <w:sz w:val="24"/>
          <w:szCs w:val="24"/>
          <w:lang w:val="ka-GE"/>
        </w:rPr>
        <w:t>პუნქტით განმტკიცებული კანონის უკუძალი</w:t>
      </w:r>
      <w:r w:rsidRPr="0081763C">
        <w:rPr>
          <w:rFonts w:ascii="Sylfaen" w:hAnsi="Sylfaen"/>
          <w:sz w:val="24"/>
          <w:szCs w:val="24"/>
          <w:lang w:val="ka-GE"/>
        </w:rPr>
        <w:t>თ გამოყენების</w:t>
      </w:r>
      <w:r w:rsidR="00A20ABF" w:rsidRPr="0081763C">
        <w:rPr>
          <w:rFonts w:ascii="Sylfaen" w:hAnsi="Sylfaen"/>
          <w:sz w:val="24"/>
          <w:szCs w:val="24"/>
          <w:lang w:val="ka-GE"/>
        </w:rPr>
        <w:t xml:space="preserve"> აკრძალვის პრინციპი. მოსარჩელის </w:t>
      </w:r>
      <w:r w:rsidRPr="0081763C">
        <w:rPr>
          <w:rFonts w:ascii="Sylfaen" w:hAnsi="Sylfaen"/>
          <w:sz w:val="24"/>
          <w:szCs w:val="24"/>
          <w:lang w:val="ka-GE"/>
        </w:rPr>
        <w:t xml:space="preserve">პოზიციით, </w:t>
      </w:r>
      <w:r w:rsidR="00A20ABF" w:rsidRPr="0081763C">
        <w:rPr>
          <w:rFonts w:ascii="Sylfaen" w:hAnsi="Sylfaen"/>
          <w:sz w:val="24"/>
          <w:szCs w:val="24"/>
          <w:lang w:val="ka-GE"/>
        </w:rPr>
        <w:t xml:space="preserve">სადავო სამართლებრივი აქტები ძალადაკარგულად უნდა </w:t>
      </w:r>
      <w:r w:rsidRPr="0081763C">
        <w:rPr>
          <w:rFonts w:ascii="Sylfaen" w:hAnsi="Sylfaen"/>
          <w:sz w:val="24"/>
          <w:szCs w:val="24"/>
          <w:lang w:val="ka-GE"/>
        </w:rPr>
        <w:t xml:space="preserve">იქნეს </w:t>
      </w:r>
      <w:r w:rsidR="00A20ABF" w:rsidRPr="0081763C">
        <w:rPr>
          <w:rFonts w:ascii="Sylfaen" w:hAnsi="Sylfaen"/>
          <w:sz w:val="24"/>
          <w:szCs w:val="24"/>
          <w:lang w:val="ka-GE"/>
        </w:rPr>
        <w:t>ცნობილი მიღების დღიდან.</w:t>
      </w:r>
    </w:p>
    <w:p w14:paraId="626D6C37" w14:textId="298DDEEA" w:rsidR="004B6098" w:rsidRPr="0081763C" w:rsidRDefault="006E45BF" w:rsidP="0081763C">
      <w:pPr>
        <w:pStyle w:val="ListParagraph"/>
        <w:numPr>
          <w:ilvl w:val="0"/>
          <w:numId w:val="1"/>
        </w:numPr>
        <w:spacing w:after="0" w:line="276" w:lineRule="auto"/>
        <w:ind w:left="0" w:firstLine="284"/>
        <w:jc w:val="both"/>
        <w:rPr>
          <w:rFonts w:ascii="Sylfaen" w:hAnsi="Sylfaen"/>
          <w:sz w:val="24"/>
          <w:szCs w:val="24"/>
          <w:lang w:val="ka-GE"/>
        </w:rPr>
      </w:pPr>
      <w:r w:rsidRPr="0081763C">
        <w:rPr>
          <w:rFonts w:ascii="Sylfaen" w:hAnsi="Sylfaen"/>
          <w:sz w:val="24"/>
          <w:szCs w:val="24"/>
          <w:lang w:val="ka-GE"/>
        </w:rPr>
        <w:t xml:space="preserve">ყოველივე </w:t>
      </w:r>
      <w:r w:rsidR="004B6098" w:rsidRPr="0081763C">
        <w:rPr>
          <w:rFonts w:ascii="Sylfaen" w:hAnsi="Sylfaen"/>
          <w:sz w:val="24"/>
          <w:szCs w:val="24"/>
          <w:lang w:val="ka-GE"/>
        </w:rPr>
        <w:t>ზემოაღნიშნულიდან გამომდინარე, მოსარჩელე</w:t>
      </w:r>
      <w:r w:rsidRPr="0081763C">
        <w:rPr>
          <w:rFonts w:ascii="Sylfaen" w:hAnsi="Sylfaen"/>
          <w:sz w:val="24"/>
          <w:szCs w:val="24"/>
          <w:lang w:val="ka-GE"/>
        </w:rPr>
        <w:t xml:space="preserve"> მხარე</w:t>
      </w:r>
      <w:r w:rsidR="000C4C80" w:rsidRPr="0081763C">
        <w:rPr>
          <w:rFonts w:ascii="Sylfaen" w:hAnsi="Sylfaen"/>
          <w:sz w:val="24"/>
          <w:szCs w:val="24"/>
          <w:lang w:val="ka-GE"/>
        </w:rPr>
        <w:t>ს</w:t>
      </w:r>
      <w:r w:rsidR="004B6098" w:rsidRPr="0081763C">
        <w:rPr>
          <w:rFonts w:ascii="Sylfaen" w:hAnsi="Sylfaen"/>
          <w:sz w:val="24"/>
          <w:szCs w:val="24"/>
          <w:lang w:val="ka-GE"/>
        </w:rPr>
        <w:t xml:space="preserve"> მიაჩნია, რომ სადავო </w:t>
      </w:r>
      <w:r w:rsidR="00FA54D3" w:rsidRPr="0081763C">
        <w:rPr>
          <w:rFonts w:ascii="Sylfaen" w:hAnsi="Sylfaen"/>
          <w:sz w:val="24"/>
          <w:szCs w:val="24"/>
          <w:lang w:val="ka-GE"/>
        </w:rPr>
        <w:t>აქტები</w:t>
      </w:r>
      <w:r w:rsidR="004B6098" w:rsidRPr="0081763C">
        <w:rPr>
          <w:rFonts w:ascii="Sylfaen" w:hAnsi="Sylfaen"/>
          <w:sz w:val="24"/>
          <w:szCs w:val="24"/>
          <w:lang w:val="ka-GE"/>
        </w:rPr>
        <w:t xml:space="preserve"> ლახავს</w:t>
      </w:r>
      <w:r w:rsidR="00142DC3" w:rsidRPr="0081763C">
        <w:rPr>
          <w:rFonts w:ascii="Sylfaen" w:hAnsi="Sylfaen"/>
          <w:sz w:val="24"/>
          <w:szCs w:val="24"/>
          <w:lang w:val="ka-GE"/>
        </w:rPr>
        <w:t xml:space="preserve"> საქართველოს</w:t>
      </w:r>
      <w:r w:rsidR="004B6098" w:rsidRPr="0081763C">
        <w:rPr>
          <w:rFonts w:ascii="Sylfaen" w:hAnsi="Sylfaen"/>
          <w:sz w:val="24"/>
          <w:szCs w:val="24"/>
          <w:lang w:val="ka-GE"/>
        </w:rPr>
        <w:t xml:space="preserve"> კონსტიტუციის </w:t>
      </w:r>
      <w:r w:rsidR="00142DC3" w:rsidRPr="0081763C">
        <w:rPr>
          <w:rFonts w:ascii="Sylfaen" w:hAnsi="Sylfaen"/>
          <w:sz w:val="24"/>
          <w:szCs w:val="24"/>
          <w:lang w:val="ka-GE"/>
        </w:rPr>
        <w:t xml:space="preserve">მე-4 მუხლის მე-2 პუნქტით, მე-18 მუხლის პირველი პუნქტით და </w:t>
      </w:r>
      <w:r w:rsidR="004B6098" w:rsidRPr="0081763C">
        <w:rPr>
          <w:rFonts w:ascii="Sylfaen" w:hAnsi="Sylfaen"/>
          <w:sz w:val="24"/>
          <w:szCs w:val="24"/>
          <w:lang w:val="ka-GE"/>
        </w:rPr>
        <w:t xml:space="preserve">31-ე მუხლის პირველი და </w:t>
      </w:r>
      <w:r w:rsidR="00142DC3" w:rsidRPr="0081763C">
        <w:rPr>
          <w:rFonts w:ascii="Sylfaen" w:hAnsi="Sylfaen"/>
          <w:sz w:val="24"/>
          <w:szCs w:val="24"/>
          <w:lang w:val="ka-GE"/>
        </w:rPr>
        <w:t xml:space="preserve">მე-9 </w:t>
      </w:r>
      <w:r w:rsidR="004B6098" w:rsidRPr="0081763C">
        <w:rPr>
          <w:rFonts w:ascii="Sylfaen" w:hAnsi="Sylfaen"/>
          <w:sz w:val="24"/>
          <w:szCs w:val="24"/>
          <w:lang w:val="ka-GE"/>
        </w:rPr>
        <w:t xml:space="preserve">პუნქტებით </w:t>
      </w:r>
      <w:r w:rsidR="00142DC3" w:rsidRPr="0081763C">
        <w:rPr>
          <w:rFonts w:ascii="Sylfaen" w:hAnsi="Sylfaen"/>
          <w:sz w:val="24"/>
          <w:szCs w:val="24"/>
          <w:lang w:val="ka-GE"/>
        </w:rPr>
        <w:t>გარანტირებულ</w:t>
      </w:r>
      <w:r w:rsidR="004B6098" w:rsidRPr="0081763C">
        <w:rPr>
          <w:rFonts w:ascii="Sylfaen" w:hAnsi="Sylfaen"/>
          <w:sz w:val="24"/>
          <w:szCs w:val="24"/>
          <w:lang w:val="ka-GE"/>
        </w:rPr>
        <w:t xml:space="preserve"> უფლებებს</w:t>
      </w:r>
      <w:r w:rsidRPr="0081763C">
        <w:rPr>
          <w:rFonts w:ascii="Sylfaen" w:hAnsi="Sylfaen"/>
          <w:sz w:val="24"/>
          <w:szCs w:val="24"/>
          <w:lang w:val="ka-GE"/>
        </w:rPr>
        <w:t xml:space="preserve"> და </w:t>
      </w:r>
      <w:r w:rsidR="00B90536" w:rsidRPr="0081763C">
        <w:rPr>
          <w:rFonts w:ascii="Sylfaen" w:hAnsi="Sylfaen"/>
          <w:sz w:val="24"/>
          <w:szCs w:val="24"/>
          <w:lang w:val="ka-GE"/>
        </w:rPr>
        <w:t xml:space="preserve">ისინი </w:t>
      </w:r>
      <w:r w:rsidRPr="0081763C">
        <w:rPr>
          <w:rFonts w:ascii="Sylfaen" w:hAnsi="Sylfaen"/>
          <w:sz w:val="24"/>
          <w:szCs w:val="24"/>
          <w:lang w:val="ka-GE"/>
        </w:rPr>
        <w:t xml:space="preserve">არაკონსტიტუციურად უნდა იქნეს ცნობილი. </w:t>
      </w:r>
    </w:p>
    <w:p w14:paraId="1ADD6C40" w14:textId="48CA65B5" w:rsidR="00A31AD2" w:rsidRPr="0081763C" w:rsidRDefault="00A31AD2" w:rsidP="0081763C">
      <w:pPr>
        <w:pStyle w:val="ListParagraph"/>
        <w:numPr>
          <w:ilvl w:val="0"/>
          <w:numId w:val="1"/>
        </w:numPr>
        <w:spacing w:after="0" w:line="276" w:lineRule="auto"/>
        <w:ind w:left="0" w:firstLine="284"/>
        <w:jc w:val="both"/>
        <w:rPr>
          <w:rFonts w:ascii="Sylfaen" w:hAnsi="Sylfaen"/>
          <w:sz w:val="24"/>
          <w:szCs w:val="24"/>
          <w:lang w:val="ka-GE"/>
        </w:rPr>
      </w:pPr>
      <w:r w:rsidRPr="0081763C">
        <w:rPr>
          <w:rFonts w:ascii="Sylfaen" w:hAnsi="Sylfaen"/>
          <w:sz w:val="24"/>
          <w:szCs w:val="24"/>
          <w:lang w:val="ka-GE"/>
        </w:rPr>
        <w:t>მოსარჩელე</w:t>
      </w:r>
      <w:r w:rsidR="00142DC3" w:rsidRPr="0081763C">
        <w:rPr>
          <w:rFonts w:ascii="Sylfaen" w:hAnsi="Sylfaen"/>
          <w:sz w:val="24"/>
          <w:szCs w:val="24"/>
          <w:lang w:val="ka-GE"/>
        </w:rPr>
        <w:t xml:space="preserve"> მხარე, საკუთარი</w:t>
      </w:r>
      <w:r w:rsidRPr="0081763C">
        <w:rPr>
          <w:rFonts w:ascii="Sylfaen" w:hAnsi="Sylfaen"/>
          <w:sz w:val="24"/>
          <w:szCs w:val="24"/>
          <w:lang w:val="ka-GE"/>
        </w:rPr>
        <w:t xml:space="preserve"> </w:t>
      </w:r>
      <w:r w:rsidR="00C834D1" w:rsidRPr="0081763C">
        <w:rPr>
          <w:rFonts w:ascii="Sylfaen" w:hAnsi="Sylfaen"/>
          <w:sz w:val="24"/>
          <w:szCs w:val="24"/>
          <w:lang w:val="ka-GE"/>
        </w:rPr>
        <w:t>არგუმენტაციის გასამყარებლად</w:t>
      </w:r>
      <w:r w:rsidR="00142DC3" w:rsidRPr="0081763C">
        <w:rPr>
          <w:rFonts w:ascii="Sylfaen" w:hAnsi="Sylfaen"/>
          <w:sz w:val="24"/>
          <w:szCs w:val="24"/>
          <w:lang w:val="ka-GE"/>
        </w:rPr>
        <w:t>,</w:t>
      </w:r>
      <w:r w:rsidR="00C834D1" w:rsidRPr="0081763C">
        <w:rPr>
          <w:rFonts w:ascii="Sylfaen" w:hAnsi="Sylfaen"/>
          <w:sz w:val="24"/>
          <w:szCs w:val="24"/>
          <w:lang w:val="ka-GE"/>
        </w:rPr>
        <w:t xml:space="preserve"> </w:t>
      </w:r>
      <w:r w:rsidR="00142DC3" w:rsidRPr="0081763C">
        <w:rPr>
          <w:rFonts w:ascii="Sylfaen" w:hAnsi="Sylfaen"/>
          <w:sz w:val="24"/>
          <w:szCs w:val="24"/>
          <w:lang w:val="ka-GE"/>
        </w:rPr>
        <w:t>მი</w:t>
      </w:r>
      <w:r w:rsidR="00C834D1" w:rsidRPr="0081763C">
        <w:rPr>
          <w:rFonts w:ascii="Sylfaen" w:hAnsi="Sylfaen"/>
          <w:sz w:val="24"/>
          <w:szCs w:val="24"/>
          <w:lang w:val="ka-GE"/>
        </w:rPr>
        <w:t xml:space="preserve">უთითებს </w:t>
      </w:r>
      <w:r w:rsidR="00142DC3" w:rsidRPr="0081763C">
        <w:rPr>
          <w:rFonts w:ascii="Sylfaen" w:hAnsi="Sylfaen"/>
          <w:sz w:val="24"/>
          <w:szCs w:val="24"/>
          <w:lang w:val="ka-GE"/>
        </w:rPr>
        <w:t xml:space="preserve">საქართველოს </w:t>
      </w:r>
      <w:r w:rsidRPr="0081763C">
        <w:rPr>
          <w:rFonts w:ascii="Sylfaen" w:hAnsi="Sylfaen"/>
          <w:sz w:val="24"/>
          <w:szCs w:val="24"/>
          <w:lang w:val="ka-GE"/>
        </w:rPr>
        <w:t xml:space="preserve">საკონსტიტუციო </w:t>
      </w:r>
      <w:r w:rsidR="00374DDC" w:rsidRPr="0081763C">
        <w:rPr>
          <w:rFonts w:ascii="Sylfaen" w:hAnsi="Sylfaen"/>
          <w:sz w:val="24"/>
          <w:szCs w:val="24"/>
          <w:lang w:val="ka-GE"/>
        </w:rPr>
        <w:t>სას</w:t>
      </w:r>
      <w:r w:rsidRPr="0081763C">
        <w:rPr>
          <w:rFonts w:ascii="Sylfaen" w:hAnsi="Sylfaen"/>
          <w:sz w:val="24"/>
          <w:szCs w:val="24"/>
          <w:lang w:val="ka-GE"/>
        </w:rPr>
        <w:t>ამართლოს პრაქტიკაზე.</w:t>
      </w:r>
    </w:p>
    <w:p w14:paraId="674010CD" w14:textId="4E61B0F9" w:rsidR="00813614" w:rsidRPr="0081763C" w:rsidRDefault="00363544" w:rsidP="0081763C">
      <w:pPr>
        <w:pStyle w:val="ListParagraph"/>
        <w:numPr>
          <w:ilvl w:val="0"/>
          <w:numId w:val="1"/>
        </w:numPr>
        <w:spacing w:after="100" w:afterAutospacing="1" w:line="276" w:lineRule="auto"/>
        <w:ind w:left="0" w:firstLine="284"/>
        <w:jc w:val="both"/>
        <w:rPr>
          <w:rFonts w:ascii="Sylfaen" w:hAnsi="Sylfaen"/>
          <w:sz w:val="24"/>
          <w:szCs w:val="24"/>
          <w:lang w:val="ka-GE"/>
        </w:rPr>
      </w:pPr>
      <w:r w:rsidRPr="0081763C">
        <w:rPr>
          <w:rFonts w:ascii="Sylfaen" w:hAnsi="Sylfaen"/>
          <w:sz w:val="24"/>
          <w:szCs w:val="24"/>
          <w:lang w:val="ka-GE"/>
        </w:rPr>
        <w:t xml:space="preserve">„საქართველოს საკონსტიტუციო სასამართლოს შესახებ“ </w:t>
      </w:r>
      <w:r w:rsidR="00142DC3" w:rsidRPr="0081763C">
        <w:rPr>
          <w:rFonts w:ascii="Sylfaen" w:hAnsi="Sylfaen"/>
          <w:sz w:val="24"/>
          <w:szCs w:val="24"/>
          <w:lang w:val="ka-GE"/>
        </w:rPr>
        <w:t xml:space="preserve">საქართველოს </w:t>
      </w:r>
      <w:r w:rsidRPr="0081763C">
        <w:rPr>
          <w:rFonts w:ascii="Sylfaen" w:hAnsi="Sylfaen"/>
          <w:sz w:val="24"/>
          <w:szCs w:val="24"/>
          <w:lang w:val="ka-GE"/>
        </w:rPr>
        <w:t xml:space="preserve">ორგანული კანონის 25-ე მუხლის </w:t>
      </w:r>
      <w:r w:rsidR="00142DC3" w:rsidRPr="0081763C">
        <w:rPr>
          <w:rFonts w:ascii="Sylfaen" w:hAnsi="Sylfaen"/>
          <w:sz w:val="24"/>
          <w:szCs w:val="24"/>
          <w:lang w:val="ka-GE"/>
        </w:rPr>
        <w:t xml:space="preserve">მე-5 </w:t>
      </w:r>
      <w:r w:rsidRPr="0081763C">
        <w:rPr>
          <w:rFonts w:ascii="Sylfaen" w:hAnsi="Sylfaen"/>
          <w:sz w:val="24"/>
          <w:szCs w:val="24"/>
          <w:lang w:val="ka-GE"/>
        </w:rPr>
        <w:t xml:space="preserve">პუნქტის შესაბამისად, მოსარჩელე </w:t>
      </w:r>
      <w:r w:rsidR="00C50B09" w:rsidRPr="0081763C">
        <w:rPr>
          <w:rFonts w:ascii="Sylfaen" w:hAnsi="Sylfaen"/>
          <w:sz w:val="24"/>
          <w:szCs w:val="24"/>
          <w:lang w:val="ka-GE"/>
        </w:rPr>
        <w:t>შუამდგომლობს</w:t>
      </w:r>
      <w:r w:rsidR="00626FF5" w:rsidRPr="0081763C">
        <w:rPr>
          <w:rFonts w:ascii="Sylfaen" w:hAnsi="Sylfaen"/>
          <w:sz w:val="24"/>
          <w:szCs w:val="24"/>
          <w:lang w:val="ka-GE"/>
        </w:rPr>
        <w:t xml:space="preserve"> </w:t>
      </w:r>
      <w:r w:rsidR="00142DC3" w:rsidRPr="0081763C">
        <w:rPr>
          <w:rFonts w:ascii="Sylfaen" w:hAnsi="Sylfaen"/>
          <w:sz w:val="24"/>
          <w:szCs w:val="24"/>
          <w:lang w:val="ka-GE"/>
        </w:rPr>
        <w:t xml:space="preserve">საქართველოს მთავრობის 2011 წლის 14 დეკემბრის №473 დადგენილებით დამტკიცებული რეგლამენტის </w:t>
      </w:r>
      <w:r w:rsidR="00626FF5" w:rsidRPr="0081763C">
        <w:rPr>
          <w:rFonts w:ascii="Sylfaen" w:hAnsi="Sylfaen"/>
          <w:sz w:val="24"/>
          <w:szCs w:val="24"/>
          <w:lang w:val="ka-GE"/>
        </w:rPr>
        <w:t>მე</w:t>
      </w:r>
      <w:r w:rsidR="00142DC3" w:rsidRPr="0081763C">
        <w:rPr>
          <w:rFonts w:ascii="Sylfaen" w:hAnsi="Sylfaen"/>
          <w:sz w:val="24"/>
          <w:szCs w:val="24"/>
          <w:lang w:val="ka-GE"/>
        </w:rPr>
        <w:t>-2</w:t>
      </w:r>
      <w:r w:rsidR="00626FF5" w:rsidRPr="0081763C">
        <w:rPr>
          <w:rFonts w:ascii="Sylfaen" w:hAnsi="Sylfaen"/>
          <w:sz w:val="24"/>
          <w:szCs w:val="24"/>
          <w:lang w:val="ka-GE"/>
        </w:rPr>
        <w:t xml:space="preserve"> </w:t>
      </w:r>
      <w:r w:rsidR="00611E01" w:rsidRPr="0081763C">
        <w:rPr>
          <w:rFonts w:ascii="Sylfaen" w:hAnsi="Sylfaen"/>
          <w:sz w:val="24"/>
          <w:szCs w:val="24"/>
          <w:lang w:val="ka-GE"/>
        </w:rPr>
        <w:t xml:space="preserve">მუხლის „ბ“ ქვეპუნქტის შენიშვნის მოქმედების </w:t>
      </w:r>
      <w:r w:rsidR="00437C10" w:rsidRPr="0081763C">
        <w:rPr>
          <w:rFonts w:ascii="Sylfaen" w:hAnsi="Sylfaen"/>
          <w:sz w:val="24"/>
          <w:szCs w:val="24"/>
          <w:lang w:val="ka-GE"/>
        </w:rPr>
        <w:t xml:space="preserve">შეჩერების თაობაზე. </w:t>
      </w:r>
    </w:p>
    <w:p w14:paraId="680BE5D0" w14:textId="77777777" w:rsidR="00F02638" w:rsidRPr="0081763C" w:rsidRDefault="00F02638" w:rsidP="0081763C">
      <w:pPr>
        <w:spacing w:after="100" w:afterAutospacing="1" w:line="276" w:lineRule="auto"/>
        <w:jc w:val="both"/>
        <w:rPr>
          <w:rFonts w:ascii="Sylfaen" w:hAnsi="Sylfaen"/>
          <w:sz w:val="24"/>
          <w:szCs w:val="24"/>
          <w:lang w:val="ka-GE"/>
        </w:rPr>
      </w:pPr>
    </w:p>
    <w:p w14:paraId="40118A1B" w14:textId="58268D60" w:rsidR="00352C0F" w:rsidRPr="0081763C" w:rsidRDefault="00E27CBA" w:rsidP="0081763C">
      <w:pPr>
        <w:pStyle w:val="Heading1"/>
        <w:spacing w:before="0" w:after="100" w:afterAutospacing="1" w:line="276" w:lineRule="auto"/>
        <w:jc w:val="center"/>
        <w:rPr>
          <w:rFonts w:ascii="Sylfaen" w:hAnsi="Sylfaen"/>
          <w:b/>
          <w:color w:val="auto"/>
          <w:sz w:val="24"/>
          <w:szCs w:val="24"/>
          <w:lang w:val="ka-GE"/>
        </w:rPr>
      </w:pPr>
      <w:r w:rsidRPr="0081763C">
        <w:rPr>
          <w:rFonts w:ascii="Sylfaen" w:hAnsi="Sylfaen"/>
          <w:b/>
          <w:color w:val="auto"/>
          <w:sz w:val="24"/>
          <w:szCs w:val="24"/>
          <w:lang w:val="ka-GE"/>
        </w:rPr>
        <w:t>II</w:t>
      </w:r>
      <w:r w:rsidRPr="0081763C">
        <w:rPr>
          <w:rFonts w:ascii="Sylfaen" w:hAnsi="Sylfaen"/>
          <w:b/>
          <w:color w:val="auto"/>
          <w:sz w:val="24"/>
          <w:szCs w:val="24"/>
          <w:lang w:val="ka-GE"/>
        </w:rPr>
        <w:br/>
        <w:t>სამოტივაციო ნაწილი</w:t>
      </w:r>
    </w:p>
    <w:p w14:paraId="77E00A78" w14:textId="48495D18" w:rsidR="001B69BE" w:rsidRPr="0081763C" w:rsidRDefault="001E0ECB" w:rsidP="0081763C">
      <w:pPr>
        <w:pStyle w:val="ListParagraph"/>
        <w:numPr>
          <w:ilvl w:val="0"/>
          <w:numId w:val="7"/>
        </w:numPr>
        <w:spacing w:after="0" w:line="276" w:lineRule="auto"/>
        <w:ind w:left="0" w:firstLine="284"/>
        <w:jc w:val="both"/>
        <w:rPr>
          <w:rFonts w:ascii="Sylfaen" w:hAnsi="Sylfaen"/>
          <w:sz w:val="24"/>
          <w:szCs w:val="24"/>
          <w:lang w:val="ka-GE"/>
        </w:rPr>
      </w:pPr>
      <w:r w:rsidRPr="0081763C">
        <w:rPr>
          <w:rFonts w:ascii="Sylfaen" w:hAnsi="Sylfaen"/>
          <w:sz w:val="24"/>
          <w:szCs w:val="24"/>
          <w:lang w:val="ka-GE"/>
        </w:rPr>
        <w:t xml:space="preserve">კონსტიტუციური სარჩელის არსებითად განსახილველად მისაღებად, აუცილებელია, იგი აკმაყოფილებდეს საქართველოს კანონმდებლობით დადგენილ მოთხოვნებს. </w:t>
      </w:r>
      <w:r w:rsidR="007E5C86" w:rsidRPr="0081763C">
        <w:rPr>
          <w:rFonts w:ascii="Sylfaen" w:hAnsi="Sylfaen"/>
          <w:sz w:val="24"/>
          <w:szCs w:val="24"/>
          <w:lang w:val="ka-GE"/>
        </w:rPr>
        <w:t>„საქართველოს საკონსტიტუციო სასამართლოს შესახებ“ საქართველოს ორგანული კანონის 31</w:t>
      </w:r>
      <w:r w:rsidR="007E5C86" w:rsidRPr="0081763C">
        <w:rPr>
          <w:rFonts w:ascii="Sylfaen" w:hAnsi="Sylfaen"/>
          <w:sz w:val="24"/>
          <w:szCs w:val="24"/>
          <w:vertAlign w:val="superscript"/>
          <w:lang w:val="ka-GE"/>
        </w:rPr>
        <w:t>3</w:t>
      </w:r>
      <w:r w:rsidR="007E5C86" w:rsidRPr="0081763C">
        <w:rPr>
          <w:rFonts w:ascii="Sylfaen" w:hAnsi="Sylfaen"/>
          <w:sz w:val="24"/>
          <w:szCs w:val="24"/>
          <w:lang w:val="ka-GE"/>
        </w:rPr>
        <w:t xml:space="preserve"> მუხლის პირველი პუნქტის „</w:t>
      </w:r>
      <w:r w:rsidR="002B466D" w:rsidRPr="0081763C">
        <w:rPr>
          <w:rFonts w:ascii="Sylfaen" w:hAnsi="Sylfaen"/>
          <w:sz w:val="24"/>
          <w:szCs w:val="24"/>
          <w:lang w:val="ka-GE"/>
        </w:rPr>
        <w:t>ბ</w:t>
      </w:r>
      <w:r w:rsidR="007E5C86" w:rsidRPr="0081763C">
        <w:rPr>
          <w:rFonts w:ascii="Sylfaen" w:hAnsi="Sylfaen"/>
          <w:sz w:val="24"/>
          <w:szCs w:val="24"/>
          <w:lang w:val="ka-GE"/>
        </w:rPr>
        <w:t>“ ქვეპუნქტის თანახმად</w:t>
      </w:r>
      <w:r w:rsidR="002B466D" w:rsidRPr="0081763C">
        <w:rPr>
          <w:rFonts w:ascii="Sylfaen" w:hAnsi="Sylfaen"/>
          <w:sz w:val="24"/>
          <w:szCs w:val="24"/>
          <w:lang w:val="ka-GE"/>
        </w:rPr>
        <w:t>, კონსტიტუციური სარჩელი</w:t>
      </w:r>
      <w:r w:rsidR="004E6EC1" w:rsidRPr="0081763C">
        <w:rPr>
          <w:rFonts w:ascii="Sylfaen" w:hAnsi="Sylfaen"/>
          <w:sz w:val="24"/>
          <w:szCs w:val="24"/>
          <w:lang w:val="ka-GE"/>
        </w:rPr>
        <w:t xml:space="preserve"> </w:t>
      </w:r>
      <w:r w:rsidR="002D03C1" w:rsidRPr="0081763C">
        <w:rPr>
          <w:rFonts w:ascii="Sylfaen" w:hAnsi="Sylfaen"/>
          <w:sz w:val="24"/>
          <w:szCs w:val="24"/>
          <w:lang w:val="ka-GE"/>
        </w:rPr>
        <w:t>არსებითად განსახილველად</w:t>
      </w:r>
      <w:r w:rsidR="00DA1475" w:rsidRPr="0081763C">
        <w:rPr>
          <w:rFonts w:ascii="Sylfaen" w:hAnsi="Sylfaen"/>
          <w:sz w:val="24"/>
          <w:szCs w:val="24"/>
          <w:lang w:val="ka-GE"/>
        </w:rPr>
        <w:t xml:space="preserve"> არ მიიღება</w:t>
      </w:r>
      <w:r w:rsidR="002D03C1" w:rsidRPr="0081763C">
        <w:rPr>
          <w:rFonts w:ascii="Sylfaen" w:hAnsi="Sylfaen"/>
          <w:sz w:val="24"/>
          <w:szCs w:val="24"/>
          <w:lang w:val="ka-GE"/>
        </w:rPr>
        <w:t xml:space="preserve">, </w:t>
      </w:r>
      <w:r w:rsidR="002D03C1" w:rsidRPr="0081763C">
        <w:rPr>
          <w:rFonts w:ascii="Sylfaen" w:hAnsi="Sylfaen"/>
          <w:sz w:val="24"/>
          <w:szCs w:val="24"/>
          <w:lang w:val="ka-GE"/>
        </w:rPr>
        <w:lastRenderedPageBreak/>
        <w:t>თუ იგი</w:t>
      </w:r>
      <w:r w:rsidR="00DA1475" w:rsidRPr="0081763C">
        <w:rPr>
          <w:rFonts w:ascii="Sylfaen" w:hAnsi="Sylfaen"/>
          <w:sz w:val="24"/>
          <w:szCs w:val="24"/>
          <w:lang w:val="ka-GE"/>
        </w:rPr>
        <w:t xml:space="preserve"> საქართველოს</w:t>
      </w:r>
      <w:r w:rsidR="002D03C1" w:rsidRPr="0081763C">
        <w:rPr>
          <w:rFonts w:ascii="Sylfaen" w:hAnsi="Sylfaen"/>
          <w:sz w:val="24"/>
          <w:szCs w:val="24"/>
          <w:lang w:val="ka-GE"/>
        </w:rPr>
        <w:t xml:space="preserve"> საკონსტიტუციო სასამართლოში</w:t>
      </w:r>
      <w:r w:rsidR="002B466D" w:rsidRPr="0081763C">
        <w:rPr>
          <w:rFonts w:ascii="Sylfaen" w:hAnsi="Sylfaen"/>
          <w:sz w:val="24"/>
          <w:szCs w:val="24"/>
          <w:lang w:val="ka-GE"/>
        </w:rPr>
        <w:t xml:space="preserve"> შეტანილი არ არის უფლებამოსილი პირის ან ორგანოს</w:t>
      </w:r>
      <w:r w:rsidR="002D03C1" w:rsidRPr="0081763C">
        <w:rPr>
          <w:rFonts w:ascii="Sylfaen" w:hAnsi="Sylfaen"/>
          <w:sz w:val="24"/>
          <w:szCs w:val="24"/>
          <w:lang w:val="ka-GE"/>
        </w:rPr>
        <w:t xml:space="preserve"> </w:t>
      </w:r>
      <w:r w:rsidR="002B466D" w:rsidRPr="0081763C">
        <w:rPr>
          <w:rFonts w:ascii="Sylfaen" w:hAnsi="Sylfaen"/>
          <w:sz w:val="24"/>
          <w:szCs w:val="24"/>
          <w:lang w:val="ka-GE"/>
        </w:rPr>
        <w:t xml:space="preserve">(სუბიექტის) </w:t>
      </w:r>
      <w:r w:rsidR="002D03C1" w:rsidRPr="0081763C">
        <w:rPr>
          <w:rFonts w:ascii="Sylfaen" w:hAnsi="Sylfaen"/>
          <w:sz w:val="24"/>
          <w:szCs w:val="24"/>
          <w:lang w:val="ka-GE"/>
        </w:rPr>
        <w:t>მიერ.</w:t>
      </w:r>
      <w:r w:rsidR="00F00D98" w:rsidRPr="0081763C">
        <w:rPr>
          <w:rFonts w:ascii="Sylfaen" w:hAnsi="Sylfaen"/>
          <w:sz w:val="24"/>
          <w:szCs w:val="24"/>
          <w:lang w:val="ka-GE"/>
        </w:rPr>
        <w:t xml:space="preserve"> ამასთანავე, კონსტიტუციური სარჩელისადმი კანონმდებლობით წაყენებულ პირობათაგან ერთ-ერთი უმნიშვნელოვანესი დასაბუთებულობის მოთხოვნა</w:t>
      </w:r>
      <w:r w:rsidR="00A1319C" w:rsidRPr="0081763C">
        <w:rPr>
          <w:rFonts w:ascii="Sylfaen" w:hAnsi="Sylfaen"/>
          <w:sz w:val="24"/>
          <w:szCs w:val="24"/>
          <w:lang w:val="ka-GE"/>
        </w:rPr>
        <w:t>ა</w:t>
      </w:r>
      <w:r w:rsidR="00F00D98" w:rsidRPr="0081763C">
        <w:rPr>
          <w:rFonts w:ascii="Sylfaen" w:hAnsi="Sylfaen"/>
          <w:sz w:val="24"/>
          <w:szCs w:val="24"/>
          <w:lang w:val="ka-GE"/>
        </w:rPr>
        <w:t xml:space="preserve">. „საქართველოს საკონსტიტუციო სასამართლოს შესახებ“ საქართველოს ორგანული კანონის 31-ე მუხლის მე-2 პუნქტის შესაბამისად, კონსტიტუციური სარჩელი დასაბუთებული უნდა იყოს. </w:t>
      </w:r>
      <w:r w:rsidR="00A532B0" w:rsidRPr="0081763C">
        <w:rPr>
          <w:rFonts w:ascii="Sylfaen" w:hAnsi="Sylfaen"/>
          <w:sz w:val="24"/>
          <w:szCs w:val="24"/>
          <w:lang w:val="ka-GE"/>
        </w:rPr>
        <w:t>აღნიშნული</w:t>
      </w:r>
      <w:r w:rsidR="00F00D98" w:rsidRPr="0081763C">
        <w:rPr>
          <w:rFonts w:ascii="Sylfaen" w:hAnsi="Sylfaen"/>
          <w:sz w:val="24"/>
          <w:szCs w:val="24"/>
          <w:lang w:val="ka-GE"/>
        </w:rPr>
        <w:t xml:space="preserve"> კანონის 31</w:t>
      </w:r>
      <w:r w:rsidR="00F00D98" w:rsidRPr="0081763C">
        <w:rPr>
          <w:rFonts w:ascii="Sylfaen" w:hAnsi="Sylfaen"/>
          <w:sz w:val="24"/>
          <w:szCs w:val="24"/>
          <w:vertAlign w:val="superscript"/>
          <w:lang w:val="ka-GE"/>
        </w:rPr>
        <w:t>1</w:t>
      </w:r>
      <w:r w:rsidR="00F00D98" w:rsidRPr="0081763C">
        <w:rPr>
          <w:rFonts w:ascii="Sylfaen" w:hAnsi="Sylfaen"/>
          <w:sz w:val="24"/>
          <w:szCs w:val="24"/>
          <w:lang w:val="ka-GE"/>
        </w:rPr>
        <w:t xml:space="preserve"> მუხლის პირველი პუნქტის „ე“ ქვეპუნქტით კი განისაზღვრება </w:t>
      </w:r>
      <w:r w:rsidR="00A532B0" w:rsidRPr="0081763C">
        <w:rPr>
          <w:rFonts w:ascii="Sylfaen" w:hAnsi="Sylfaen"/>
          <w:sz w:val="24"/>
          <w:szCs w:val="24"/>
          <w:lang w:val="ka-GE"/>
        </w:rPr>
        <w:t xml:space="preserve">საქართველოს </w:t>
      </w:r>
      <w:r w:rsidR="00F00D98" w:rsidRPr="0081763C">
        <w:rPr>
          <w:rFonts w:ascii="Sylfaen" w:hAnsi="Sylfaen"/>
          <w:sz w:val="24"/>
          <w:szCs w:val="24"/>
          <w:lang w:val="ka-GE"/>
        </w:rPr>
        <w:t>საკონსტიტუციო სასამართლოსათვის იმ მტკიცებულებათა წარდგენის ვალდებულება, რომლებიც</w:t>
      </w:r>
      <w:r w:rsidR="002820FA" w:rsidRPr="0081763C">
        <w:rPr>
          <w:rFonts w:ascii="Sylfaen" w:hAnsi="Sylfaen"/>
          <w:sz w:val="24"/>
          <w:szCs w:val="24"/>
          <w:lang w:val="ka-GE"/>
        </w:rPr>
        <w:t>, მოსარჩელის აზრით,</w:t>
      </w:r>
      <w:r w:rsidR="00F00D98" w:rsidRPr="0081763C">
        <w:rPr>
          <w:rFonts w:ascii="Sylfaen" w:hAnsi="Sylfaen"/>
          <w:sz w:val="24"/>
          <w:szCs w:val="24"/>
          <w:lang w:val="ka-GE"/>
        </w:rPr>
        <w:t xml:space="preserve"> ადასტურებს</w:t>
      </w:r>
      <w:r w:rsidR="002820FA" w:rsidRPr="0081763C">
        <w:rPr>
          <w:rFonts w:ascii="Sylfaen" w:hAnsi="Sylfaen"/>
          <w:sz w:val="24"/>
          <w:szCs w:val="24"/>
          <w:lang w:val="ka-GE"/>
        </w:rPr>
        <w:t xml:space="preserve"> კონსტიტუციური</w:t>
      </w:r>
      <w:r w:rsidR="00F00D98" w:rsidRPr="0081763C">
        <w:rPr>
          <w:rFonts w:ascii="Sylfaen" w:hAnsi="Sylfaen"/>
          <w:sz w:val="24"/>
          <w:szCs w:val="24"/>
          <w:lang w:val="ka-GE"/>
        </w:rPr>
        <w:t xml:space="preserve"> სარჩელის საფუძვლიანობას. საქართველოს საკონსტიტუციო სასამართლოს დადგენილი პრაქტიკის შესაბამისად, „კონსტიტუციური სარჩელის დასაბუთებულად მიჩნევისათვის აუცილებელია, რომ მასში მოცემული დასაბუთება შინაარსობრივად შეეხებოდეს სადავო ნორმას“ (საქართველოს საკონსტიტუციო სასამართლოს 2007 წლის 5 აპრილის №2/3/412 განჩინება საქმეზე „საქართველოს მოქალაქეები – შალვა ნათელაშვილი და გიორგი გუგავა საქართველოს პარლამენტის წინააღმდეგ“, II-9). გარდა ამისა, „კონსტიტუციური სარჩელის არსებითად განსახილველად მიღებისათვის აუცილებელია, მასში გამოკვეთილი იყოს აშკარა და ცხადი შინაარსობრივი მიმართება სადავო ნორმასა და კონსტიტუციის იმ დებულებებს შორის, რომლებთან დაკავშირებითაც მოსარჩელე მოითხოვს სადავო ნორმების არაკონსტიტუციურად ცნობას“ (საქართველოს საკონსტიტუციო სასამართლოს 2009 წლის 10 ნოემბრის №1/3/469 განჩინება საქმეზე „საქართველოს მოქალაქე კახაბერ კობერიძე საქართველოს პარლამენტის წინააღმდეგ“, II-1).</w:t>
      </w:r>
      <w:r w:rsidR="00F00D98" w:rsidRPr="0081763C">
        <w:rPr>
          <w:rFonts w:ascii="Sylfaen" w:hAnsi="Sylfaen"/>
          <w:sz w:val="24"/>
          <w:szCs w:val="24"/>
        </w:rPr>
        <w:t xml:space="preserve"> </w:t>
      </w:r>
      <w:r w:rsidR="00F00D98" w:rsidRPr="0081763C">
        <w:rPr>
          <w:rFonts w:ascii="Sylfaen" w:hAnsi="Sylfaen"/>
          <w:sz w:val="24"/>
          <w:szCs w:val="24"/>
          <w:lang w:val="ka-GE"/>
        </w:rPr>
        <w:t>წინააღმდეგ შემთხვევაში, საქართველოს საკონსტიტუციო სასამართლო, „საქართველოს საკონსტიტუციო სასამართლოს შესახებ“ საქართველოს ორგანული კანონის 31</w:t>
      </w:r>
      <w:r w:rsidR="00F00D98" w:rsidRPr="0081763C">
        <w:rPr>
          <w:rFonts w:ascii="Sylfaen" w:hAnsi="Sylfaen"/>
          <w:sz w:val="24"/>
          <w:szCs w:val="24"/>
          <w:vertAlign w:val="superscript"/>
          <w:lang w:val="ka-GE"/>
        </w:rPr>
        <w:t>3</w:t>
      </w:r>
      <w:r w:rsidR="00F00D98" w:rsidRPr="0081763C">
        <w:rPr>
          <w:rFonts w:ascii="Sylfaen" w:hAnsi="Sylfaen"/>
          <w:sz w:val="24"/>
          <w:szCs w:val="24"/>
          <w:lang w:val="ka-GE"/>
        </w:rPr>
        <w:t xml:space="preserve"> მუხლის პირველი პუნქტის „ა“ და „ბ“ ქვეპუნქტების საფუძველზე, კონსტიტუციურ სარჩელს ან სასარჩელო მოთხოვნის შესაბამის ნაწილს არ მიიღებს არსებითად განსახილველად.</w:t>
      </w:r>
    </w:p>
    <w:p w14:paraId="683F5FD4" w14:textId="1598C021" w:rsidR="00F00D98" w:rsidRPr="0081763C" w:rsidRDefault="00A45B68" w:rsidP="0081763C">
      <w:pPr>
        <w:pStyle w:val="ListParagraph"/>
        <w:numPr>
          <w:ilvl w:val="0"/>
          <w:numId w:val="7"/>
        </w:numPr>
        <w:spacing w:after="0" w:line="276" w:lineRule="auto"/>
        <w:ind w:left="0" w:firstLine="284"/>
        <w:jc w:val="both"/>
        <w:rPr>
          <w:rFonts w:ascii="Sylfaen" w:hAnsi="Sylfaen"/>
          <w:sz w:val="24"/>
          <w:szCs w:val="24"/>
          <w:lang w:val="ka-GE"/>
        </w:rPr>
      </w:pPr>
      <w:r w:rsidRPr="0081763C">
        <w:rPr>
          <w:rFonts w:ascii="Sylfaen" w:hAnsi="Sylfaen"/>
          <w:sz w:val="24"/>
          <w:szCs w:val="24"/>
          <w:lang w:val="ka-GE"/>
        </w:rPr>
        <w:t xml:space="preserve">№1888 </w:t>
      </w:r>
      <w:r w:rsidR="00F00D98" w:rsidRPr="0081763C">
        <w:rPr>
          <w:rFonts w:ascii="Sylfaen" w:hAnsi="Sylfaen"/>
          <w:sz w:val="24"/>
          <w:szCs w:val="24"/>
          <w:lang w:val="ka-GE"/>
        </w:rPr>
        <w:t xml:space="preserve">კონსტიტუციურ სარჩელში მოსარჩელედ მითითებულია ფიზიკური პირი, რომელიც </w:t>
      </w:r>
      <w:r w:rsidR="004352CD" w:rsidRPr="0081763C">
        <w:rPr>
          <w:rFonts w:ascii="Sylfaen" w:hAnsi="Sylfaen"/>
          <w:sz w:val="24"/>
          <w:szCs w:val="24"/>
          <w:lang w:val="ka-GE"/>
        </w:rPr>
        <w:t xml:space="preserve">ითხოვს </w:t>
      </w:r>
      <w:r w:rsidR="00AB275A" w:rsidRPr="0081763C">
        <w:rPr>
          <w:rFonts w:ascii="Sylfaen" w:hAnsi="Sylfaen"/>
          <w:sz w:val="24"/>
          <w:szCs w:val="24"/>
          <w:lang w:val="ka-GE"/>
        </w:rPr>
        <w:t>საქართველოს მთავრობის</w:t>
      </w:r>
      <w:r w:rsidR="00765D0D" w:rsidRPr="0081763C">
        <w:rPr>
          <w:rFonts w:ascii="Sylfaen" w:hAnsi="Sylfaen"/>
          <w:sz w:val="24"/>
          <w:szCs w:val="24"/>
          <w:lang w:val="ka-GE"/>
        </w:rPr>
        <w:t xml:space="preserve"> 20</w:t>
      </w:r>
      <w:r w:rsidR="008E54B4" w:rsidRPr="0081763C">
        <w:rPr>
          <w:rFonts w:ascii="Sylfaen" w:hAnsi="Sylfaen"/>
          <w:sz w:val="24"/>
          <w:szCs w:val="24"/>
          <w:lang w:val="ka-GE"/>
        </w:rPr>
        <w:t>24</w:t>
      </w:r>
      <w:r w:rsidR="00765D0D" w:rsidRPr="0081763C">
        <w:rPr>
          <w:rFonts w:ascii="Sylfaen" w:hAnsi="Sylfaen"/>
          <w:sz w:val="24"/>
          <w:szCs w:val="24"/>
          <w:lang w:val="ka-GE"/>
        </w:rPr>
        <w:t xml:space="preserve"> წლის </w:t>
      </w:r>
      <w:r w:rsidR="008E54B4" w:rsidRPr="0081763C">
        <w:rPr>
          <w:rFonts w:ascii="Sylfaen" w:hAnsi="Sylfaen"/>
          <w:sz w:val="24"/>
          <w:szCs w:val="24"/>
          <w:lang w:val="ka-GE"/>
        </w:rPr>
        <w:t>26</w:t>
      </w:r>
      <w:r w:rsidR="00765D0D" w:rsidRPr="0081763C">
        <w:rPr>
          <w:rFonts w:ascii="Sylfaen" w:hAnsi="Sylfaen"/>
          <w:sz w:val="24"/>
          <w:szCs w:val="24"/>
          <w:lang w:val="ka-GE"/>
        </w:rPr>
        <w:t xml:space="preserve"> </w:t>
      </w:r>
      <w:r w:rsidR="008E54B4" w:rsidRPr="0081763C">
        <w:rPr>
          <w:rFonts w:ascii="Sylfaen" w:hAnsi="Sylfaen"/>
          <w:sz w:val="24"/>
          <w:szCs w:val="24"/>
          <w:lang w:val="ka-GE"/>
        </w:rPr>
        <w:t>აპრილის</w:t>
      </w:r>
      <w:r w:rsidR="00AB275A" w:rsidRPr="0081763C">
        <w:rPr>
          <w:rFonts w:ascii="Sylfaen" w:hAnsi="Sylfaen"/>
          <w:sz w:val="24"/>
          <w:szCs w:val="24"/>
          <w:lang w:val="ka-GE"/>
        </w:rPr>
        <w:t xml:space="preserve"> №</w:t>
      </w:r>
      <w:r w:rsidR="00D97EB6" w:rsidRPr="0081763C">
        <w:rPr>
          <w:rFonts w:ascii="Sylfaen" w:hAnsi="Sylfaen"/>
          <w:sz w:val="24"/>
          <w:szCs w:val="24"/>
          <w:lang w:val="ka-GE"/>
        </w:rPr>
        <w:t>151 დადგენილებ</w:t>
      </w:r>
      <w:r w:rsidR="00E30558" w:rsidRPr="0081763C">
        <w:rPr>
          <w:rFonts w:ascii="Sylfaen" w:hAnsi="Sylfaen"/>
          <w:sz w:val="24"/>
          <w:szCs w:val="24"/>
          <w:lang w:val="ka-GE"/>
        </w:rPr>
        <w:t>ის</w:t>
      </w:r>
      <w:r w:rsidR="00A87AC1" w:rsidRPr="0081763C">
        <w:rPr>
          <w:rFonts w:ascii="Sylfaen" w:hAnsi="Sylfaen"/>
          <w:sz w:val="24"/>
          <w:szCs w:val="24"/>
          <w:lang w:val="ka-GE"/>
        </w:rPr>
        <w:t xml:space="preserve"> მე-2 მუხლის არაკონსტიტუციურად ცნობას</w:t>
      </w:r>
      <w:r w:rsidR="009B1A14" w:rsidRPr="0081763C">
        <w:rPr>
          <w:rFonts w:ascii="Sylfaen" w:hAnsi="Sylfaen"/>
          <w:sz w:val="24"/>
          <w:szCs w:val="24"/>
          <w:lang w:val="ka-GE"/>
        </w:rPr>
        <w:t>, მათ შორის,</w:t>
      </w:r>
      <w:r w:rsidR="00A87AC1" w:rsidRPr="0081763C">
        <w:rPr>
          <w:rFonts w:ascii="Sylfaen" w:hAnsi="Sylfaen"/>
          <w:sz w:val="24"/>
          <w:szCs w:val="24"/>
          <w:lang w:val="ka-GE"/>
        </w:rPr>
        <w:t xml:space="preserve"> საქართველოს კონსტიტუციის მე-4 მუხლის</w:t>
      </w:r>
      <w:r w:rsidR="009F098D" w:rsidRPr="0081763C">
        <w:rPr>
          <w:rFonts w:ascii="Sylfaen" w:hAnsi="Sylfaen"/>
          <w:sz w:val="24"/>
          <w:szCs w:val="24"/>
          <w:lang w:val="ka-GE"/>
        </w:rPr>
        <w:t xml:space="preserve"> მე-2 პუნქტთან მიმართებით.</w:t>
      </w:r>
    </w:p>
    <w:p w14:paraId="5C26974B" w14:textId="6285F788" w:rsidR="000850CF" w:rsidRPr="0081763C" w:rsidRDefault="009B1A14" w:rsidP="0081763C">
      <w:pPr>
        <w:pStyle w:val="ListParagraph"/>
        <w:numPr>
          <w:ilvl w:val="0"/>
          <w:numId w:val="7"/>
        </w:numPr>
        <w:spacing w:after="0" w:line="276" w:lineRule="auto"/>
        <w:ind w:left="0" w:firstLine="284"/>
        <w:jc w:val="both"/>
        <w:rPr>
          <w:rFonts w:ascii="Sylfaen" w:hAnsi="Sylfaen"/>
          <w:sz w:val="24"/>
          <w:szCs w:val="24"/>
          <w:lang w:val="ka-GE"/>
        </w:rPr>
      </w:pPr>
      <w:r w:rsidRPr="0081763C">
        <w:rPr>
          <w:rFonts w:ascii="Sylfaen" w:hAnsi="Sylfaen"/>
          <w:sz w:val="24"/>
          <w:szCs w:val="24"/>
          <w:lang w:val="ka-GE"/>
        </w:rPr>
        <w:t xml:space="preserve">საქართველოს კონსტიტუციის მე-60 მუხლის მე-4 პუნქტის „ა“ ქვეპუნქტისა და </w:t>
      </w:r>
      <w:r w:rsidR="001A16EB" w:rsidRPr="0081763C">
        <w:rPr>
          <w:rFonts w:ascii="Sylfaen" w:hAnsi="Sylfaen"/>
          <w:sz w:val="24"/>
          <w:szCs w:val="24"/>
          <w:lang w:val="ka-GE"/>
        </w:rPr>
        <w:t xml:space="preserve">„საქართველოს საკონსტიტუციო სასამართლოს შესახებ“ საქართველოს ორგანული კანონის </w:t>
      </w:r>
      <w:r w:rsidR="006B54FE" w:rsidRPr="0081763C">
        <w:rPr>
          <w:rFonts w:ascii="Sylfaen" w:hAnsi="Sylfaen"/>
          <w:sz w:val="24"/>
          <w:szCs w:val="24"/>
          <w:lang w:val="ka-GE"/>
        </w:rPr>
        <w:t>39-ე მუხლის პირველი პუნქტის „ა“ ქვეპუნქტი</w:t>
      </w:r>
      <w:r w:rsidRPr="0081763C">
        <w:rPr>
          <w:rFonts w:ascii="Sylfaen" w:hAnsi="Sylfaen"/>
          <w:sz w:val="24"/>
          <w:szCs w:val="24"/>
          <w:lang w:val="ka-GE"/>
        </w:rPr>
        <w:t>ს საფუძველზე,</w:t>
      </w:r>
      <w:r w:rsidR="006B54FE" w:rsidRPr="0081763C">
        <w:rPr>
          <w:rFonts w:ascii="Sylfaen" w:hAnsi="Sylfaen"/>
          <w:sz w:val="24"/>
          <w:szCs w:val="24"/>
          <w:lang w:val="ka-GE"/>
        </w:rPr>
        <w:t xml:space="preserve"> </w:t>
      </w:r>
      <w:r w:rsidR="000850CF" w:rsidRPr="0081763C">
        <w:rPr>
          <w:rFonts w:ascii="Sylfaen" w:hAnsi="Sylfaen"/>
          <w:sz w:val="24"/>
          <w:szCs w:val="24"/>
          <w:lang w:val="ka-GE"/>
        </w:rPr>
        <w:t xml:space="preserve">ფიზიკურ პირებს </w:t>
      </w:r>
      <w:r w:rsidRPr="0081763C">
        <w:rPr>
          <w:rFonts w:ascii="Sylfaen" w:hAnsi="Sylfaen"/>
          <w:sz w:val="24"/>
          <w:szCs w:val="24"/>
          <w:lang w:val="ka-GE"/>
        </w:rPr>
        <w:t xml:space="preserve">საქართველოს </w:t>
      </w:r>
      <w:r w:rsidR="006B54FE" w:rsidRPr="0081763C">
        <w:rPr>
          <w:rFonts w:ascii="Sylfaen" w:hAnsi="Sylfaen"/>
          <w:sz w:val="24"/>
          <w:szCs w:val="24"/>
          <w:lang w:val="ka-GE"/>
        </w:rPr>
        <w:t>საკონსტიტუციო სა</w:t>
      </w:r>
      <w:r w:rsidRPr="0081763C">
        <w:rPr>
          <w:rFonts w:ascii="Sylfaen" w:hAnsi="Sylfaen"/>
          <w:sz w:val="24"/>
          <w:szCs w:val="24"/>
          <w:lang w:val="ka-GE"/>
        </w:rPr>
        <w:t>ს</w:t>
      </w:r>
      <w:r w:rsidR="006B54FE" w:rsidRPr="0081763C">
        <w:rPr>
          <w:rFonts w:ascii="Sylfaen" w:hAnsi="Sylfaen"/>
          <w:sz w:val="24"/>
          <w:szCs w:val="24"/>
          <w:lang w:val="ka-GE"/>
        </w:rPr>
        <w:t>ამართლოში ნორმატიული აქტის ან მისი ცალკეული ნორმების კონსტიტუციურობის თაობაზე კონსტიტუციური სარჩელის შეტანის უფლება</w:t>
      </w:r>
      <w:r w:rsidRPr="0081763C">
        <w:rPr>
          <w:rFonts w:ascii="Sylfaen" w:hAnsi="Sylfaen"/>
          <w:sz w:val="24"/>
          <w:szCs w:val="24"/>
          <w:lang w:val="ka-GE"/>
        </w:rPr>
        <w:t>მოსილება</w:t>
      </w:r>
      <w:r w:rsidR="006B54FE" w:rsidRPr="0081763C">
        <w:rPr>
          <w:rFonts w:ascii="Sylfaen" w:hAnsi="Sylfaen"/>
          <w:sz w:val="24"/>
          <w:szCs w:val="24"/>
          <w:lang w:val="ka-GE"/>
        </w:rPr>
        <w:t xml:space="preserve"> </w:t>
      </w:r>
      <w:r w:rsidRPr="0081763C">
        <w:rPr>
          <w:rFonts w:ascii="Sylfaen" w:hAnsi="Sylfaen"/>
          <w:sz w:val="24"/>
          <w:szCs w:val="24"/>
          <w:lang w:val="ka-GE"/>
        </w:rPr>
        <w:t xml:space="preserve">მხოლოდ </w:t>
      </w:r>
      <w:r w:rsidR="00822E1C" w:rsidRPr="0081763C">
        <w:rPr>
          <w:rFonts w:ascii="Sylfaen" w:hAnsi="Sylfaen"/>
          <w:sz w:val="24"/>
          <w:szCs w:val="24"/>
          <w:lang w:val="ka-GE"/>
        </w:rPr>
        <w:t>იმ შემთხვევაში</w:t>
      </w:r>
      <w:r w:rsidRPr="0081763C">
        <w:rPr>
          <w:rFonts w:ascii="Sylfaen" w:hAnsi="Sylfaen"/>
          <w:sz w:val="24"/>
          <w:szCs w:val="24"/>
          <w:lang w:val="ka-GE"/>
        </w:rPr>
        <w:t xml:space="preserve"> </w:t>
      </w:r>
      <w:r w:rsidRPr="0081763C">
        <w:rPr>
          <w:rFonts w:ascii="Sylfaen" w:hAnsi="Sylfaen"/>
          <w:sz w:val="24"/>
          <w:szCs w:val="24"/>
          <w:lang w:val="ka-GE"/>
        </w:rPr>
        <w:lastRenderedPageBreak/>
        <w:t>გააჩნიათ</w:t>
      </w:r>
      <w:r w:rsidR="00822E1C" w:rsidRPr="0081763C">
        <w:rPr>
          <w:rFonts w:ascii="Sylfaen" w:hAnsi="Sylfaen"/>
          <w:sz w:val="24"/>
          <w:szCs w:val="24"/>
          <w:lang w:val="ka-GE"/>
        </w:rPr>
        <w:t xml:space="preserve">, თუ </w:t>
      </w:r>
      <w:r w:rsidR="005430E9" w:rsidRPr="0081763C">
        <w:rPr>
          <w:rFonts w:ascii="Sylfaen" w:hAnsi="Sylfaen"/>
          <w:sz w:val="24"/>
          <w:szCs w:val="24"/>
          <w:lang w:val="ka-GE"/>
        </w:rPr>
        <w:t>მიიჩნევენ,</w:t>
      </w:r>
      <w:r w:rsidR="00822E1C" w:rsidRPr="0081763C">
        <w:rPr>
          <w:rFonts w:ascii="Sylfaen" w:hAnsi="Sylfaen"/>
          <w:sz w:val="24"/>
          <w:szCs w:val="24"/>
          <w:lang w:val="ka-GE"/>
        </w:rPr>
        <w:t xml:space="preserve"> რომ დარღვეულია ან შესაძლებელია დაირღვეს საქართველოს კონსტიტუციის მეორე თავით აღიარებული </w:t>
      </w:r>
      <w:r w:rsidR="006322A7" w:rsidRPr="0081763C">
        <w:rPr>
          <w:rFonts w:ascii="Sylfaen" w:hAnsi="Sylfaen"/>
          <w:sz w:val="24"/>
          <w:szCs w:val="24"/>
          <w:lang w:val="ka-GE"/>
        </w:rPr>
        <w:t xml:space="preserve">უშუალოდ </w:t>
      </w:r>
      <w:r w:rsidR="00822E1C" w:rsidRPr="0081763C">
        <w:rPr>
          <w:rFonts w:ascii="Sylfaen" w:hAnsi="Sylfaen"/>
          <w:sz w:val="24"/>
          <w:szCs w:val="24"/>
          <w:lang w:val="ka-GE"/>
        </w:rPr>
        <w:t>მათი უფლებ</w:t>
      </w:r>
      <w:r w:rsidR="00F00D98" w:rsidRPr="0081763C">
        <w:rPr>
          <w:rFonts w:ascii="Sylfaen" w:hAnsi="Sylfaen"/>
          <w:sz w:val="24"/>
          <w:szCs w:val="24"/>
          <w:lang w:val="ka-GE"/>
        </w:rPr>
        <w:t>ები</w:t>
      </w:r>
      <w:r w:rsidR="00822E1C" w:rsidRPr="0081763C">
        <w:rPr>
          <w:rFonts w:ascii="Sylfaen" w:hAnsi="Sylfaen"/>
          <w:sz w:val="24"/>
          <w:szCs w:val="24"/>
          <w:lang w:val="ka-GE"/>
        </w:rPr>
        <w:t xml:space="preserve"> და თავისუფლებ</w:t>
      </w:r>
      <w:r w:rsidR="00F00D98" w:rsidRPr="0081763C">
        <w:rPr>
          <w:rFonts w:ascii="Sylfaen" w:hAnsi="Sylfaen"/>
          <w:sz w:val="24"/>
          <w:szCs w:val="24"/>
          <w:lang w:val="ka-GE"/>
        </w:rPr>
        <w:t>ებ</w:t>
      </w:r>
      <w:r w:rsidR="00822E1C" w:rsidRPr="0081763C">
        <w:rPr>
          <w:rFonts w:ascii="Sylfaen" w:hAnsi="Sylfaen"/>
          <w:sz w:val="24"/>
          <w:szCs w:val="24"/>
          <w:lang w:val="ka-GE"/>
        </w:rPr>
        <w:t xml:space="preserve">ი. </w:t>
      </w:r>
      <w:r w:rsidR="000850CF" w:rsidRPr="0081763C">
        <w:rPr>
          <w:rFonts w:ascii="Sylfaen" w:hAnsi="Sylfaen"/>
          <w:sz w:val="24"/>
          <w:szCs w:val="24"/>
          <w:lang w:val="ka-GE"/>
        </w:rPr>
        <w:t>შესაბამისად, აღნიშნული კომპეტენციის ფარგლებში, კონსტიტუციური სარჩელის არსებითად განსახილველად მიღებისათვის</w:t>
      </w:r>
      <w:r w:rsidR="00CA463C" w:rsidRPr="0081763C">
        <w:rPr>
          <w:rFonts w:ascii="Sylfaen" w:hAnsi="Sylfaen"/>
          <w:sz w:val="24"/>
          <w:szCs w:val="24"/>
          <w:lang w:val="ka-GE"/>
        </w:rPr>
        <w:t>,</w:t>
      </w:r>
      <w:r w:rsidR="000850CF" w:rsidRPr="0081763C">
        <w:rPr>
          <w:rFonts w:ascii="Sylfaen" w:hAnsi="Sylfaen"/>
          <w:sz w:val="24"/>
          <w:szCs w:val="24"/>
          <w:lang w:val="ka-GE"/>
        </w:rPr>
        <w:t xml:space="preserve"> აუცილებელია, მოსარჩელე მხარე ითხოვდეს სადავო ნორმ</w:t>
      </w:r>
      <w:r w:rsidR="00CA463C" w:rsidRPr="0081763C">
        <w:rPr>
          <w:rFonts w:ascii="Sylfaen" w:hAnsi="Sylfaen"/>
          <w:sz w:val="24"/>
          <w:szCs w:val="24"/>
          <w:lang w:val="ka-GE"/>
        </w:rPr>
        <w:t>ის</w:t>
      </w:r>
      <w:r w:rsidR="000850CF" w:rsidRPr="0081763C">
        <w:rPr>
          <w:rFonts w:ascii="Sylfaen" w:hAnsi="Sylfaen"/>
          <w:sz w:val="24"/>
          <w:szCs w:val="24"/>
          <w:lang w:val="ka-GE"/>
        </w:rPr>
        <w:t xml:space="preserve"> არაკონსტიტუციურად ცნობას საქართველოს კონსტიტუციის მეორე თავით გათვალისწინებულ დებულებებთან მიმართებით</w:t>
      </w:r>
      <w:r w:rsidR="00967800" w:rsidRPr="0081763C">
        <w:rPr>
          <w:rFonts w:ascii="Sylfaen" w:hAnsi="Sylfaen"/>
          <w:sz w:val="24"/>
          <w:szCs w:val="24"/>
          <w:lang w:val="ka-GE"/>
        </w:rPr>
        <w:t xml:space="preserve"> (იხ.</w:t>
      </w:r>
      <w:r w:rsidR="00AD25E6" w:rsidRPr="0081763C">
        <w:rPr>
          <w:rFonts w:ascii="Sylfaen" w:hAnsi="Sylfaen"/>
          <w:sz w:val="24"/>
          <w:szCs w:val="24"/>
          <w:lang w:val="ka-GE"/>
        </w:rPr>
        <w:t>,</w:t>
      </w:r>
      <w:r w:rsidR="00967800" w:rsidRPr="0081763C">
        <w:rPr>
          <w:rFonts w:ascii="Sylfaen" w:hAnsi="Sylfaen"/>
          <w:sz w:val="24"/>
          <w:szCs w:val="24"/>
          <w:lang w:val="ka-GE"/>
        </w:rPr>
        <w:t xml:space="preserve"> საქართველოს საკონსტიტუციო სასამართლოს  2020 წლის 11 დეკემბრის №2/7/1465 საოქმო ჩანაწერი საქმეზე „შპს ჩემპიონები 111“ საქართველოს პარლამენტის წინააღმდეგ“, II-4; საქართველოს საკონსტიტუციო სასამართლოს 2016 წლის 28 დეკემბრის №3/7/831 განჩინება საქმეზე „საქართველოს მოქალაქე მანანა ჟორდანია და მოქალაქეთა პოლიტიკური გაერთიანება „საქართველოს სოციალ-დემოკრატიული პარტია“ საქართველოს პარლამენტის წინააღმდეგ“, II-2; საქართველოს საკონსტიტუციო სასამართლოს 2016 წლის 14 აპრილის განჩინება №1/4/644 საქმეზე „საქართველოს მოქალაქე ნუგზარ ნაჭყებია საქართველოს პარლამენტის წინააღმდეგ“, II-2; საქართველოს საკონსტიტუციო სასამართლოს 2013 წლის 27 თებერვლის №1/2/541 განჩინება საქმეზე „მაია ხელაშვილი საქართველოს პარლამენტის წინააღმდეგ“, II-2).</w:t>
      </w:r>
    </w:p>
    <w:p w14:paraId="25F5E268" w14:textId="7CDB2BDD" w:rsidR="004352CD" w:rsidRPr="0081763C" w:rsidRDefault="001A6282" w:rsidP="0081763C">
      <w:pPr>
        <w:pStyle w:val="ListParagraph"/>
        <w:numPr>
          <w:ilvl w:val="0"/>
          <w:numId w:val="7"/>
        </w:numPr>
        <w:spacing w:after="0" w:line="276" w:lineRule="auto"/>
        <w:ind w:left="0" w:firstLine="284"/>
        <w:jc w:val="both"/>
        <w:rPr>
          <w:rFonts w:ascii="Sylfaen" w:hAnsi="Sylfaen"/>
          <w:sz w:val="24"/>
          <w:szCs w:val="24"/>
          <w:lang w:val="ka-GE"/>
        </w:rPr>
      </w:pPr>
      <w:r w:rsidRPr="0081763C">
        <w:rPr>
          <w:rFonts w:ascii="Sylfaen" w:hAnsi="Sylfaen"/>
          <w:sz w:val="24"/>
          <w:szCs w:val="24"/>
          <w:lang w:val="ka-GE"/>
        </w:rPr>
        <w:t>საქართველოს კონსტიტუციის</w:t>
      </w:r>
      <w:r w:rsidR="006C71D8" w:rsidRPr="0081763C">
        <w:rPr>
          <w:rFonts w:ascii="Sylfaen" w:hAnsi="Sylfaen"/>
          <w:sz w:val="24"/>
          <w:szCs w:val="24"/>
          <w:lang w:val="ka-GE"/>
        </w:rPr>
        <w:t xml:space="preserve"> </w:t>
      </w:r>
      <w:r w:rsidRPr="0081763C">
        <w:rPr>
          <w:rFonts w:ascii="Sylfaen" w:hAnsi="Sylfaen"/>
          <w:sz w:val="24"/>
          <w:szCs w:val="24"/>
          <w:lang w:val="ka-GE"/>
        </w:rPr>
        <w:t>მე-4 მუხლი</w:t>
      </w:r>
      <w:r w:rsidR="00967800" w:rsidRPr="0081763C">
        <w:rPr>
          <w:rFonts w:ascii="Sylfaen" w:hAnsi="Sylfaen"/>
          <w:sz w:val="24"/>
          <w:szCs w:val="24"/>
          <w:lang w:val="ka-GE"/>
        </w:rPr>
        <w:t>ს მე-2 პუნქტი საქართველოს კონსტიტუციის</w:t>
      </w:r>
      <w:r w:rsidRPr="0081763C">
        <w:rPr>
          <w:rFonts w:ascii="Sylfaen" w:hAnsi="Sylfaen"/>
          <w:sz w:val="24"/>
          <w:szCs w:val="24"/>
          <w:lang w:val="ka-GE"/>
        </w:rPr>
        <w:t xml:space="preserve"> მეორე თავს მიღმა</w:t>
      </w:r>
      <w:r w:rsidR="00967800" w:rsidRPr="0081763C">
        <w:rPr>
          <w:rFonts w:ascii="Sylfaen" w:hAnsi="Sylfaen"/>
          <w:sz w:val="24"/>
          <w:szCs w:val="24"/>
          <w:lang w:val="ka-GE"/>
        </w:rPr>
        <w:t>ა მოქცეული.</w:t>
      </w:r>
      <w:r w:rsidR="006C71D8" w:rsidRPr="0081763C">
        <w:rPr>
          <w:rFonts w:ascii="Sylfaen" w:hAnsi="Sylfaen"/>
          <w:sz w:val="24"/>
          <w:szCs w:val="24"/>
          <w:lang w:val="ka-GE"/>
        </w:rPr>
        <w:t xml:space="preserve"> </w:t>
      </w:r>
      <w:r w:rsidRPr="0081763C">
        <w:rPr>
          <w:rFonts w:ascii="Sylfaen" w:hAnsi="Sylfaen"/>
          <w:sz w:val="24"/>
          <w:szCs w:val="24"/>
          <w:lang w:val="ka-GE"/>
        </w:rPr>
        <w:t>შესაბამისად</w:t>
      </w:r>
      <w:r w:rsidR="009E1FEF" w:rsidRPr="0081763C">
        <w:rPr>
          <w:rFonts w:ascii="Sylfaen" w:hAnsi="Sylfaen"/>
          <w:sz w:val="24"/>
          <w:szCs w:val="24"/>
          <w:lang w:val="ka-GE"/>
        </w:rPr>
        <w:t>,</w:t>
      </w:r>
      <w:r w:rsidRPr="0081763C">
        <w:rPr>
          <w:rFonts w:ascii="Sylfaen" w:hAnsi="Sylfaen"/>
          <w:sz w:val="24"/>
          <w:szCs w:val="24"/>
          <w:lang w:val="ka-GE"/>
        </w:rPr>
        <w:t xml:space="preserve"> მოსარჩელე ფიზიკური პირი არ არის უფლებამოსილი</w:t>
      </w:r>
      <w:r w:rsidR="00967800" w:rsidRPr="0081763C">
        <w:rPr>
          <w:rFonts w:ascii="Sylfaen" w:hAnsi="Sylfaen"/>
          <w:sz w:val="24"/>
          <w:szCs w:val="24"/>
          <w:lang w:val="ka-GE"/>
        </w:rPr>
        <w:t xml:space="preserve">, </w:t>
      </w:r>
      <w:r w:rsidR="00421BCC" w:rsidRPr="0081763C">
        <w:rPr>
          <w:rFonts w:ascii="Sylfaen" w:hAnsi="Sylfaen"/>
          <w:sz w:val="24"/>
          <w:szCs w:val="24"/>
          <w:lang w:val="ka-GE"/>
        </w:rPr>
        <w:t xml:space="preserve">მოითხოვოს </w:t>
      </w:r>
      <w:r w:rsidR="00967800" w:rsidRPr="0081763C">
        <w:rPr>
          <w:rFonts w:ascii="Sylfaen" w:hAnsi="Sylfaen"/>
          <w:sz w:val="24"/>
          <w:szCs w:val="24"/>
          <w:lang w:val="ka-GE"/>
        </w:rPr>
        <w:t xml:space="preserve">სადავო ნორმის </w:t>
      </w:r>
      <w:r w:rsidR="00421BCC" w:rsidRPr="0081763C">
        <w:rPr>
          <w:rFonts w:ascii="Sylfaen" w:hAnsi="Sylfaen"/>
          <w:sz w:val="24"/>
          <w:szCs w:val="24"/>
          <w:lang w:val="ka-GE"/>
        </w:rPr>
        <w:t>კონსტიტუციურობის შემოწმება</w:t>
      </w:r>
      <w:r w:rsidRPr="0081763C">
        <w:rPr>
          <w:rFonts w:ascii="Sylfaen" w:hAnsi="Sylfaen"/>
          <w:sz w:val="24"/>
          <w:szCs w:val="24"/>
          <w:lang w:val="ka-GE"/>
        </w:rPr>
        <w:t xml:space="preserve"> </w:t>
      </w:r>
      <w:r w:rsidR="00967800" w:rsidRPr="0081763C">
        <w:rPr>
          <w:rFonts w:ascii="Sylfaen" w:hAnsi="Sylfaen"/>
          <w:sz w:val="24"/>
          <w:szCs w:val="24"/>
          <w:lang w:val="ka-GE"/>
        </w:rPr>
        <w:t xml:space="preserve">საქართველოს კონსტიტუციის აღნიშნულ დებულებასთან მიმართებით. </w:t>
      </w:r>
    </w:p>
    <w:p w14:paraId="0E32444C" w14:textId="2E9876A4" w:rsidR="00E81D85" w:rsidRPr="0081763C" w:rsidRDefault="00E81D85" w:rsidP="0081763C">
      <w:pPr>
        <w:pStyle w:val="ListParagraph"/>
        <w:numPr>
          <w:ilvl w:val="0"/>
          <w:numId w:val="7"/>
        </w:numPr>
        <w:spacing w:after="0" w:line="276" w:lineRule="auto"/>
        <w:ind w:left="0" w:firstLine="284"/>
        <w:jc w:val="both"/>
        <w:rPr>
          <w:rFonts w:ascii="Sylfaen" w:hAnsi="Sylfaen"/>
          <w:sz w:val="24"/>
          <w:szCs w:val="24"/>
          <w:lang w:val="ka-GE"/>
        </w:rPr>
      </w:pPr>
      <w:r w:rsidRPr="0081763C">
        <w:rPr>
          <w:rFonts w:ascii="Sylfaen" w:hAnsi="Sylfaen"/>
          <w:sz w:val="24"/>
          <w:szCs w:val="24"/>
          <w:lang w:val="ka-GE"/>
        </w:rPr>
        <w:t xml:space="preserve">ყოველივე </w:t>
      </w:r>
      <w:r w:rsidR="00AD25E6" w:rsidRPr="0081763C">
        <w:rPr>
          <w:rFonts w:ascii="Sylfaen" w:hAnsi="Sylfaen" w:cs="Sylfaen"/>
          <w:sz w:val="24"/>
          <w:szCs w:val="24"/>
          <w:lang w:val="ka-GE"/>
        </w:rPr>
        <w:t xml:space="preserve">ზემოაღნიშნულიდან </w:t>
      </w:r>
      <w:r w:rsidRPr="0081763C">
        <w:rPr>
          <w:rFonts w:ascii="Sylfaen" w:hAnsi="Sylfaen"/>
          <w:sz w:val="24"/>
          <w:szCs w:val="24"/>
          <w:lang w:val="ka-GE"/>
        </w:rPr>
        <w:t>გამომდინარე, №1888 კონსტიტუციური სარჩელი</w:t>
      </w:r>
      <w:r w:rsidR="00967800" w:rsidRPr="0081763C">
        <w:rPr>
          <w:rFonts w:ascii="Sylfaen" w:hAnsi="Sylfaen"/>
          <w:sz w:val="24"/>
          <w:szCs w:val="24"/>
          <w:lang w:val="ka-GE"/>
        </w:rPr>
        <w:t>,</w:t>
      </w:r>
      <w:r w:rsidRPr="0081763C">
        <w:rPr>
          <w:rFonts w:ascii="Sylfaen" w:hAnsi="Sylfaen"/>
          <w:sz w:val="24"/>
          <w:szCs w:val="24"/>
          <w:lang w:val="ka-GE"/>
        </w:rPr>
        <w:t xml:space="preserve"> სასარჩელო მოთხოვნის იმ ნაწილში, რომელიც შეეხება </w:t>
      </w:r>
      <w:r w:rsidR="00363B4B" w:rsidRPr="0081763C">
        <w:rPr>
          <w:rFonts w:ascii="Sylfaen" w:hAnsi="Sylfaen"/>
          <w:sz w:val="24"/>
          <w:szCs w:val="24"/>
          <w:lang w:val="ka-GE"/>
        </w:rPr>
        <w:t>„„დავის განმხილველი ორგანოების რეგლამენტის დამტკიცების თაობაზე“ საქართველოს მთავრობის 2011 წლის 14 დეკემბრის №473 დადგენილებაში ცვლილების შეტანის შესახებ“</w:t>
      </w:r>
      <w:r w:rsidR="00363B4B" w:rsidRPr="0081763C">
        <w:rPr>
          <w:rFonts w:ascii="Sylfaen" w:hAnsi="Sylfaen"/>
          <w:b/>
          <w:bCs/>
          <w:sz w:val="24"/>
          <w:szCs w:val="24"/>
          <w:lang w:val="ka-GE"/>
        </w:rPr>
        <w:t xml:space="preserve"> </w:t>
      </w:r>
      <w:r w:rsidR="00363B4B" w:rsidRPr="0081763C">
        <w:rPr>
          <w:rFonts w:ascii="Sylfaen" w:hAnsi="Sylfaen"/>
          <w:sz w:val="24"/>
          <w:szCs w:val="24"/>
          <w:lang w:val="ka-GE"/>
        </w:rPr>
        <w:t xml:space="preserve">საქართველოს მთავრობის 2024 წლის 26 აპრილის №151 დადგენილების მე-2 მუხლის </w:t>
      </w:r>
      <w:r w:rsidR="00967800" w:rsidRPr="0081763C">
        <w:rPr>
          <w:rFonts w:ascii="Sylfaen" w:hAnsi="Sylfaen"/>
          <w:sz w:val="24"/>
          <w:szCs w:val="24"/>
          <w:lang w:val="ka-GE"/>
        </w:rPr>
        <w:t xml:space="preserve">კონსტიტუციურობას </w:t>
      </w:r>
      <w:r w:rsidR="00363B4B" w:rsidRPr="0081763C">
        <w:rPr>
          <w:rFonts w:ascii="Sylfaen" w:hAnsi="Sylfaen"/>
          <w:sz w:val="24"/>
          <w:szCs w:val="24"/>
          <w:lang w:val="ka-GE"/>
        </w:rPr>
        <w:t xml:space="preserve">საქართველოს კონსტიტუციის მე-4 მუხლის მე-2 პუნქტთან მიმართებით, </w:t>
      </w:r>
      <w:r w:rsidR="00967800" w:rsidRPr="0081763C">
        <w:rPr>
          <w:rFonts w:ascii="Sylfaen" w:hAnsi="Sylfaen"/>
          <w:sz w:val="24"/>
          <w:szCs w:val="24"/>
          <w:lang w:val="ka-GE"/>
        </w:rPr>
        <w:t xml:space="preserve">საქართველოს საკონსტიტუციო სასამართლოში შემოტანილია </w:t>
      </w:r>
      <w:r w:rsidR="00363B4B" w:rsidRPr="0081763C">
        <w:rPr>
          <w:rFonts w:ascii="Sylfaen" w:hAnsi="Sylfaen"/>
          <w:sz w:val="24"/>
          <w:szCs w:val="24"/>
          <w:lang w:val="ka-GE"/>
        </w:rPr>
        <w:t xml:space="preserve">არაუფლებამოსილი სუბიექტის მიერ და </w:t>
      </w:r>
      <w:r w:rsidR="000C49AE" w:rsidRPr="0081763C">
        <w:rPr>
          <w:rFonts w:ascii="Sylfaen" w:hAnsi="Sylfaen"/>
          <w:sz w:val="24"/>
          <w:szCs w:val="24"/>
          <w:lang w:val="ka-GE"/>
        </w:rPr>
        <w:t>„საქართველოს საკონსტიტუციო სასამართლოს შესახებ“ საქართველოს ორგანული კანონის 31</w:t>
      </w:r>
      <w:r w:rsidR="000C49AE" w:rsidRPr="0081763C">
        <w:rPr>
          <w:rFonts w:ascii="Sylfaen" w:hAnsi="Sylfaen"/>
          <w:sz w:val="24"/>
          <w:szCs w:val="24"/>
          <w:vertAlign w:val="superscript"/>
          <w:lang w:val="ka-GE"/>
        </w:rPr>
        <w:t xml:space="preserve">3 </w:t>
      </w:r>
      <w:r w:rsidR="000C49AE" w:rsidRPr="0081763C">
        <w:rPr>
          <w:rFonts w:ascii="Sylfaen" w:hAnsi="Sylfaen"/>
          <w:sz w:val="24"/>
          <w:szCs w:val="24"/>
          <w:lang w:val="ka-GE"/>
        </w:rPr>
        <w:t xml:space="preserve"> მუხლის პირველი პუნქტის „ბ“ ქვეპუნქტის საფუძველზე</w:t>
      </w:r>
      <w:r w:rsidR="003463E3" w:rsidRPr="0081763C">
        <w:rPr>
          <w:rFonts w:ascii="Sylfaen" w:hAnsi="Sylfaen"/>
          <w:sz w:val="24"/>
          <w:szCs w:val="24"/>
          <w:lang w:val="ka-GE"/>
        </w:rPr>
        <w:t>,</w:t>
      </w:r>
      <w:r w:rsidR="000C49AE" w:rsidRPr="0081763C">
        <w:rPr>
          <w:rFonts w:ascii="Sylfaen" w:hAnsi="Sylfaen"/>
          <w:sz w:val="24"/>
          <w:szCs w:val="24"/>
          <w:lang w:val="ka-GE"/>
        </w:rPr>
        <w:t xml:space="preserve"> </w:t>
      </w:r>
      <w:r w:rsidR="00C66BB3" w:rsidRPr="0081763C">
        <w:rPr>
          <w:rFonts w:ascii="Sylfaen" w:hAnsi="Sylfaen"/>
          <w:sz w:val="24"/>
          <w:szCs w:val="24"/>
          <w:lang w:val="ka-GE"/>
        </w:rPr>
        <w:t xml:space="preserve">არ უნდა იქნეს არსებითად განსახილველად მიღებული. </w:t>
      </w:r>
    </w:p>
    <w:p w14:paraId="36097811" w14:textId="776F19A9" w:rsidR="00AD25E6" w:rsidRPr="0081763C" w:rsidRDefault="0057337B" w:rsidP="0081763C">
      <w:pPr>
        <w:pStyle w:val="ListParagraph"/>
        <w:numPr>
          <w:ilvl w:val="0"/>
          <w:numId w:val="7"/>
        </w:numPr>
        <w:spacing w:after="0" w:line="276" w:lineRule="auto"/>
        <w:ind w:left="0" w:firstLine="284"/>
        <w:jc w:val="both"/>
        <w:rPr>
          <w:rFonts w:ascii="Sylfaen" w:hAnsi="Sylfaen"/>
          <w:sz w:val="24"/>
          <w:szCs w:val="24"/>
          <w:lang w:val="ka-GE"/>
        </w:rPr>
      </w:pPr>
      <w:r w:rsidRPr="0081763C">
        <w:rPr>
          <w:rFonts w:ascii="Sylfaen" w:hAnsi="Sylfaen"/>
          <w:sz w:val="24"/>
          <w:szCs w:val="24"/>
          <w:lang w:val="ka-GE"/>
        </w:rPr>
        <w:t>№1888 კონსტიტუციურ</w:t>
      </w:r>
      <w:r w:rsidR="00804196" w:rsidRPr="0081763C">
        <w:rPr>
          <w:rFonts w:ascii="Sylfaen" w:hAnsi="Sylfaen"/>
          <w:sz w:val="24"/>
          <w:szCs w:val="24"/>
          <w:lang w:val="ka-GE"/>
        </w:rPr>
        <w:t>ი</w:t>
      </w:r>
      <w:r w:rsidRPr="0081763C">
        <w:rPr>
          <w:rFonts w:ascii="Sylfaen" w:hAnsi="Sylfaen"/>
          <w:sz w:val="24"/>
          <w:szCs w:val="24"/>
          <w:lang w:val="ka-GE"/>
        </w:rPr>
        <w:t xml:space="preserve"> სარჩელ</w:t>
      </w:r>
      <w:r w:rsidR="00804196" w:rsidRPr="0081763C">
        <w:rPr>
          <w:rFonts w:ascii="Sylfaen" w:hAnsi="Sylfaen"/>
          <w:sz w:val="24"/>
          <w:szCs w:val="24"/>
          <w:lang w:val="ka-GE"/>
        </w:rPr>
        <w:t>ით</w:t>
      </w:r>
      <w:r w:rsidRPr="0081763C">
        <w:rPr>
          <w:rFonts w:ascii="Sylfaen" w:hAnsi="Sylfaen"/>
          <w:sz w:val="24"/>
          <w:szCs w:val="24"/>
          <w:lang w:val="ka-GE"/>
        </w:rPr>
        <w:t>, მოსარჩელე მხარე</w:t>
      </w:r>
      <w:r w:rsidR="00AD25E6" w:rsidRPr="0081763C">
        <w:rPr>
          <w:rFonts w:ascii="Sylfaen" w:hAnsi="Sylfaen"/>
          <w:sz w:val="24"/>
          <w:szCs w:val="24"/>
          <w:lang w:val="ka-GE"/>
        </w:rPr>
        <w:t>,</w:t>
      </w:r>
      <w:r w:rsidRPr="0081763C">
        <w:rPr>
          <w:rFonts w:ascii="Sylfaen" w:hAnsi="Sylfaen"/>
          <w:sz w:val="24"/>
          <w:szCs w:val="24"/>
          <w:lang w:val="ka-GE"/>
        </w:rPr>
        <w:t xml:space="preserve"> </w:t>
      </w:r>
      <w:r w:rsidR="00AD25E6" w:rsidRPr="0081763C">
        <w:rPr>
          <w:rFonts w:ascii="Sylfaen" w:hAnsi="Sylfaen"/>
          <w:sz w:val="24"/>
          <w:szCs w:val="24"/>
          <w:lang w:val="ka-GE"/>
        </w:rPr>
        <w:t>აგრეთვე</w:t>
      </w:r>
      <w:r w:rsidRPr="0081763C">
        <w:rPr>
          <w:rFonts w:ascii="Sylfaen" w:hAnsi="Sylfaen"/>
          <w:sz w:val="24"/>
          <w:szCs w:val="24"/>
          <w:lang w:val="ka-GE"/>
        </w:rPr>
        <w:t xml:space="preserve"> სადავოდ ხდის </w:t>
      </w:r>
      <w:r w:rsidR="00765D0D" w:rsidRPr="0081763C">
        <w:rPr>
          <w:rFonts w:ascii="Sylfaen" w:hAnsi="Sylfaen"/>
          <w:sz w:val="24"/>
          <w:szCs w:val="24"/>
          <w:lang w:val="ka-GE"/>
        </w:rPr>
        <w:t>საქართველოს მთავრობის 2011 წლის 14 დეკემბრის №473 დადგენილებით დამტკიცებული რეგლამენტი</w:t>
      </w:r>
      <w:r w:rsidR="00B71DA2" w:rsidRPr="0081763C">
        <w:rPr>
          <w:rFonts w:ascii="Sylfaen" w:hAnsi="Sylfaen"/>
          <w:sz w:val="24"/>
          <w:szCs w:val="24"/>
          <w:lang w:val="ka-GE"/>
        </w:rPr>
        <w:t>ს</w:t>
      </w:r>
      <w:r w:rsidR="00765D0D" w:rsidRPr="0081763C" w:rsidDel="00AB275A">
        <w:rPr>
          <w:rFonts w:ascii="Sylfaen" w:hAnsi="Sylfaen"/>
          <w:sz w:val="24"/>
          <w:szCs w:val="24"/>
          <w:lang w:val="ka-GE"/>
        </w:rPr>
        <w:t xml:space="preserve"> </w:t>
      </w:r>
      <w:r w:rsidRPr="0081763C">
        <w:rPr>
          <w:rFonts w:ascii="Sylfaen" w:hAnsi="Sylfaen"/>
          <w:sz w:val="24"/>
          <w:szCs w:val="24"/>
          <w:lang w:val="ka-GE"/>
        </w:rPr>
        <w:t xml:space="preserve">მე-2 მუხლის „ბ“ ქვეპუნქტის შენიშვნის </w:t>
      </w:r>
      <w:r w:rsidRPr="0081763C">
        <w:rPr>
          <w:rFonts w:ascii="Sylfaen" w:hAnsi="Sylfaen"/>
          <w:sz w:val="24"/>
          <w:szCs w:val="24"/>
          <w:lang w:val="ka-GE"/>
        </w:rPr>
        <w:lastRenderedPageBreak/>
        <w:t>კონსტიტუციურობას საქართველოს კონსტიტუციის მე-18 მუხლის პირველ პუნქტ</w:t>
      </w:r>
      <w:r w:rsidR="00AD25E6" w:rsidRPr="0081763C">
        <w:rPr>
          <w:rFonts w:ascii="Sylfaen" w:hAnsi="Sylfaen"/>
          <w:sz w:val="24"/>
          <w:szCs w:val="24"/>
          <w:lang w:val="ka-GE"/>
        </w:rPr>
        <w:t>თან</w:t>
      </w:r>
      <w:r w:rsidRPr="0081763C">
        <w:rPr>
          <w:rFonts w:ascii="Sylfaen" w:hAnsi="Sylfaen"/>
          <w:sz w:val="24"/>
          <w:szCs w:val="24"/>
          <w:lang w:val="ka-GE"/>
        </w:rPr>
        <w:t xml:space="preserve"> და </w:t>
      </w:r>
      <w:r w:rsidR="00A1746C" w:rsidRPr="0081763C">
        <w:rPr>
          <w:rFonts w:ascii="Sylfaen" w:hAnsi="Sylfaen"/>
          <w:sz w:val="24"/>
          <w:szCs w:val="24"/>
          <w:lang w:val="ka-GE"/>
        </w:rPr>
        <w:t>31-ე მუხლის პირველ პუნქტთან მიმართებით.</w:t>
      </w:r>
    </w:p>
    <w:p w14:paraId="2788950E" w14:textId="2F437285" w:rsidR="008E2DEF" w:rsidRPr="0081763C" w:rsidRDefault="00765D0D" w:rsidP="0081763C">
      <w:pPr>
        <w:pStyle w:val="ListParagraph"/>
        <w:numPr>
          <w:ilvl w:val="0"/>
          <w:numId w:val="7"/>
        </w:numPr>
        <w:spacing w:after="0" w:line="276" w:lineRule="auto"/>
        <w:ind w:left="0" w:firstLine="284"/>
        <w:jc w:val="both"/>
        <w:rPr>
          <w:rFonts w:ascii="Sylfaen" w:hAnsi="Sylfaen"/>
          <w:sz w:val="24"/>
          <w:szCs w:val="24"/>
          <w:lang w:val="ka-GE"/>
        </w:rPr>
      </w:pPr>
      <w:r w:rsidRPr="0081763C">
        <w:rPr>
          <w:rFonts w:ascii="Sylfaen" w:hAnsi="Sylfaen"/>
          <w:sz w:val="24"/>
          <w:szCs w:val="24"/>
          <w:lang w:val="ka-GE"/>
        </w:rPr>
        <w:t xml:space="preserve">საქართველოს მთავრობის 2011 წლის 14 დეკემბრის №473 დადგენილებით დამტკიცებული რეგლამენტის </w:t>
      </w:r>
      <w:r w:rsidR="00FB38B1" w:rsidRPr="0081763C">
        <w:rPr>
          <w:rFonts w:ascii="Sylfaen" w:hAnsi="Sylfaen"/>
          <w:sz w:val="24"/>
          <w:szCs w:val="24"/>
          <w:lang w:val="ka-GE"/>
        </w:rPr>
        <w:t>მე-2 მუხლის „ბ“ ქვეპუნქტი</w:t>
      </w:r>
      <w:r w:rsidR="008E2DEF" w:rsidRPr="0081763C">
        <w:rPr>
          <w:rFonts w:ascii="Sylfaen" w:hAnsi="Sylfaen"/>
          <w:sz w:val="24"/>
          <w:szCs w:val="24"/>
          <w:lang w:val="ka-GE"/>
        </w:rPr>
        <w:t>ს შესაბამისად, მომჩივანი არის პირი, რომელიც არ ეთანხმება საგადასახადო/საბაჟო ორგანოს მიერ საქართველოს საგადასახადო/საბაჟო კანონმდებლობის საფუძველზე მიღებულ გადაწყვეტილებას და მას ასაჩივრებს დავის განმხილველ ორგანოში. ამასთან</w:t>
      </w:r>
      <w:r w:rsidR="00804196" w:rsidRPr="0081763C">
        <w:rPr>
          <w:rFonts w:ascii="Sylfaen" w:hAnsi="Sylfaen"/>
          <w:sz w:val="24"/>
          <w:szCs w:val="24"/>
          <w:lang w:val="ka-GE"/>
        </w:rPr>
        <w:t>ავე</w:t>
      </w:r>
      <w:r w:rsidR="008E2DEF" w:rsidRPr="0081763C">
        <w:rPr>
          <w:rFonts w:ascii="Sylfaen" w:hAnsi="Sylfaen"/>
          <w:sz w:val="24"/>
          <w:szCs w:val="24"/>
          <w:lang w:val="ka-GE"/>
        </w:rPr>
        <w:t xml:space="preserve">, ამ რეგლამენტის მიზნებისთვის, მომჩივნად ასევე ითვლება ფიზიკური პირი, რომელიც სადავო აქტით/აქტებით მოცულ პერიოდში/პერიოდებში ასრულებდა საწარმოს/ორგანიზაციის ხელმძღვანელის მოვალეობას და აღნიშნული აქტის/აქტების საფუძველზე საგადასახადო ორგანოს მიერ ამ საწარმოზე/ორგანიზაციაზე დამატებით დარიცხული თანხა 100 000 ლარს აღემატება და იწვევს აღნიშნული ფიზიკური პირის სისხლისსამართლებრივ პასუხისმგებლობას − მხოლოდ შესაბამის დავასთან მიმართებით. განსახილველ საქმეზე სადავოდ გამხდარი საქართველოს მთავრობის №473 დადგენილებით დამტკიცებული რეგლამენტის მე-2 მუხლის „ბ“ ქვეპუნქტის შენიშვნის მიხედვით კი, </w:t>
      </w:r>
      <w:r w:rsidR="00494F93" w:rsidRPr="0081763C">
        <w:rPr>
          <w:rFonts w:ascii="Sylfaen" w:hAnsi="Sylfaen"/>
          <w:sz w:val="24"/>
          <w:szCs w:val="24"/>
          <w:lang w:val="ka-GE"/>
        </w:rPr>
        <w:t>ამ ქვეპუნქტის მოქმედება არ ვრცელდება ფიზიკურ პირზე, რომელიც ასაჩივრებს სადავო აქტს/აქტებს, თუ არსებობს იმავე  აქტზე/აქტებზე საწარმოს/ორგანიზაციის მიმართ დავის განმხილველი ორგანოს/სასამართლოს გადაწყვეტილება ან/და იმავე აქტზე/აქტებზე დავის განმხილველ ორგანოში/სასამართლოში მიმდინარეობს საწარმოს/ორგანიზაციის საჩივრის განხილვა.</w:t>
      </w:r>
    </w:p>
    <w:p w14:paraId="177776CA" w14:textId="610A963E" w:rsidR="00804196" w:rsidRPr="0081763C" w:rsidRDefault="00494F93" w:rsidP="0081763C">
      <w:pPr>
        <w:pStyle w:val="ListParagraph"/>
        <w:numPr>
          <w:ilvl w:val="0"/>
          <w:numId w:val="7"/>
        </w:numPr>
        <w:spacing w:after="0" w:line="276" w:lineRule="auto"/>
        <w:ind w:left="0" w:firstLine="284"/>
        <w:jc w:val="both"/>
        <w:rPr>
          <w:rFonts w:ascii="Sylfaen" w:hAnsi="Sylfaen"/>
          <w:sz w:val="24"/>
          <w:szCs w:val="24"/>
          <w:lang w:val="ka-GE"/>
        </w:rPr>
      </w:pPr>
      <w:r w:rsidRPr="0081763C">
        <w:rPr>
          <w:rFonts w:ascii="Sylfaen" w:hAnsi="Sylfaen"/>
          <w:sz w:val="24"/>
          <w:szCs w:val="24"/>
          <w:lang w:val="ka-GE"/>
        </w:rPr>
        <w:t xml:space="preserve">ნათელია, რომ </w:t>
      </w:r>
      <w:r w:rsidR="00765D0D" w:rsidRPr="0081763C">
        <w:rPr>
          <w:rFonts w:ascii="Sylfaen" w:hAnsi="Sylfaen"/>
          <w:sz w:val="24"/>
          <w:szCs w:val="24"/>
          <w:lang w:val="ka-GE"/>
        </w:rPr>
        <w:t xml:space="preserve">საქართველოს მთავრობის 2011 წლის 14 დეკემბრის №473 დადგენილებით დამტკიცებული რეგლამენტის </w:t>
      </w:r>
      <w:r w:rsidR="00C72D1A" w:rsidRPr="0081763C">
        <w:rPr>
          <w:rFonts w:ascii="Sylfaen" w:hAnsi="Sylfaen"/>
          <w:sz w:val="24"/>
          <w:szCs w:val="24"/>
          <w:lang w:val="ka-GE"/>
        </w:rPr>
        <w:t>მე-2 მუხლის „ბ“ ქვეპუნქტი</w:t>
      </w:r>
      <w:r w:rsidR="00316E93" w:rsidRPr="0081763C">
        <w:rPr>
          <w:rFonts w:ascii="Sylfaen" w:hAnsi="Sylfaen"/>
          <w:sz w:val="24"/>
          <w:szCs w:val="24"/>
          <w:lang w:val="ka-GE"/>
        </w:rPr>
        <w:t xml:space="preserve">, </w:t>
      </w:r>
      <w:r w:rsidR="00B177AB" w:rsidRPr="0081763C">
        <w:rPr>
          <w:rFonts w:ascii="Sylfaen" w:hAnsi="Sylfaen"/>
          <w:sz w:val="24"/>
          <w:szCs w:val="24"/>
          <w:lang w:val="ka-GE"/>
        </w:rPr>
        <w:t>ამავე</w:t>
      </w:r>
      <w:r w:rsidR="00C72D1A" w:rsidRPr="0081763C">
        <w:rPr>
          <w:rFonts w:ascii="Sylfaen" w:hAnsi="Sylfaen"/>
          <w:sz w:val="24"/>
          <w:szCs w:val="24"/>
          <w:lang w:val="ka-GE"/>
        </w:rPr>
        <w:t xml:space="preserve"> რეგლამენტის მიზნებისათვის,</w:t>
      </w:r>
      <w:r w:rsidR="00316E93" w:rsidRPr="0081763C">
        <w:rPr>
          <w:rFonts w:ascii="Sylfaen" w:hAnsi="Sylfaen"/>
          <w:sz w:val="24"/>
          <w:szCs w:val="24"/>
          <w:lang w:val="ka-GE"/>
        </w:rPr>
        <w:t xml:space="preserve"> ადგენს</w:t>
      </w:r>
      <w:r w:rsidR="00C72D1A" w:rsidRPr="0081763C">
        <w:rPr>
          <w:rFonts w:ascii="Sylfaen" w:hAnsi="Sylfaen"/>
          <w:sz w:val="24"/>
          <w:szCs w:val="24"/>
          <w:lang w:val="ka-GE"/>
        </w:rPr>
        <w:t xml:space="preserve"> მომჩივნის ცნებას, ხოლო სადავო </w:t>
      </w:r>
      <w:r w:rsidR="00D70F55" w:rsidRPr="0081763C">
        <w:rPr>
          <w:rFonts w:ascii="Sylfaen" w:hAnsi="Sylfaen"/>
          <w:sz w:val="24"/>
          <w:szCs w:val="24"/>
          <w:lang w:val="ka-GE"/>
        </w:rPr>
        <w:t>შენიშვნ</w:t>
      </w:r>
      <w:r w:rsidRPr="0081763C">
        <w:rPr>
          <w:rFonts w:ascii="Sylfaen" w:hAnsi="Sylfaen"/>
          <w:sz w:val="24"/>
          <w:szCs w:val="24"/>
          <w:lang w:val="ka-GE"/>
        </w:rPr>
        <w:t xml:space="preserve">ის </w:t>
      </w:r>
      <w:r w:rsidR="00C72D1A" w:rsidRPr="0081763C">
        <w:rPr>
          <w:rFonts w:ascii="Sylfaen" w:hAnsi="Sylfaen"/>
          <w:sz w:val="24"/>
          <w:szCs w:val="24"/>
          <w:lang w:val="ka-GE"/>
        </w:rPr>
        <w:t>დანიშნულება</w:t>
      </w:r>
      <w:r w:rsidRPr="0081763C">
        <w:rPr>
          <w:rFonts w:ascii="Sylfaen" w:hAnsi="Sylfaen"/>
          <w:sz w:val="24"/>
          <w:szCs w:val="24"/>
          <w:lang w:val="ka-GE"/>
        </w:rPr>
        <w:t xml:space="preserve"> </w:t>
      </w:r>
      <w:r w:rsidR="00D85FAC" w:rsidRPr="0081763C">
        <w:rPr>
          <w:rFonts w:ascii="Sylfaen" w:hAnsi="Sylfaen"/>
          <w:sz w:val="24"/>
          <w:szCs w:val="24"/>
          <w:lang w:val="ka-GE"/>
        </w:rPr>
        <w:t xml:space="preserve">აღნიშნული </w:t>
      </w:r>
      <w:r w:rsidR="00C72D1A" w:rsidRPr="0081763C">
        <w:rPr>
          <w:rFonts w:ascii="Sylfaen" w:hAnsi="Sylfaen"/>
          <w:sz w:val="24"/>
          <w:szCs w:val="24"/>
          <w:lang w:val="ka-GE"/>
        </w:rPr>
        <w:t>ტერმინის</w:t>
      </w:r>
      <w:r w:rsidR="00D85FAC" w:rsidRPr="0081763C">
        <w:rPr>
          <w:rFonts w:ascii="Sylfaen" w:hAnsi="Sylfaen"/>
          <w:sz w:val="24"/>
          <w:szCs w:val="24"/>
          <w:lang w:val="ka-GE"/>
        </w:rPr>
        <w:t xml:space="preserve"> </w:t>
      </w:r>
      <w:r w:rsidR="00C72D1A" w:rsidRPr="0081763C">
        <w:rPr>
          <w:rFonts w:ascii="Sylfaen" w:hAnsi="Sylfaen"/>
          <w:sz w:val="24"/>
          <w:szCs w:val="24"/>
          <w:lang w:val="ka-GE"/>
        </w:rPr>
        <w:t xml:space="preserve">შინაარსის განმარტებით, სადავო რეგლამენტის მე-2 მუხლის „ბ“ ქვეპუნქტით გათვალისწინებულ პირთა წრის დაზუსტებით ამოიწურება. </w:t>
      </w:r>
      <w:r w:rsidR="002E6DFF" w:rsidRPr="0081763C">
        <w:rPr>
          <w:rFonts w:ascii="Sylfaen" w:hAnsi="Sylfaen"/>
          <w:sz w:val="24"/>
          <w:szCs w:val="24"/>
          <w:lang w:val="ka-GE"/>
        </w:rPr>
        <w:t xml:space="preserve">ამგვარად, სადავო </w:t>
      </w:r>
      <w:r w:rsidR="002C3C38" w:rsidRPr="0081763C">
        <w:rPr>
          <w:rFonts w:ascii="Sylfaen" w:hAnsi="Sylfaen"/>
          <w:sz w:val="24"/>
          <w:szCs w:val="24"/>
          <w:lang w:val="ka-GE"/>
        </w:rPr>
        <w:t>შენიშვნ</w:t>
      </w:r>
      <w:r w:rsidR="006F2EE6" w:rsidRPr="0081763C">
        <w:rPr>
          <w:rFonts w:ascii="Sylfaen" w:hAnsi="Sylfaen"/>
          <w:sz w:val="24"/>
          <w:szCs w:val="24"/>
          <w:lang w:val="ka-GE"/>
        </w:rPr>
        <w:t>ას</w:t>
      </w:r>
      <w:r w:rsidR="002C3C38" w:rsidRPr="0081763C">
        <w:rPr>
          <w:rFonts w:ascii="Sylfaen" w:hAnsi="Sylfaen"/>
          <w:sz w:val="24"/>
          <w:szCs w:val="24"/>
          <w:lang w:val="ka-GE"/>
        </w:rPr>
        <w:t xml:space="preserve"> დამოუკიდებლად არ </w:t>
      </w:r>
      <w:r w:rsidR="006F2EE6" w:rsidRPr="0081763C">
        <w:rPr>
          <w:rFonts w:ascii="Sylfaen" w:hAnsi="Sylfaen"/>
          <w:sz w:val="24"/>
          <w:szCs w:val="24"/>
          <w:lang w:val="ka-GE"/>
        </w:rPr>
        <w:t xml:space="preserve">გააჩნია </w:t>
      </w:r>
      <w:r w:rsidR="002C3C38" w:rsidRPr="0081763C">
        <w:rPr>
          <w:rFonts w:ascii="Sylfaen" w:hAnsi="Sylfaen"/>
          <w:sz w:val="24"/>
          <w:szCs w:val="24"/>
          <w:lang w:val="ka-GE"/>
        </w:rPr>
        <w:t>მოსარჩელე მხარისათვის სამართლებრივ</w:t>
      </w:r>
      <w:r w:rsidR="006F2EE6" w:rsidRPr="0081763C">
        <w:rPr>
          <w:rFonts w:ascii="Sylfaen" w:hAnsi="Sylfaen"/>
          <w:sz w:val="24"/>
          <w:szCs w:val="24"/>
          <w:lang w:val="ka-GE"/>
        </w:rPr>
        <w:t>ი</w:t>
      </w:r>
      <w:r w:rsidR="002C3C38" w:rsidRPr="0081763C">
        <w:rPr>
          <w:rFonts w:ascii="Sylfaen" w:hAnsi="Sylfaen"/>
          <w:sz w:val="24"/>
          <w:szCs w:val="24"/>
          <w:lang w:val="ka-GE"/>
        </w:rPr>
        <w:t xml:space="preserve"> </w:t>
      </w:r>
      <w:r w:rsidR="00D85FAC" w:rsidRPr="0081763C">
        <w:rPr>
          <w:rFonts w:ascii="Sylfaen" w:hAnsi="Sylfaen"/>
          <w:sz w:val="24"/>
          <w:szCs w:val="24"/>
          <w:lang w:val="ka-GE"/>
        </w:rPr>
        <w:t>ვალდებულებ</w:t>
      </w:r>
      <w:r w:rsidR="006F2EE6" w:rsidRPr="0081763C">
        <w:rPr>
          <w:rFonts w:ascii="Sylfaen" w:hAnsi="Sylfaen"/>
          <w:sz w:val="24"/>
          <w:szCs w:val="24"/>
          <w:lang w:val="ka-GE"/>
        </w:rPr>
        <w:t>ი</w:t>
      </w:r>
      <w:r w:rsidR="00D85FAC" w:rsidRPr="0081763C">
        <w:rPr>
          <w:rFonts w:ascii="Sylfaen" w:hAnsi="Sylfaen"/>
          <w:sz w:val="24"/>
          <w:szCs w:val="24"/>
          <w:lang w:val="ka-GE"/>
        </w:rPr>
        <w:t>ს</w:t>
      </w:r>
      <w:r w:rsidR="006F2EE6" w:rsidRPr="0081763C">
        <w:rPr>
          <w:rFonts w:ascii="Sylfaen" w:hAnsi="Sylfaen"/>
          <w:sz w:val="24"/>
          <w:szCs w:val="24"/>
          <w:lang w:val="ka-GE"/>
        </w:rPr>
        <w:t xml:space="preserve"> დაწესების</w:t>
      </w:r>
      <w:r w:rsidR="00D85FAC" w:rsidRPr="0081763C">
        <w:rPr>
          <w:rFonts w:ascii="Sylfaen" w:hAnsi="Sylfaen"/>
          <w:sz w:val="24"/>
          <w:szCs w:val="24"/>
          <w:lang w:val="ka-GE"/>
        </w:rPr>
        <w:t>/</w:t>
      </w:r>
      <w:r w:rsidR="00D97EB6" w:rsidRPr="0081763C">
        <w:rPr>
          <w:rFonts w:ascii="Sylfaen" w:hAnsi="Sylfaen"/>
          <w:sz w:val="24"/>
          <w:szCs w:val="24"/>
          <w:lang w:val="ka-GE"/>
        </w:rPr>
        <w:t xml:space="preserve">მის მიმართ სამართლებრივი </w:t>
      </w:r>
      <w:r w:rsidR="002C3C38" w:rsidRPr="0081763C">
        <w:rPr>
          <w:rFonts w:ascii="Sylfaen" w:hAnsi="Sylfaen"/>
          <w:sz w:val="24"/>
          <w:szCs w:val="24"/>
          <w:lang w:val="ka-GE"/>
        </w:rPr>
        <w:t>შედეგ</w:t>
      </w:r>
      <w:r w:rsidR="006F2EE6" w:rsidRPr="0081763C">
        <w:rPr>
          <w:rFonts w:ascii="Sylfaen" w:hAnsi="Sylfaen"/>
          <w:sz w:val="24"/>
          <w:szCs w:val="24"/>
          <w:lang w:val="ka-GE"/>
        </w:rPr>
        <w:t>ის წარმოშობის რესურსი</w:t>
      </w:r>
      <w:r w:rsidR="000B62A4" w:rsidRPr="0081763C">
        <w:rPr>
          <w:rFonts w:ascii="Sylfaen" w:hAnsi="Sylfaen"/>
          <w:sz w:val="24"/>
          <w:szCs w:val="24"/>
          <w:lang w:val="ka-GE"/>
        </w:rPr>
        <w:t>, არამედ</w:t>
      </w:r>
      <w:r w:rsidR="009859EF" w:rsidRPr="0081763C">
        <w:rPr>
          <w:rFonts w:ascii="Sylfaen" w:hAnsi="Sylfaen"/>
          <w:sz w:val="24"/>
          <w:szCs w:val="24"/>
          <w:lang w:val="ka-GE"/>
        </w:rPr>
        <w:t xml:space="preserve"> </w:t>
      </w:r>
      <w:r w:rsidR="002E641C" w:rsidRPr="0081763C">
        <w:rPr>
          <w:rFonts w:ascii="Sylfaen" w:hAnsi="Sylfaen"/>
          <w:sz w:val="24"/>
          <w:szCs w:val="24"/>
          <w:lang w:val="ka-GE"/>
        </w:rPr>
        <w:t xml:space="preserve">ემსახურება </w:t>
      </w:r>
      <w:r w:rsidR="00E62400" w:rsidRPr="0081763C">
        <w:rPr>
          <w:rFonts w:ascii="Sylfaen" w:hAnsi="Sylfaen"/>
          <w:sz w:val="24"/>
          <w:szCs w:val="24"/>
          <w:lang w:val="ka-GE"/>
        </w:rPr>
        <w:t xml:space="preserve">მომჩივნის </w:t>
      </w:r>
      <w:r w:rsidR="006F2EE6" w:rsidRPr="0081763C">
        <w:rPr>
          <w:rFonts w:ascii="Sylfaen" w:hAnsi="Sylfaen"/>
          <w:sz w:val="24"/>
          <w:szCs w:val="24"/>
          <w:lang w:val="ka-GE"/>
        </w:rPr>
        <w:t xml:space="preserve">ცნების </w:t>
      </w:r>
      <w:r w:rsidR="00E62400" w:rsidRPr="0081763C">
        <w:rPr>
          <w:rFonts w:ascii="Sylfaen" w:hAnsi="Sylfaen"/>
          <w:sz w:val="24"/>
          <w:szCs w:val="24"/>
          <w:lang w:val="ka-GE"/>
        </w:rPr>
        <w:t xml:space="preserve">განმარტებას </w:t>
      </w:r>
      <w:r w:rsidR="00BA4726" w:rsidRPr="0081763C">
        <w:rPr>
          <w:rFonts w:ascii="Sylfaen" w:hAnsi="Sylfaen"/>
          <w:sz w:val="24"/>
          <w:szCs w:val="24"/>
          <w:lang w:val="ka-GE"/>
        </w:rPr>
        <w:t xml:space="preserve">იმ </w:t>
      </w:r>
      <w:r w:rsidR="00E62400" w:rsidRPr="0081763C">
        <w:rPr>
          <w:rFonts w:ascii="Sylfaen" w:hAnsi="Sylfaen"/>
          <w:sz w:val="24"/>
          <w:szCs w:val="24"/>
          <w:lang w:val="ka-GE"/>
        </w:rPr>
        <w:t>სამართლებრივი ურთიერთობ</w:t>
      </w:r>
      <w:r w:rsidR="00316E93" w:rsidRPr="0081763C">
        <w:rPr>
          <w:rFonts w:ascii="Sylfaen" w:hAnsi="Sylfaen"/>
          <w:sz w:val="24"/>
          <w:szCs w:val="24"/>
          <w:lang w:val="ka-GE"/>
        </w:rPr>
        <w:t>ებ</w:t>
      </w:r>
      <w:r w:rsidR="00E62400" w:rsidRPr="0081763C">
        <w:rPr>
          <w:rFonts w:ascii="Sylfaen" w:hAnsi="Sylfaen"/>
          <w:sz w:val="24"/>
          <w:szCs w:val="24"/>
          <w:lang w:val="ka-GE"/>
        </w:rPr>
        <w:t>ის მიზნებისთვის</w:t>
      </w:r>
      <w:r w:rsidR="00BA4726" w:rsidRPr="0081763C">
        <w:rPr>
          <w:rFonts w:ascii="Sylfaen" w:hAnsi="Sylfaen"/>
          <w:sz w:val="24"/>
          <w:szCs w:val="24"/>
          <w:lang w:val="ka-GE"/>
        </w:rPr>
        <w:t>, რომელთა მოწესრიგება</w:t>
      </w:r>
      <w:r w:rsidR="00EE1760" w:rsidRPr="0081763C">
        <w:rPr>
          <w:rFonts w:ascii="Sylfaen" w:hAnsi="Sylfaen"/>
          <w:sz w:val="24"/>
          <w:szCs w:val="24"/>
          <w:lang w:val="ka-GE"/>
        </w:rPr>
        <w:t>ც რეგლამენტით</w:t>
      </w:r>
      <w:r w:rsidR="00CF4097" w:rsidRPr="0081763C">
        <w:rPr>
          <w:rFonts w:ascii="Sylfaen" w:hAnsi="Sylfaen"/>
          <w:sz w:val="24"/>
          <w:szCs w:val="24"/>
          <w:lang w:val="ka-GE"/>
        </w:rPr>
        <w:t xml:space="preserve"> ხდება</w:t>
      </w:r>
      <w:r w:rsidR="00A32FB9" w:rsidRPr="0081763C">
        <w:rPr>
          <w:rFonts w:ascii="Sylfaen" w:hAnsi="Sylfaen"/>
          <w:sz w:val="24"/>
          <w:szCs w:val="24"/>
          <w:lang w:val="ka-GE"/>
        </w:rPr>
        <w:t>.</w:t>
      </w:r>
      <w:r w:rsidR="00804196" w:rsidRPr="0081763C">
        <w:rPr>
          <w:rFonts w:ascii="Sylfaen" w:hAnsi="Sylfaen"/>
          <w:sz w:val="24"/>
          <w:szCs w:val="24"/>
          <w:lang w:val="ka-GE"/>
        </w:rPr>
        <w:t xml:space="preserve"> </w:t>
      </w:r>
      <w:r w:rsidR="00254098" w:rsidRPr="0081763C">
        <w:rPr>
          <w:rFonts w:ascii="Sylfaen" w:hAnsi="Sylfaen"/>
          <w:sz w:val="24"/>
          <w:szCs w:val="24"/>
          <w:lang w:val="ka-GE"/>
        </w:rPr>
        <w:t>ხსენებულის გათვალისწინებით, ვალდებულება, რომ საქართველოს ფინანსთა სამინისტროს სისტემაში არსებულ საგადასახადო/საბაჟო დავის განმხილველ ორგანოებ</w:t>
      </w:r>
      <w:r w:rsidR="00414FDE" w:rsidRPr="0081763C">
        <w:rPr>
          <w:rFonts w:ascii="Sylfaen" w:hAnsi="Sylfaen"/>
          <w:sz w:val="24"/>
          <w:szCs w:val="24"/>
          <w:lang w:val="ka-GE"/>
        </w:rPr>
        <w:t xml:space="preserve">ს საჩივრით მიმართოს უფლებამოსილმა პირმა, ისევე, როგორც ადმინისტრაციულ ორგანოში არაუფლებამოსილი პირის მიერ საჩივრის წარდგენის სამართლებრივი შედეგები ვერ იქნება ამოკითხული სადავო ნორმის მოქმედების სფეროში. ამ თვალსაზრისით, მოსარჩელე მხარემ სადავოდ უნდა გახადოს ის </w:t>
      </w:r>
      <w:r w:rsidR="001B5F4F" w:rsidRPr="0081763C">
        <w:rPr>
          <w:rFonts w:ascii="Sylfaen" w:hAnsi="Sylfaen"/>
          <w:sz w:val="24"/>
          <w:szCs w:val="24"/>
          <w:lang w:val="ka-GE"/>
        </w:rPr>
        <w:t>ნორმა,</w:t>
      </w:r>
      <w:r w:rsidR="00414FDE" w:rsidRPr="0081763C">
        <w:rPr>
          <w:rFonts w:ascii="Sylfaen" w:hAnsi="Sylfaen"/>
          <w:sz w:val="24"/>
          <w:szCs w:val="24"/>
          <w:lang w:val="ka-GE"/>
        </w:rPr>
        <w:t xml:space="preserve"> რომელიც </w:t>
      </w:r>
      <w:r w:rsidR="00414FDE" w:rsidRPr="0081763C">
        <w:rPr>
          <w:rFonts w:ascii="Sylfaen" w:hAnsi="Sylfaen"/>
          <w:sz w:val="24"/>
          <w:szCs w:val="24"/>
          <w:lang w:val="ka-GE"/>
        </w:rPr>
        <w:lastRenderedPageBreak/>
        <w:t>უშუალოდ აწესებს ამგვარ მოთხოვნას ან</w:t>
      </w:r>
      <w:r w:rsidR="00B177AB" w:rsidRPr="0081763C">
        <w:rPr>
          <w:rFonts w:ascii="Sylfaen" w:hAnsi="Sylfaen"/>
          <w:sz w:val="24"/>
          <w:szCs w:val="24"/>
          <w:lang w:val="ka-GE"/>
        </w:rPr>
        <w:t>/და</w:t>
      </w:r>
      <w:r w:rsidR="00414FDE" w:rsidRPr="0081763C">
        <w:rPr>
          <w:rFonts w:ascii="Sylfaen" w:hAnsi="Sylfaen"/>
          <w:sz w:val="24"/>
          <w:szCs w:val="24"/>
          <w:lang w:val="ka-GE"/>
        </w:rPr>
        <w:t xml:space="preserve"> წარმოშობს კონკრეტულ შედეგს</w:t>
      </w:r>
      <w:r w:rsidR="00384FD6" w:rsidRPr="0081763C">
        <w:rPr>
          <w:rFonts w:ascii="Sylfaen" w:hAnsi="Sylfaen"/>
          <w:sz w:val="24"/>
          <w:szCs w:val="24"/>
          <w:lang w:val="ka-GE"/>
        </w:rPr>
        <w:t xml:space="preserve"> აღნიშნული მოთხოვნის დაუკმაყოფილებლობის შემთხვევაში</w:t>
      </w:r>
      <w:r w:rsidR="00414FDE" w:rsidRPr="0081763C">
        <w:rPr>
          <w:rFonts w:ascii="Sylfaen" w:hAnsi="Sylfaen"/>
          <w:sz w:val="24"/>
          <w:szCs w:val="24"/>
          <w:lang w:val="ka-GE"/>
        </w:rPr>
        <w:t xml:space="preserve">. </w:t>
      </w:r>
    </w:p>
    <w:p w14:paraId="6AEFE85F" w14:textId="1E6FC5C3" w:rsidR="00CB449A" w:rsidRPr="0081763C" w:rsidRDefault="00147A2D" w:rsidP="0081763C">
      <w:pPr>
        <w:pStyle w:val="ListParagraph"/>
        <w:numPr>
          <w:ilvl w:val="0"/>
          <w:numId w:val="7"/>
        </w:numPr>
        <w:spacing w:after="0" w:line="276" w:lineRule="auto"/>
        <w:ind w:left="0" w:firstLine="284"/>
        <w:jc w:val="both"/>
        <w:rPr>
          <w:rFonts w:ascii="Sylfaen" w:hAnsi="Sylfaen"/>
          <w:sz w:val="24"/>
          <w:szCs w:val="24"/>
          <w:lang w:val="ka-GE"/>
        </w:rPr>
      </w:pPr>
      <w:r w:rsidRPr="0081763C">
        <w:rPr>
          <w:rFonts w:ascii="Sylfaen" w:hAnsi="Sylfaen"/>
          <w:sz w:val="24"/>
          <w:szCs w:val="24"/>
          <w:lang w:val="ka-GE"/>
        </w:rPr>
        <w:t>ხსენებულს ადასტურებს</w:t>
      </w:r>
      <w:r w:rsidR="008F3A4A" w:rsidRPr="0081763C">
        <w:rPr>
          <w:rFonts w:ascii="Sylfaen" w:hAnsi="Sylfaen"/>
          <w:sz w:val="24"/>
          <w:szCs w:val="24"/>
          <w:lang w:val="ka-GE"/>
        </w:rPr>
        <w:t xml:space="preserve"> </w:t>
      </w:r>
      <w:r w:rsidR="00EE1760" w:rsidRPr="0081763C">
        <w:rPr>
          <w:rFonts w:ascii="Sylfaen" w:hAnsi="Sylfaen" w:cs="Sylfaen"/>
          <w:sz w:val="24"/>
          <w:szCs w:val="24"/>
          <w:lang w:val="ka-GE"/>
        </w:rPr>
        <w:t>კონსტიტუციურ სარჩელზე თანდართული</w:t>
      </w:r>
      <w:r w:rsidR="00CD6DD9" w:rsidRPr="0081763C">
        <w:rPr>
          <w:rFonts w:ascii="Sylfaen" w:hAnsi="Sylfaen" w:cs="Sylfaen"/>
          <w:sz w:val="24"/>
          <w:szCs w:val="24"/>
          <w:lang w:val="ka-GE"/>
        </w:rPr>
        <w:t xml:space="preserve"> </w:t>
      </w:r>
      <w:r w:rsidR="008F3A4A" w:rsidRPr="0081763C">
        <w:rPr>
          <w:rFonts w:ascii="Sylfaen" w:hAnsi="Sylfaen" w:cs="Sylfaen"/>
          <w:sz w:val="24"/>
          <w:szCs w:val="24"/>
          <w:lang w:val="ka-GE"/>
        </w:rPr>
        <w:t xml:space="preserve">ადმინისტრაციული წარმოების </w:t>
      </w:r>
      <w:r w:rsidR="00EE1760" w:rsidRPr="0081763C">
        <w:rPr>
          <w:rFonts w:ascii="Sylfaen" w:hAnsi="Sylfaen" w:cs="Sylfaen"/>
          <w:sz w:val="24"/>
          <w:szCs w:val="24"/>
          <w:lang w:val="ka-GE"/>
        </w:rPr>
        <w:t>მასალები</w:t>
      </w:r>
      <w:r w:rsidR="00414FDE" w:rsidRPr="0081763C">
        <w:rPr>
          <w:rFonts w:ascii="Sylfaen" w:hAnsi="Sylfaen" w:cs="Sylfaen"/>
          <w:sz w:val="24"/>
          <w:szCs w:val="24"/>
          <w:lang w:val="ka-GE"/>
        </w:rPr>
        <w:t>ც</w:t>
      </w:r>
      <w:r w:rsidR="008F3A4A" w:rsidRPr="0081763C">
        <w:rPr>
          <w:rFonts w:ascii="Sylfaen" w:hAnsi="Sylfaen" w:cs="Sylfaen"/>
          <w:sz w:val="24"/>
          <w:szCs w:val="24"/>
          <w:lang w:val="ka-GE"/>
        </w:rPr>
        <w:t>, რომელთა შესაბამისად,</w:t>
      </w:r>
      <w:r w:rsidR="00EE1760" w:rsidRPr="0081763C">
        <w:rPr>
          <w:rFonts w:ascii="Sylfaen" w:hAnsi="Sylfaen" w:cs="Sylfaen"/>
          <w:sz w:val="24"/>
          <w:szCs w:val="24"/>
          <w:lang w:val="ka-GE"/>
        </w:rPr>
        <w:t xml:space="preserve"> დგინდება, რომ </w:t>
      </w:r>
      <w:r w:rsidR="00CB449A" w:rsidRPr="0081763C">
        <w:rPr>
          <w:rFonts w:ascii="Sylfaen" w:hAnsi="Sylfaen" w:cs="Sylfaen"/>
          <w:sz w:val="24"/>
          <w:szCs w:val="24"/>
          <w:lang w:val="ka-GE"/>
        </w:rPr>
        <w:t xml:space="preserve">მოსარჩელე მხარის საჩივართან დაკავშირებული ადმინისტრაციული წარმოების ფარგლებში, </w:t>
      </w:r>
      <w:r w:rsidR="00254098" w:rsidRPr="0081763C">
        <w:rPr>
          <w:rFonts w:ascii="Sylfaen" w:hAnsi="Sylfaen" w:cs="Sylfaen"/>
          <w:sz w:val="24"/>
          <w:szCs w:val="24"/>
          <w:lang w:val="ka-GE"/>
        </w:rPr>
        <w:t xml:space="preserve">საქართველოს </w:t>
      </w:r>
      <w:r w:rsidR="00EE1760" w:rsidRPr="0081763C">
        <w:rPr>
          <w:rFonts w:ascii="Sylfaen" w:hAnsi="Sylfaen" w:cs="Sylfaen"/>
          <w:sz w:val="24"/>
          <w:szCs w:val="24"/>
          <w:lang w:val="ka-GE"/>
        </w:rPr>
        <w:t xml:space="preserve">ფინანსთა სამინისტროს </w:t>
      </w:r>
      <w:r w:rsidR="00615033" w:rsidRPr="0081763C">
        <w:rPr>
          <w:rFonts w:ascii="Sylfaen" w:hAnsi="Sylfaen" w:cs="Sylfaen"/>
          <w:sz w:val="24"/>
          <w:szCs w:val="24"/>
          <w:lang w:val="ka-GE"/>
        </w:rPr>
        <w:t>სფეროში არსებული დავის განმხილველ</w:t>
      </w:r>
      <w:r w:rsidR="00EE3C17">
        <w:rPr>
          <w:rFonts w:ascii="Sylfaen" w:hAnsi="Sylfaen" w:cs="Sylfaen"/>
          <w:sz w:val="24"/>
          <w:szCs w:val="24"/>
          <w:lang w:val="ka-GE"/>
        </w:rPr>
        <w:t>მა</w:t>
      </w:r>
      <w:r w:rsidR="00615033" w:rsidRPr="0081763C">
        <w:rPr>
          <w:rFonts w:ascii="Sylfaen" w:hAnsi="Sylfaen" w:cs="Sylfaen"/>
          <w:sz w:val="24"/>
          <w:szCs w:val="24"/>
          <w:lang w:val="ka-GE"/>
        </w:rPr>
        <w:t xml:space="preserve"> ორგა</w:t>
      </w:r>
      <w:r w:rsidR="00CB449A" w:rsidRPr="0081763C">
        <w:rPr>
          <w:rFonts w:ascii="Sylfaen" w:hAnsi="Sylfaen" w:cs="Sylfaen"/>
          <w:sz w:val="24"/>
          <w:szCs w:val="24"/>
          <w:lang w:val="ka-GE"/>
        </w:rPr>
        <w:t>ნოებმა</w:t>
      </w:r>
      <w:r w:rsidR="00615033" w:rsidRPr="0081763C">
        <w:rPr>
          <w:rFonts w:ascii="Sylfaen" w:hAnsi="Sylfaen" w:cs="Sylfaen"/>
          <w:sz w:val="24"/>
          <w:szCs w:val="24"/>
          <w:lang w:val="ka-GE"/>
        </w:rPr>
        <w:t xml:space="preserve"> </w:t>
      </w:r>
      <w:r w:rsidR="00804196" w:rsidRPr="0081763C">
        <w:rPr>
          <w:rFonts w:ascii="Sylfaen" w:hAnsi="Sylfaen" w:cs="Sylfaen"/>
          <w:sz w:val="24"/>
          <w:szCs w:val="24"/>
          <w:lang w:val="ka-GE"/>
        </w:rPr>
        <w:t xml:space="preserve">საჩივრის განხილვაზე უარის თქმის </w:t>
      </w:r>
      <w:r w:rsidR="00DF4EDE" w:rsidRPr="0081763C">
        <w:rPr>
          <w:rFonts w:ascii="Sylfaen" w:hAnsi="Sylfaen" w:cs="Sylfaen"/>
          <w:sz w:val="24"/>
          <w:szCs w:val="24"/>
          <w:lang w:val="ka-GE"/>
        </w:rPr>
        <w:t xml:space="preserve">სამართლებრივ საფუძვლად </w:t>
      </w:r>
      <w:r w:rsidR="00CD6DD9" w:rsidRPr="0081763C">
        <w:rPr>
          <w:rFonts w:ascii="Sylfaen" w:hAnsi="Sylfaen" w:cs="Sylfaen"/>
          <w:sz w:val="24"/>
          <w:szCs w:val="24"/>
          <w:lang w:val="ka-GE"/>
        </w:rPr>
        <w:t xml:space="preserve">საქართველოს </w:t>
      </w:r>
      <w:r w:rsidR="00DF4EDE" w:rsidRPr="0081763C">
        <w:rPr>
          <w:rFonts w:ascii="Sylfaen" w:hAnsi="Sylfaen" w:cs="Sylfaen"/>
          <w:sz w:val="24"/>
          <w:szCs w:val="24"/>
          <w:lang w:val="ka-GE"/>
        </w:rPr>
        <w:t xml:space="preserve">საგადასახადო კოდექსის 301-ე </w:t>
      </w:r>
      <w:r w:rsidR="00804196" w:rsidRPr="0081763C">
        <w:rPr>
          <w:rFonts w:ascii="Sylfaen" w:hAnsi="Sylfaen" w:cs="Sylfaen"/>
          <w:sz w:val="24"/>
          <w:szCs w:val="24"/>
          <w:lang w:val="ka-GE"/>
        </w:rPr>
        <w:t>მუხლ</w:t>
      </w:r>
      <w:r w:rsidR="00414FDE" w:rsidRPr="0081763C">
        <w:rPr>
          <w:rFonts w:ascii="Sylfaen" w:hAnsi="Sylfaen" w:cs="Sylfaen"/>
          <w:sz w:val="24"/>
          <w:szCs w:val="24"/>
          <w:lang w:val="ka-GE"/>
        </w:rPr>
        <w:t xml:space="preserve">ი </w:t>
      </w:r>
      <w:r w:rsidR="00384FD6" w:rsidRPr="0081763C">
        <w:rPr>
          <w:rFonts w:ascii="Sylfaen" w:hAnsi="Sylfaen" w:cs="Sylfaen"/>
          <w:sz w:val="24"/>
          <w:szCs w:val="24"/>
          <w:lang w:val="ka-GE"/>
        </w:rPr>
        <w:t>მი</w:t>
      </w:r>
      <w:r w:rsidR="00CB449A" w:rsidRPr="0081763C">
        <w:rPr>
          <w:rFonts w:ascii="Sylfaen" w:hAnsi="Sylfaen" w:cs="Sylfaen"/>
          <w:sz w:val="24"/>
          <w:szCs w:val="24"/>
          <w:lang w:val="ka-GE"/>
        </w:rPr>
        <w:t>უთით</w:t>
      </w:r>
      <w:r w:rsidR="00316E93" w:rsidRPr="0081763C">
        <w:rPr>
          <w:rFonts w:ascii="Sylfaen" w:hAnsi="Sylfaen" w:cs="Sylfaen"/>
          <w:sz w:val="24"/>
          <w:szCs w:val="24"/>
          <w:lang w:val="ka-GE"/>
        </w:rPr>
        <w:t>ეს</w:t>
      </w:r>
      <w:r w:rsidR="00384FD6" w:rsidRPr="0081763C">
        <w:rPr>
          <w:rFonts w:ascii="Sylfaen" w:hAnsi="Sylfaen" w:cs="Sylfaen"/>
          <w:sz w:val="24"/>
          <w:szCs w:val="24"/>
          <w:lang w:val="ka-GE"/>
        </w:rPr>
        <w:t>,</w:t>
      </w:r>
      <w:r w:rsidR="00414FDE" w:rsidRPr="0081763C">
        <w:rPr>
          <w:rFonts w:ascii="Sylfaen" w:hAnsi="Sylfaen" w:cs="Sylfaen"/>
          <w:sz w:val="24"/>
          <w:szCs w:val="24"/>
          <w:lang w:val="ka-GE"/>
        </w:rPr>
        <w:t xml:space="preserve"> რომლი</w:t>
      </w:r>
      <w:r w:rsidR="00F14984" w:rsidRPr="0081763C">
        <w:rPr>
          <w:rFonts w:ascii="Sylfaen" w:hAnsi="Sylfaen" w:cs="Sylfaen"/>
          <w:sz w:val="24"/>
          <w:szCs w:val="24"/>
          <w:lang w:val="ka-GE"/>
        </w:rPr>
        <w:t>ს „გ“ ქვეპუნქტი</w:t>
      </w:r>
      <w:r w:rsidR="00414FDE" w:rsidRPr="0081763C">
        <w:rPr>
          <w:rFonts w:ascii="Sylfaen" w:hAnsi="Sylfaen" w:cs="Sylfaen"/>
          <w:sz w:val="24"/>
          <w:szCs w:val="24"/>
          <w:lang w:val="ka-GE"/>
        </w:rPr>
        <w:t xml:space="preserve"> ადგენს, რომ დავის განმხილველი ორგანო საჩივარს არ განიხილავს, მათ შორის, იმ შემთხვევაში, თუ </w:t>
      </w:r>
      <w:r w:rsidR="00414FDE" w:rsidRPr="0081763C">
        <w:rPr>
          <w:rFonts w:ascii="Sylfaen" w:hAnsi="Sylfaen"/>
          <w:sz w:val="24"/>
          <w:szCs w:val="24"/>
          <w:lang w:val="ka-GE"/>
        </w:rPr>
        <w:t>საჩივარი წარდგენილია არაუფლებამოსილი პირის მიერ.</w:t>
      </w:r>
    </w:p>
    <w:p w14:paraId="2293553F" w14:textId="2F0B98C1" w:rsidR="00414FDE" w:rsidRPr="0081763C" w:rsidRDefault="00414FDE" w:rsidP="0081763C">
      <w:pPr>
        <w:pStyle w:val="ListParagraph"/>
        <w:numPr>
          <w:ilvl w:val="0"/>
          <w:numId w:val="7"/>
        </w:numPr>
        <w:spacing w:after="0" w:line="276" w:lineRule="auto"/>
        <w:ind w:left="0" w:firstLine="284"/>
        <w:jc w:val="both"/>
        <w:rPr>
          <w:rFonts w:ascii="Sylfaen" w:hAnsi="Sylfaen"/>
          <w:sz w:val="24"/>
          <w:szCs w:val="24"/>
          <w:lang w:val="ka-GE"/>
        </w:rPr>
      </w:pPr>
      <w:r w:rsidRPr="0081763C">
        <w:rPr>
          <w:rFonts w:ascii="Sylfaen" w:hAnsi="Sylfaen"/>
          <w:sz w:val="24"/>
          <w:szCs w:val="24"/>
          <w:lang w:val="ka-GE"/>
        </w:rPr>
        <w:t xml:space="preserve">შესაბამისად, </w:t>
      </w:r>
      <w:r w:rsidR="00CB449A" w:rsidRPr="0081763C">
        <w:rPr>
          <w:rFonts w:ascii="Sylfaen" w:hAnsi="Sylfaen"/>
          <w:sz w:val="24"/>
          <w:szCs w:val="24"/>
          <w:lang w:val="ka-GE"/>
        </w:rPr>
        <w:t xml:space="preserve">ნათელია, რომ </w:t>
      </w:r>
      <w:r w:rsidRPr="0081763C">
        <w:rPr>
          <w:rFonts w:ascii="Sylfaen" w:hAnsi="Sylfaen"/>
          <w:sz w:val="24"/>
          <w:szCs w:val="24"/>
          <w:lang w:val="ka-GE"/>
        </w:rPr>
        <w:t xml:space="preserve">მოსარჩელე მხარე არასწორად აღიქვამს </w:t>
      </w:r>
      <w:r w:rsidR="00765D0D" w:rsidRPr="0081763C">
        <w:rPr>
          <w:rFonts w:ascii="Sylfaen" w:hAnsi="Sylfaen"/>
          <w:sz w:val="24"/>
          <w:szCs w:val="24"/>
          <w:lang w:val="ka-GE"/>
        </w:rPr>
        <w:t xml:space="preserve">საქართველოს მთავრობის 2011 წლის 14 დეკემბრის №473 დადგენილებით დამტკიცებული რეგლამენტის </w:t>
      </w:r>
      <w:r w:rsidRPr="0081763C">
        <w:rPr>
          <w:rFonts w:ascii="Sylfaen" w:hAnsi="Sylfaen"/>
          <w:sz w:val="24"/>
          <w:szCs w:val="24"/>
          <w:lang w:val="ka-GE"/>
        </w:rPr>
        <w:t xml:space="preserve">მე-2 მუხლის „ბ“ ქვეპუნქტის შენიშვნის შინაარსს და მის მიერ კონსტიტუციურ სარჩელში წარმოდგენილი არგუმენტაცია აღნიშნულ ნორმას არ მიემართება. </w:t>
      </w:r>
    </w:p>
    <w:p w14:paraId="1CF14DE7" w14:textId="0F99BA11" w:rsidR="002066DA" w:rsidRPr="0081763C" w:rsidRDefault="002066DA" w:rsidP="0081763C">
      <w:pPr>
        <w:pStyle w:val="ListParagraph"/>
        <w:numPr>
          <w:ilvl w:val="0"/>
          <w:numId w:val="7"/>
        </w:numPr>
        <w:spacing w:after="0" w:line="276" w:lineRule="auto"/>
        <w:ind w:left="0" w:firstLine="284"/>
        <w:jc w:val="both"/>
        <w:rPr>
          <w:rFonts w:ascii="Sylfaen" w:hAnsi="Sylfaen"/>
          <w:sz w:val="24"/>
          <w:szCs w:val="24"/>
          <w:lang w:val="ka-GE"/>
        </w:rPr>
      </w:pPr>
      <w:r w:rsidRPr="0081763C">
        <w:rPr>
          <w:rFonts w:ascii="Sylfaen" w:hAnsi="Sylfaen" w:cs="Sylfaen"/>
          <w:sz w:val="24"/>
          <w:szCs w:val="24"/>
          <w:lang w:val="ka-GE"/>
        </w:rPr>
        <w:t xml:space="preserve">ყოველივე ზემოაღნიშნულიდან გამომდინარე, </w:t>
      </w:r>
      <w:r w:rsidR="0006138A" w:rsidRPr="0081763C">
        <w:rPr>
          <w:rFonts w:ascii="Sylfaen" w:hAnsi="Sylfaen"/>
          <w:sz w:val="24"/>
          <w:szCs w:val="24"/>
          <w:lang w:val="ka-GE"/>
        </w:rPr>
        <w:t>№1888 კონსტიტუციური სარჩელი</w:t>
      </w:r>
      <w:r w:rsidR="00414FDE" w:rsidRPr="0081763C">
        <w:rPr>
          <w:rFonts w:ascii="Sylfaen" w:hAnsi="Sylfaen"/>
          <w:sz w:val="24"/>
          <w:szCs w:val="24"/>
          <w:lang w:val="ka-GE"/>
        </w:rPr>
        <w:t>,</w:t>
      </w:r>
      <w:r w:rsidR="0006138A" w:rsidRPr="0081763C">
        <w:rPr>
          <w:rFonts w:ascii="Sylfaen" w:hAnsi="Sylfaen"/>
          <w:sz w:val="24"/>
          <w:szCs w:val="24"/>
          <w:lang w:val="ka-GE"/>
        </w:rPr>
        <w:t xml:space="preserve"> სასარჩელო მოთხოვნის იმ ნაწილში, რომელიც შეეხება </w:t>
      </w:r>
      <w:r w:rsidR="00A71E6E" w:rsidRPr="0081763C">
        <w:rPr>
          <w:rFonts w:ascii="Sylfaen" w:hAnsi="Sylfaen"/>
          <w:sz w:val="24"/>
          <w:szCs w:val="24"/>
          <w:lang w:val="ka-GE"/>
        </w:rPr>
        <w:t>„დავის განმხილველი ორგანოების რეგლამენტის დამტკიცების თაობაზე“ საქართველოს მთავრობის 2011 წლის 14 დეკემბრის №473 დადგენილებით დამტკიცებული რეგლამენტის მე-2 მუხლის „ბ“ ქვეპუნქტის შენიშვნის კონსტიტუციურობას საქართველოს კონსტიტუციის მე-18 მუხლის პირველ პუნქტ</w:t>
      </w:r>
      <w:r w:rsidR="00414FDE" w:rsidRPr="0081763C">
        <w:rPr>
          <w:rFonts w:ascii="Sylfaen" w:hAnsi="Sylfaen"/>
          <w:sz w:val="24"/>
          <w:szCs w:val="24"/>
          <w:lang w:val="ka-GE"/>
        </w:rPr>
        <w:t>თან</w:t>
      </w:r>
      <w:r w:rsidR="00A71E6E" w:rsidRPr="0081763C">
        <w:rPr>
          <w:rFonts w:ascii="Sylfaen" w:hAnsi="Sylfaen"/>
          <w:sz w:val="24"/>
          <w:szCs w:val="24"/>
          <w:lang w:val="ka-GE"/>
        </w:rPr>
        <w:t xml:space="preserve"> და 31-ე მუხლის პირველ პუნქტთან მიმართებით, დაუსაბუთებელია და</w:t>
      </w:r>
      <w:r w:rsidR="007D3058" w:rsidRPr="0081763C">
        <w:rPr>
          <w:rFonts w:ascii="Sylfaen" w:hAnsi="Sylfaen"/>
          <w:sz w:val="24"/>
          <w:szCs w:val="24"/>
          <w:lang w:val="ka-GE"/>
        </w:rPr>
        <w:t xml:space="preserve"> </w:t>
      </w:r>
      <w:r w:rsidR="007007EB" w:rsidRPr="0081763C">
        <w:rPr>
          <w:rFonts w:ascii="Sylfaen" w:hAnsi="Sylfaen"/>
          <w:sz w:val="24"/>
          <w:szCs w:val="24"/>
          <w:lang w:val="ka-GE"/>
        </w:rPr>
        <w:t>„საქართველოს საკონსტიტუციო სასამართლოს შესახებ“ საქართველოს ორგანული კანონის 31</w:t>
      </w:r>
      <w:r w:rsidR="007007EB" w:rsidRPr="0081763C">
        <w:rPr>
          <w:rFonts w:ascii="Sylfaen" w:hAnsi="Sylfaen"/>
          <w:sz w:val="24"/>
          <w:szCs w:val="24"/>
          <w:vertAlign w:val="superscript"/>
          <w:lang w:val="ka-GE"/>
        </w:rPr>
        <w:t>1</w:t>
      </w:r>
      <w:r w:rsidR="007007EB" w:rsidRPr="0081763C">
        <w:rPr>
          <w:rFonts w:ascii="Sylfaen" w:hAnsi="Sylfaen"/>
          <w:sz w:val="24"/>
          <w:szCs w:val="24"/>
          <w:lang w:val="ka-GE"/>
        </w:rPr>
        <w:t xml:space="preserve"> </w:t>
      </w:r>
      <w:r w:rsidR="00530F1B" w:rsidRPr="0081763C">
        <w:rPr>
          <w:rFonts w:ascii="Sylfaen" w:hAnsi="Sylfaen"/>
          <w:sz w:val="24"/>
          <w:szCs w:val="24"/>
          <w:lang w:val="ka-GE"/>
        </w:rPr>
        <w:t>მუხლის პირველი პუნქტის „ე“ ქვეპუნქტისა და 31</w:t>
      </w:r>
      <w:r w:rsidR="00530F1B" w:rsidRPr="0081763C">
        <w:rPr>
          <w:rFonts w:ascii="Sylfaen" w:hAnsi="Sylfaen"/>
          <w:sz w:val="24"/>
          <w:szCs w:val="24"/>
          <w:vertAlign w:val="superscript"/>
          <w:lang w:val="ka-GE"/>
        </w:rPr>
        <w:t>3</w:t>
      </w:r>
      <w:r w:rsidR="00530F1B" w:rsidRPr="0081763C">
        <w:rPr>
          <w:rFonts w:ascii="Sylfaen" w:hAnsi="Sylfaen"/>
          <w:sz w:val="24"/>
          <w:szCs w:val="24"/>
          <w:lang w:val="ka-GE"/>
        </w:rPr>
        <w:t xml:space="preserve"> მუხლი</w:t>
      </w:r>
      <w:r w:rsidR="00675716" w:rsidRPr="0081763C">
        <w:rPr>
          <w:rFonts w:ascii="Sylfaen" w:hAnsi="Sylfaen"/>
          <w:sz w:val="24"/>
          <w:szCs w:val="24"/>
          <w:lang w:val="ka-GE"/>
        </w:rPr>
        <w:t>ს პირველი პუნქტის „ა“ ქვეპუნქტის საფუძველზე</w:t>
      </w:r>
      <w:r w:rsidR="00414FDE" w:rsidRPr="0081763C">
        <w:rPr>
          <w:rFonts w:ascii="Sylfaen" w:hAnsi="Sylfaen"/>
          <w:sz w:val="24"/>
          <w:szCs w:val="24"/>
          <w:lang w:val="ka-GE"/>
        </w:rPr>
        <w:t>,</w:t>
      </w:r>
      <w:r w:rsidR="00675716" w:rsidRPr="0081763C">
        <w:rPr>
          <w:rFonts w:ascii="Sylfaen" w:hAnsi="Sylfaen"/>
          <w:sz w:val="24"/>
          <w:szCs w:val="24"/>
          <w:lang w:val="ka-GE"/>
        </w:rPr>
        <w:t xml:space="preserve"> არ უნდა </w:t>
      </w:r>
      <w:r w:rsidR="00414FDE" w:rsidRPr="0081763C">
        <w:rPr>
          <w:rFonts w:ascii="Sylfaen" w:hAnsi="Sylfaen"/>
          <w:sz w:val="24"/>
          <w:szCs w:val="24"/>
          <w:lang w:val="ka-GE"/>
        </w:rPr>
        <w:t xml:space="preserve">იქნეს </w:t>
      </w:r>
      <w:r w:rsidR="00675716" w:rsidRPr="0081763C">
        <w:rPr>
          <w:rFonts w:ascii="Sylfaen" w:hAnsi="Sylfaen"/>
          <w:sz w:val="24"/>
          <w:szCs w:val="24"/>
          <w:lang w:val="ka-GE"/>
        </w:rPr>
        <w:t>არსებითად განსახილველად</w:t>
      </w:r>
      <w:r w:rsidR="00414FDE" w:rsidRPr="0081763C">
        <w:rPr>
          <w:rFonts w:ascii="Sylfaen" w:hAnsi="Sylfaen"/>
          <w:sz w:val="24"/>
          <w:szCs w:val="24"/>
          <w:lang w:val="ka-GE"/>
        </w:rPr>
        <w:t xml:space="preserve"> მიღებული</w:t>
      </w:r>
      <w:r w:rsidR="00675716" w:rsidRPr="0081763C">
        <w:rPr>
          <w:rFonts w:ascii="Sylfaen" w:hAnsi="Sylfaen"/>
          <w:sz w:val="24"/>
          <w:szCs w:val="24"/>
          <w:lang w:val="ka-GE"/>
        </w:rPr>
        <w:t xml:space="preserve">. </w:t>
      </w:r>
    </w:p>
    <w:p w14:paraId="1F7FF59D" w14:textId="184A16D8" w:rsidR="0064198A" w:rsidRPr="0081763C" w:rsidRDefault="00CB0123" w:rsidP="0081763C">
      <w:pPr>
        <w:pStyle w:val="ListParagraph"/>
        <w:numPr>
          <w:ilvl w:val="0"/>
          <w:numId w:val="7"/>
        </w:numPr>
        <w:spacing w:after="0" w:line="276" w:lineRule="auto"/>
        <w:ind w:left="0" w:firstLine="284"/>
        <w:jc w:val="both"/>
        <w:rPr>
          <w:rFonts w:ascii="Sylfaen" w:hAnsi="Sylfaen"/>
          <w:sz w:val="24"/>
          <w:szCs w:val="24"/>
          <w:lang w:val="ka-GE"/>
        </w:rPr>
      </w:pPr>
      <w:r w:rsidRPr="0081763C">
        <w:rPr>
          <w:rFonts w:ascii="Sylfaen" w:hAnsi="Sylfaen"/>
          <w:sz w:val="24"/>
          <w:szCs w:val="24"/>
          <w:lang w:val="ka-GE"/>
        </w:rPr>
        <w:t>№1888 კონსტიტუციურ</w:t>
      </w:r>
      <w:r w:rsidR="00DC61DD" w:rsidRPr="0081763C">
        <w:rPr>
          <w:rFonts w:ascii="Sylfaen" w:hAnsi="Sylfaen"/>
          <w:sz w:val="24"/>
          <w:szCs w:val="24"/>
          <w:lang w:val="ka-GE"/>
        </w:rPr>
        <w:t>ი</w:t>
      </w:r>
      <w:r w:rsidRPr="0081763C">
        <w:rPr>
          <w:rFonts w:ascii="Sylfaen" w:hAnsi="Sylfaen"/>
          <w:sz w:val="24"/>
          <w:szCs w:val="24"/>
          <w:lang w:val="ka-GE"/>
        </w:rPr>
        <w:t xml:space="preserve"> </w:t>
      </w:r>
      <w:r w:rsidR="00DC61DD" w:rsidRPr="0081763C">
        <w:rPr>
          <w:rFonts w:ascii="Sylfaen" w:hAnsi="Sylfaen"/>
          <w:sz w:val="24"/>
          <w:szCs w:val="24"/>
          <w:lang w:val="ka-GE"/>
        </w:rPr>
        <w:t>სარჩელი</w:t>
      </w:r>
      <w:r w:rsidR="00107494" w:rsidRPr="0081763C">
        <w:rPr>
          <w:rFonts w:ascii="Sylfaen" w:hAnsi="Sylfaen"/>
          <w:sz w:val="24"/>
          <w:szCs w:val="24"/>
          <w:lang w:val="ka-GE"/>
        </w:rPr>
        <w:t xml:space="preserve">თ, </w:t>
      </w:r>
      <w:r w:rsidR="006D47DB" w:rsidRPr="0081763C">
        <w:rPr>
          <w:rFonts w:ascii="Sylfaen" w:hAnsi="Sylfaen"/>
          <w:sz w:val="24"/>
          <w:szCs w:val="24"/>
          <w:lang w:val="ka-GE"/>
        </w:rPr>
        <w:t xml:space="preserve">როგორც აღინიშნა, </w:t>
      </w:r>
      <w:r w:rsidR="00107494" w:rsidRPr="0081763C">
        <w:rPr>
          <w:rFonts w:ascii="Sylfaen" w:hAnsi="Sylfaen"/>
          <w:sz w:val="24"/>
          <w:szCs w:val="24"/>
          <w:lang w:val="ka-GE"/>
        </w:rPr>
        <w:t>სადავოდ არის გამხდარი</w:t>
      </w:r>
      <w:r w:rsidR="00024463" w:rsidRPr="0081763C">
        <w:rPr>
          <w:rFonts w:ascii="Sylfaen" w:hAnsi="Sylfaen"/>
          <w:sz w:val="24"/>
          <w:szCs w:val="24"/>
          <w:lang w:val="ka-GE"/>
        </w:rPr>
        <w:t xml:space="preserve"> </w:t>
      </w:r>
      <w:r w:rsidR="000F17DA" w:rsidRPr="0081763C">
        <w:rPr>
          <w:rFonts w:ascii="Sylfaen" w:hAnsi="Sylfaen"/>
          <w:sz w:val="24"/>
          <w:szCs w:val="24"/>
          <w:lang w:val="ka-GE"/>
        </w:rPr>
        <w:t>საქართველოს მთავრობის 2024 წლის 26 აპრილის №151 დადგენილების</w:t>
      </w:r>
      <w:r w:rsidR="00AD39FB" w:rsidRPr="0081763C">
        <w:rPr>
          <w:rFonts w:ascii="Sylfaen" w:hAnsi="Sylfaen"/>
          <w:sz w:val="24"/>
          <w:szCs w:val="24"/>
          <w:lang w:val="ka-GE"/>
        </w:rPr>
        <w:t xml:space="preserve"> </w:t>
      </w:r>
      <w:r w:rsidR="000F17DA" w:rsidRPr="0081763C">
        <w:rPr>
          <w:rFonts w:ascii="Sylfaen" w:hAnsi="Sylfaen"/>
          <w:sz w:val="24"/>
          <w:szCs w:val="24"/>
          <w:lang w:val="ka-GE"/>
        </w:rPr>
        <w:t>მე-2 მუხლის კონსტიტუციურობა</w:t>
      </w:r>
      <w:r w:rsidR="00107494" w:rsidRPr="0081763C">
        <w:rPr>
          <w:rFonts w:ascii="Sylfaen" w:hAnsi="Sylfaen"/>
          <w:sz w:val="24"/>
          <w:szCs w:val="24"/>
          <w:lang w:val="ka-GE"/>
        </w:rPr>
        <w:t xml:space="preserve"> საქართველოს კონსტიტუციის</w:t>
      </w:r>
      <w:r w:rsidR="00BF18D3" w:rsidRPr="0081763C">
        <w:rPr>
          <w:rFonts w:ascii="Sylfaen" w:hAnsi="Sylfaen"/>
          <w:sz w:val="24"/>
          <w:szCs w:val="24"/>
          <w:lang w:val="ka-GE"/>
        </w:rPr>
        <w:t xml:space="preserve"> მე-18 მუხლის პირველ პუნქტ</w:t>
      </w:r>
      <w:r w:rsidR="00107494" w:rsidRPr="0081763C">
        <w:rPr>
          <w:rFonts w:ascii="Sylfaen" w:hAnsi="Sylfaen"/>
          <w:sz w:val="24"/>
          <w:szCs w:val="24"/>
          <w:lang w:val="ka-GE"/>
        </w:rPr>
        <w:t>თან</w:t>
      </w:r>
      <w:r w:rsidR="00BF18D3" w:rsidRPr="0081763C">
        <w:rPr>
          <w:rFonts w:ascii="Sylfaen" w:hAnsi="Sylfaen"/>
          <w:sz w:val="24"/>
          <w:szCs w:val="24"/>
          <w:lang w:val="ka-GE"/>
        </w:rPr>
        <w:t xml:space="preserve"> და 31-ე მუხლის მე-9 პუნქტთან მიმართებით. </w:t>
      </w:r>
    </w:p>
    <w:p w14:paraId="7DC70743" w14:textId="243EE418" w:rsidR="003155D5" w:rsidRPr="0081763C" w:rsidRDefault="00AD39FB" w:rsidP="0081763C">
      <w:pPr>
        <w:pStyle w:val="ListParagraph"/>
        <w:numPr>
          <w:ilvl w:val="0"/>
          <w:numId w:val="7"/>
        </w:numPr>
        <w:spacing w:after="0" w:line="276" w:lineRule="auto"/>
        <w:ind w:left="0" w:firstLine="284"/>
        <w:jc w:val="both"/>
        <w:rPr>
          <w:rFonts w:ascii="Sylfaen" w:hAnsi="Sylfaen"/>
          <w:sz w:val="24"/>
          <w:szCs w:val="24"/>
          <w:lang w:val="ka-GE"/>
        </w:rPr>
      </w:pPr>
      <w:r w:rsidRPr="0081763C">
        <w:rPr>
          <w:rFonts w:ascii="Sylfaen" w:hAnsi="Sylfaen"/>
          <w:sz w:val="24"/>
          <w:szCs w:val="24"/>
          <w:lang w:val="ka-GE"/>
        </w:rPr>
        <w:t>საქართველოს მთავრობის 2024 წლის 26 აპრილის №151 დადგენილები</w:t>
      </w:r>
      <w:r w:rsidR="007008C8" w:rsidRPr="0081763C">
        <w:rPr>
          <w:rFonts w:ascii="Sylfaen" w:hAnsi="Sylfaen"/>
          <w:sz w:val="24"/>
          <w:szCs w:val="24"/>
          <w:lang w:val="ka-GE"/>
        </w:rPr>
        <w:t xml:space="preserve">თ </w:t>
      </w:r>
      <w:r w:rsidR="00765D0D" w:rsidRPr="0081763C">
        <w:rPr>
          <w:rFonts w:ascii="Sylfaen" w:hAnsi="Sylfaen"/>
          <w:sz w:val="24"/>
          <w:szCs w:val="24"/>
          <w:lang w:val="ka-GE"/>
        </w:rPr>
        <w:t>ცვლილება განხორციელდა</w:t>
      </w:r>
      <w:r w:rsidR="00D6690C" w:rsidRPr="0081763C">
        <w:rPr>
          <w:rFonts w:ascii="Sylfaen" w:hAnsi="Sylfaen"/>
          <w:sz w:val="24"/>
          <w:szCs w:val="24"/>
          <w:lang w:val="ka-GE"/>
        </w:rPr>
        <w:t xml:space="preserve"> საქართველოს მთავრობის 2011 წლის 14 დეკემბრის №473 დადგენილებით დამტკიცებულ რეგლამენტში, რის შედეგადაც, </w:t>
      </w:r>
      <w:r w:rsidR="009F7830" w:rsidRPr="0081763C">
        <w:rPr>
          <w:rFonts w:ascii="Sylfaen" w:hAnsi="Sylfaen"/>
          <w:sz w:val="24"/>
          <w:szCs w:val="24"/>
          <w:lang w:val="ka-GE"/>
        </w:rPr>
        <w:t xml:space="preserve">ახლებურად ჩამოყალიბდა </w:t>
      </w:r>
      <w:r w:rsidR="00D6690C" w:rsidRPr="0081763C">
        <w:rPr>
          <w:rFonts w:ascii="Sylfaen" w:hAnsi="Sylfaen"/>
          <w:sz w:val="24"/>
          <w:szCs w:val="24"/>
          <w:lang w:val="ka-GE"/>
        </w:rPr>
        <w:t>აღნიშნული რეგლამენტის მე-2 მუხლის „ბ“ ქვეპუნქტ</w:t>
      </w:r>
      <w:r w:rsidR="009F7830" w:rsidRPr="0081763C">
        <w:rPr>
          <w:rFonts w:ascii="Sylfaen" w:hAnsi="Sylfaen"/>
          <w:sz w:val="24"/>
          <w:szCs w:val="24"/>
          <w:lang w:val="ka-GE"/>
        </w:rPr>
        <w:t>ი</w:t>
      </w:r>
      <w:r w:rsidR="00D6690C" w:rsidRPr="0081763C">
        <w:rPr>
          <w:rFonts w:ascii="Sylfaen" w:hAnsi="Sylfaen"/>
          <w:sz w:val="24"/>
          <w:szCs w:val="24"/>
          <w:lang w:val="ka-GE"/>
        </w:rPr>
        <w:t>ს</w:t>
      </w:r>
      <w:r w:rsidR="009F7830" w:rsidRPr="0081763C">
        <w:rPr>
          <w:rFonts w:ascii="Sylfaen" w:hAnsi="Sylfaen"/>
          <w:sz w:val="24"/>
          <w:szCs w:val="24"/>
          <w:lang w:val="ka-GE"/>
        </w:rPr>
        <w:t xml:space="preserve"> შინაარსი და ამავე ქვეპუნქტს</w:t>
      </w:r>
      <w:r w:rsidR="00D6690C" w:rsidRPr="0081763C">
        <w:rPr>
          <w:rFonts w:ascii="Sylfaen" w:hAnsi="Sylfaen"/>
          <w:sz w:val="24"/>
          <w:szCs w:val="24"/>
          <w:lang w:val="ka-GE"/>
        </w:rPr>
        <w:t xml:space="preserve"> დაემატა შენიშვნა</w:t>
      </w:r>
      <w:r w:rsidR="008A2855" w:rsidRPr="0081763C">
        <w:rPr>
          <w:rFonts w:ascii="Sylfaen" w:hAnsi="Sylfaen"/>
          <w:sz w:val="24"/>
          <w:szCs w:val="24"/>
          <w:lang w:val="ka-GE"/>
        </w:rPr>
        <w:t xml:space="preserve">. </w:t>
      </w:r>
      <w:r w:rsidR="009F192A" w:rsidRPr="0081763C">
        <w:rPr>
          <w:rFonts w:ascii="Sylfaen" w:hAnsi="Sylfaen"/>
          <w:sz w:val="24"/>
          <w:szCs w:val="24"/>
          <w:lang w:val="ka-GE"/>
        </w:rPr>
        <w:t xml:space="preserve">დასახელებულმა </w:t>
      </w:r>
      <w:r w:rsidR="008A2855" w:rsidRPr="0081763C">
        <w:rPr>
          <w:rFonts w:ascii="Sylfaen" w:hAnsi="Sylfaen"/>
          <w:sz w:val="24"/>
          <w:szCs w:val="24"/>
          <w:lang w:val="ka-GE"/>
        </w:rPr>
        <w:t xml:space="preserve">შენიშვნამ გაითვალისწინა, რომ მომჩივნის ცნების ქვეშ </w:t>
      </w:r>
      <w:r w:rsidR="00CB449A" w:rsidRPr="0081763C">
        <w:rPr>
          <w:rFonts w:ascii="Sylfaen" w:hAnsi="Sylfaen"/>
          <w:sz w:val="24"/>
          <w:szCs w:val="24"/>
          <w:lang w:val="ka-GE"/>
        </w:rPr>
        <w:t>არ</w:t>
      </w:r>
      <w:r w:rsidR="008A2855" w:rsidRPr="0081763C">
        <w:rPr>
          <w:rFonts w:ascii="Sylfaen" w:hAnsi="Sylfaen"/>
          <w:sz w:val="24"/>
          <w:szCs w:val="24"/>
          <w:lang w:val="ka-GE"/>
        </w:rPr>
        <w:t xml:space="preserve"> ექცე</w:t>
      </w:r>
      <w:r w:rsidR="001032FB" w:rsidRPr="0081763C">
        <w:rPr>
          <w:rFonts w:ascii="Sylfaen" w:hAnsi="Sylfaen"/>
          <w:sz w:val="24"/>
          <w:szCs w:val="24"/>
          <w:lang w:val="ka-GE"/>
        </w:rPr>
        <w:t>ვა</w:t>
      </w:r>
      <w:r w:rsidR="008A2855" w:rsidRPr="0081763C">
        <w:rPr>
          <w:rFonts w:ascii="Sylfaen" w:hAnsi="Sylfaen"/>
          <w:sz w:val="24"/>
          <w:szCs w:val="24"/>
          <w:lang w:val="ka-GE"/>
        </w:rPr>
        <w:t xml:space="preserve"> ფიზიკური პირი,</w:t>
      </w:r>
      <w:r w:rsidR="001032FB" w:rsidRPr="0081763C">
        <w:rPr>
          <w:rFonts w:ascii="Sylfaen" w:hAnsi="Sylfaen"/>
          <w:sz w:val="24"/>
          <w:szCs w:val="24"/>
          <w:lang w:val="ka-GE"/>
        </w:rPr>
        <w:t xml:space="preserve"> </w:t>
      </w:r>
      <w:r w:rsidR="00D6690C" w:rsidRPr="0081763C">
        <w:rPr>
          <w:rFonts w:ascii="Sylfaen" w:hAnsi="Sylfaen"/>
          <w:sz w:val="24"/>
          <w:szCs w:val="24"/>
          <w:lang w:val="ka-GE"/>
        </w:rPr>
        <w:t xml:space="preserve">რომელიც ასაჩივრებს სადავო აქტს/აქტებს, თუ არსებობს იმავე აქტზე/აქტებზე საწარმოს/ორგანიზაციის მიმართ დავის განმხილველი ორგანოს/სასამართლოს გადაწყვეტილება ან/და იმავე </w:t>
      </w:r>
      <w:r w:rsidR="00D6690C" w:rsidRPr="0081763C">
        <w:rPr>
          <w:rFonts w:ascii="Sylfaen" w:hAnsi="Sylfaen"/>
          <w:sz w:val="24"/>
          <w:szCs w:val="24"/>
          <w:lang w:val="ka-GE"/>
        </w:rPr>
        <w:lastRenderedPageBreak/>
        <w:t>აქტზე/აქტებზე დავის განმხილველ ორგანოში/სასამართლოში მიმდინარეობს საწარმოს/ორგანიზაციის საჩივრის განხილვა</w:t>
      </w:r>
      <w:r w:rsidR="007F3936" w:rsidRPr="0081763C">
        <w:rPr>
          <w:rFonts w:ascii="Sylfaen" w:hAnsi="Sylfaen"/>
          <w:sz w:val="24"/>
          <w:szCs w:val="24"/>
          <w:lang w:val="ka-GE"/>
        </w:rPr>
        <w:t xml:space="preserve">. </w:t>
      </w:r>
      <w:r w:rsidR="00B71EC7" w:rsidRPr="0081763C">
        <w:rPr>
          <w:rFonts w:ascii="Sylfaen" w:hAnsi="Sylfaen"/>
          <w:sz w:val="24"/>
          <w:szCs w:val="24"/>
          <w:lang w:val="ka-GE"/>
        </w:rPr>
        <w:t xml:space="preserve">საქართველოს მთავრობის 2024 წლის 26 აპრილის №151 დადგენილების სადავოდ გამხდარი მე-2 მუხლის საფუძველზე, მითითებული შენიშვნის მოქმედება გავრცელდა 2022 წლის 24 მარტიდან წარმოშობილ ურთიერთობებზე. </w:t>
      </w:r>
      <w:r w:rsidR="009F192A" w:rsidRPr="0081763C">
        <w:rPr>
          <w:rFonts w:ascii="Sylfaen" w:hAnsi="Sylfaen"/>
          <w:sz w:val="24"/>
          <w:szCs w:val="24"/>
          <w:lang w:val="ka-GE"/>
        </w:rPr>
        <w:t xml:space="preserve">ამდენად, გასაჩივრებული ნორმის </w:t>
      </w:r>
      <w:r w:rsidR="007008C8" w:rsidRPr="0081763C">
        <w:rPr>
          <w:rFonts w:ascii="Sylfaen" w:hAnsi="Sylfaen"/>
          <w:sz w:val="24"/>
          <w:szCs w:val="24"/>
          <w:lang w:val="ka-GE"/>
        </w:rPr>
        <w:t>მიხედვით,</w:t>
      </w:r>
      <w:r w:rsidR="009F192A" w:rsidRPr="0081763C">
        <w:rPr>
          <w:rFonts w:ascii="Sylfaen" w:hAnsi="Sylfaen"/>
          <w:sz w:val="24"/>
          <w:szCs w:val="24"/>
          <w:lang w:val="ka-GE"/>
        </w:rPr>
        <w:t xml:space="preserve"> პირთა </w:t>
      </w:r>
      <w:r w:rsidR="00CB449A" w:rsidRPr="0081763C">
        <w:rPr>
          <w:rFonts w:ascii="Sylfaen" w:hAnsi="Sylfaen"/>
          <w:sz w:val="24"/>
          <w:szCs w:val="24"/>
          <w:lang w:val="ka-GE"/>
        </w:rPr>
        <w:t>გარკვეული</w:t>
      </w:r>
      <w:r w:rsidR="009F192A" w:rsidRPr="0081763C">
        <w:rPr>
          <w:rFonts w:ascii="Sylfaen" w:hAnsi="Sylfaen"/>
          <w:sz w:val="24"/>
          <w:szCs w:val="24"/>
          <w:lang w:val="ka-GE"/>
        </w:rPr>
        <w:t xml:space="preserve"> კატეგორია </w:t>
      </w:r>
      <w:r w:rsidR="00CB449A" w:rsidRPr="0081763C">
        <w:rPr>
          <w:rFonts w:ascii="Sylfaen" w:hAnsi="Sylfaen"/>
          <w:sz w:val="24"/>
          <w:szCs w:val="24"/>
          <w:lang w:val="ka-GE"/>
        </w:rPr>
        <w:t>არ/</w:t>
      </w:r>
      <w:r w:rsidR="009F192A" w:rsidRPr="0081763C">
        <w:rPr>
          <w:rFonts w:ascii="Sylfaen" w:hAnsi="Sylfaen"/>
          <w:sz w:val="24"/>
          <w:szCs w:val="24"/>
          <w:lang w:val="ka-GE"/>
        </w:rPr>
        <w:t>აღარ ექცევა მომჩივნის ცნების ქვეშ 2022 წლის 24 მარტიდან წარმოშობილ ურთიერთობებთან მიმართებით, რაც</w:t>
      </w:r>
      <w:r w:rsidR="008F18DB" w:rsidRPr="0081763C">
        <w:rPr>
          <w:rFonts w:ascii="Sylfaen" w:hAnsi="Sylfaen"/>
          <w:sz w:val="24"/>
          <w:szCs w:val="24"/>
          <w:lang w:val="ka-GE"/>
        </w:rPr>
        <w:t>, თავის მხრივ,</w:t>
      </w:r>
      <w:r w:rsidR="009F192A" w:rsidRPr="0081763C">
        <w:rPr>
          <w:rFonts w:ascii="Sylfaen" w:hAnsi="Sylfaen"/>
          <w:sz w:val="24"/>
          <w:szCs w:val="24"/>
          <w:lang w:val="ka-GE"/>
        </w:rPr>
        <w:t xml:space="preserve"> საქართველოს საგადასახადო კოდექსის 301-ე მუხლის „გ“ ქვეპუნქტის </w:t>
      </w:r>
      <w:r w:rsidR="007008C8" w:rsidRPr="0081763C">
        <w:rPr>
          <w:rFonts w:ascii="Sylfaen" w:hAnsi="Sylfaen"/>
          <w:sz w:val="24"/>
          <w:szCs w:val="24"/>
          <w:lang w:val="ka-GE"/>
        </w:rPr>
        <w:t>შესაბამისად, წარმოადგენს</w:t>
      </w:r>
      <w:r w:rsidR="009F192A" w:rsidRPr="0081763C">
        <w:rPr>
          <w:rFonts w:ascii="Sylfaen" w:hAnsi="Sylfaen"/>
          <w:sz w:val="24"/>
          <w:szCs w:val="24"/>
          <w:lang w:val="ka-GE"/>
        </w:rPr>
        <w:t xml:space="preserve"> საქართველოს ფინანსთა სამინისტროს სისტემაში არსებული საგადასახადო/საბაჟო დავის განმხილველი ორგანოების მიერ საჩივრის განხილვაზე უარის თქმის საფუძველ</w:t>
      </w:r>
      <w:r w:rsidR="008F18DB" w:rsidRPr="0081763C">
        <w:rPr>
          <w:rFonts w:ascii="Sylfaen" w:hAnsi="Sylfaen"/>
          <w:sz w:val="24"/>
          <w:szCs w:val="24"/>
          <w:lang w:val="ka-GE"/>
        </w:rPr>
        <w:t>ს</w:t>
      </w:r>
      <w:r w:rsidR="009F192A" w:rsidRPr="0081763C">
        <w:rPr>
          <w:rFonts w:ascii="Sylfaen" w:hAnsi="Sylfaen"/>
          <w:sz w:val="24"/>
          <w:szCs w:val="24"/>
          <w:lang w:val="ka-GE"/>
        </w:rPr>
        <w:t xml:space="preserve">. </w:t>
      </w:r>
    </w:p>
    <w:p w14:paraId="10D6520C" w14:textId="66D75A7C" w:rsidR="00AD39FB" w:rsidRPr="0081763C" w:rsidRDefault="00B71EC7" w:rsidP="0081763C">
      <w:pPr>
        <w:pStyle w:val="ListParagraph"/>
        <w:numPr>
          <w:ilvl w:val="0"/>
          <w:numId w:val="7"/>
        </w:numPr>
        <w:spacing w:after="0" w:line="276" w:lineRule="auto"/>
        <w:ind w:left="0" w:firstLine="284"/>
        <w:jc w:val="both"/>
        <w:rPr>
          <w:rFonts w:ascii="Sylfaen" w:hAnsi="Sylfaen"/>
          <w:sz w:val="24"/>
          <w:szCs w:val="24"/>
          <w:lang w:val="ka-GE"/>
        </w:rPr>
      </w:pPr>
      <w:r w:rsidRPr="0081763C">
        <w:rPr>
          <w:rFonts w:ascii="Sylfaen" w:hAnsi="Sylfaen"/>
          <w:sz w:val="24"/>
          <w:szCs w:val="24"/>
          <w:lang w:val="ka-GE"/>
        </w:rPr>
        <w:t xml:space="preserve">მოსარჩელე მხარის პოზიციით, </w:t>
      </w:r>
      <w:r w:rsidR="003155D5" w:rsidRPr="0081763C">
        <w:rPr>
          <w:rFonts w:ascii="Sylfaen" w:hAnsi="Sylfaen"/>
          <w:sz w:val="24"/>
          <w:szCs w:val="24"/>
          <w:lang w:val="ka-GE"/>
        </w:rPr>
        <w:t>განხორციელებული ცვლილების გავრცელებამ 2022 წლის 24 მარტიდან წარმოშობილ ურთიერთობებზე გააუარესა მისი სამართლებრივი მდგომარეობა, რამდენადაც</w:t>
      </w:r>
      <w:r w:rsidR="00316E93" w:rsidRPr="0081763C">
        <w:rPr>
          <w:rFonts w:ascii="Sylfaen" w:hAnsi="Sylfaen"/>
          <w:sz w:val="24"/>
          <w:szCs w:val="24"/>
          <w:lang w:val="ka-GE"/>
        </w:rPr>
        <w:t>,</w:t>
      </w:r>
      <w:r w:rsidR="003155D5" w:rsidRPr="0081763C">
        <w:rPr>
          <w:rFonts w:ascii="Sylfaen" w:hAnsi="Sylfaen"/>
          <w:sz w:val="24"/>
          <w:szCs w:val="24"/>
          <w:lang w:val="ka-GE"/>
        </w:rPr>
        <w:t xml:space="preserve">  სადავო აქტის მიღებამდე წარმოშობილ სამართლებრივ დავაზე ახალი სამართლებრივი რეგულაციების გავრცელებით, მოსარჩელეს შეეზღუდა მასთან დაკავშირებული დავის სამართლიანად განხილვის უფლება, რაც ეწინააღმდეგება </w:t>
      </w:r>
      <w:r w:rsidR="0069702C" w:rsidRPr="0081763C">
        <w:rPr>
          <w:rFonts w:ascii="Sylfaen" w:hAnsi="Sylfaen"/>
          <w:sz w:val="24"/>
          <w:szCs w:val="24"/>
          <w:lang w:val="ka-GE"/>
        </w:rPr>
        <w:t xml:space="preserve">მე-18 მუხლის პირველი პუნქტით განმტკიცებულ სამართლიანი ადმინისტრაციული წარმოების უფლებას და </w:t>
      </w:r>
      <w:r w:rsidR="00B928A0" w:rsidRPr="0081763C">
        <w:rPr>
          <w:rFonts w:ascii="Sylfaen" w:hAnsi="Sylfaen"/>
          <w:sz w:val="24"/>
          <w:szCs w:val="24"/>
          <w:lang w:val="ka-GE"/>
        </w:rPr>
        <w:t xml:space="preserve">საქართველოს კონსტიტუციის 31-ე მუხლის მე-9 პუნქტით გარანტირებულ </w:t>
      </w:r>
      <w:r w:rsidR="003155D5" w:rsidRPr="0081763C">
        <w:rPr>
          <w:rFonts w:ascii="Sylfaen" w:hAnsi="Sylfaen"/>
          <w:sz w:val="24"/>
          <w:szCs w:val="24"/>
          <w:lang w:val="ka-GE"/>
        </w:rPr>
        <w:t>პასუხისმგებლობის დამდგენი კანონის რეტროაქტიულად გავრცელების აკრძალვის გარანტიას</w:t>
      </w:r>
      <w:r w:rsidR="0069702C" w:rsidRPr="0081763C">
        <w:rPr>
          <w:rFonts w:ascii="Sylfaen" w:hAnsi="Sylfaen"/>
          <w:sz w:val="24"/>
          <w:szCs w:val="24"/>
          <w:lang w:val="ka-GE"/>
        </w:rPr>
        <w:t>.</w:t>
      </w:r>
    </w:p>
    <w:p w14:paraId="68D5AC54" w14:textId="77777777" w:rsidR="005C7868" w:rsidRPr="0081763C" w:rsidRDefault="00B928A0" w:rsidP="0081763C">
      <w:pPr>
        <w:pStyle w:val="ListParagraph"/>
        <w:numPr>
          <w:ilvl w:val="0"/>
          <w:numId w:val="7"/>
        </w:numPr>
        <w:spacing w:after="0" w:line="276" w:lineRule="auto"/>
        <w:ind w:left="0" w:firstLine="284"/>
        <w:jc w:val="both"/>
        <w:rPr>
          <w:rFonts w:ascii="Sylfaen" w:hAnsi="Sylfaen"/>
          <w:sz w:val="24"/>
          <w:szCs w:val="24"/>
          <w:lang w:val="ka-GE"/>
        </w:rPr>
      </w:pPr>
      <w:r w:rsidRPr="0081763C">
        <w:rPr>
          <w:rFonts w:ascii="Sylfaen" w:hAnsi="Sylfaen"/>
          <w:sz w:val="24"/>
          <w:szCs w:val="24"/>
          <w:lang w:val="ka-GE"/>
        </w:rPr>
        <w:t>უპირველეს ყოვლისა, აღსანიშნავია, რომ</w:t>
      </w:r>
      <w:r w:rsidR="005116A7" w:rsidRPr="0081763C">
        <w:rPr>
          <w:rFonts w:ascii="Sylfaen" w:hAnsi="Sylfaen"/>
          <w:sz w:val="24"/>
          <w:szCs w:val="24"/>
          <w:lang w:val="ka-GE"/>
        </w:rPr>
        <w:t xml:space="preserve"> </w:t>
      </w:r>
      <w:r w:rsidR="00A157C2" w:rsidRPr="0081763C">
        <w:rPr>
          <w:rFonts w:ascii="Sylfaen" w:hAnsi="Sylfaen"/>
          <w:sz w:val="24"/>
          <w:szCs w:val="24"/>
          <w:lang w:val="ka-GE"/>
        </w:rPr>
        <w:t>მოსარჩელე მხარე გასაჩივრებული რეგულირების არაკონსტიტუციურად ცნობას ითხოვს, მათ შორის, საქართველოს კონსტიტუციის 31-ე მუხლი მე-9 პუნქტთან მიმართებით. აღნიშნული კონსტიტუციური დებულების შესაბამისად,</w:t>
      </w:r>
      <w:r w:rsidR="005116A7" w:rsidRPr="0081763C">
        <w:rPr>
          <w:rFonts w:ascii="Sylfaen" w:hAnsi="Sylfaen"/>
          <w:sz w:val="24"/>
          <w:szCs w:val="24"/>
          <w:lang w:val="ka-GE"/>
        </w:rPr>
        <w:t xml:space="preserve"> </w:t>
      </w:r>
      <w:r w:rsidR="005C7868" w:rsidRPr="0081763C">
        <w:rPr>
          <w:rFonts w:ascii="Sylfaen" w:hAnsi="Sylfaen"/>
          <w:sz w:val="24"/>
          <w:szCs w:val="24"/>
          <w:lang w:val="ka-GE"/>
        </w:rPr>
        <w:t>„არავინ აგებს პასუხს ქმედებისათვის, რომელიც მისი ჩადენის დროს სამართალდარღვევად არ ითვლებოდა. კანონს, თუ იგი არ ამსუბუქებს ან არ აუქმებს პასუხისმგებლობას, უკუძალა არა აქვს“.</w:t>
      </w:r>
    </w:p>
    <w:p w14:paraId="09A31B2C" w14:textId="77777777" w:rsidR="002557F6" w:rsidRPr="0081763C" w:rsidRDefault="005C7868" w:rsidP="0081763C">
      <w:pPr>
        <w:pStyle w:val="ListParagraph"/>
        <w:numPr>
          <w:ilvl w:val="0"/>
          <w:numId w:val="7"/>
        </w:numPr>
        <w:spacing w:after="0" w:line="276" w:lineRule="auto"/>
        <w:ind w:left="0" w:firstLine="284"/>
        <w:jc w:val="both"/>
        <w:rPr>
          <w:rFonts w:ascii="Sylfaen" w:hAnsi="Sylfaen"/>
          <w:sz w:val="24"/>
          <w:szCs w:val="24"/>
          <w:lang w:val="ka-GE"/>
        </w:rPr>
      </w:pPr>
      <w:r w:rsidRPr="0081763C">
        <w:rPr>
          <w:rFonts w:ascii="Sylfaen" w:hAnsi="Sylfaen"/>
          <w:sz w:val="24"/>
          <w:szCs w:val="24"/>
          <w:lang w:val="ka-GE"/>
        </w:rPr>
        <w:t>საქართველოს საკონსტიტუციო სასამართლოს განმარტებით, საქართველოს კონსტიტუციის 31-ე მუხლის მე-9 პუნქტის პირველი წინადადების ერთ-ერთ უმთავრეს მოთხოვნას წარმოადგენს პასუხისმგებლობის დამდგენი კანონის განსაზღვრულობა. „პასუხისმგებლობის დამდგენი ნორმების ხარისხობრივი სტანდარტები ქმნის გარანტიას, რომ პირმა შეძლოს საკუთარი პიროვნების თავისუფალი განვითარება მისი სურვილების შესაბამისად. მკაფიოდ განსაზღვრული კანონმდებლობის პირობებში პირს აქვს შესაძლებლობა, საკუთარი ქცევა შეუსაბამოს კანონის მოთხოვნებს, არ ჩაიდინოს აკრძალული ქმედება და თავიდან აიცილოს პასუხისმგებლობა“ (საქართველოს საკონსტიტუციო სასამართლოს 2021 წლის 15 ივლისის №2/1/1289 გადაწყვეტილება საქმეზე „გიორგი ბერუაშვილი საქართველოს პარლამენტის წინააღმდეგ“, II-4).</w:t>
      </w:r>
      <w:r w:rsidR="000E0541" w:rsidRPr="0081763C">
        <w:rPr>
          <w:rFonts w:ascii="Sylfaen" w:hAnsi="Sylfaen"/>
          <w:sz w:val="24"/>
          <w:szCs w:val="24"/>
          <w:lang w:val="ka-GE"/>
        </w:rPr>
        <w:t xml:space="preserve"> იმავდროულად, </w:t>
      </w:r>
      <w:r w:rsidR="00745C77" w:rsidRPr="0081763C">
        <w:rPr>
          <w:rFonts w:ascii="Sylfaen" w:hAnsi="Sylfaen"/>
          <w:sz w:val="24"/>
          <w:szCs w:val="24"/>
          <w:lang w:val="ka-GE"/>
        </w:rPr>
        <w:lastRenderedPageBreak/>
        <w:t>საქართველოს კონსტიტუციის 31-ე მუხლის მე-9 პუნქტის მე-2 წინადადება აწესრიგებს კანონის დროში მოქმედების საკითხს. საქართველოს საკონსტიტუციო სასამართლოს მითითებით, „საქართველოს კონსტიტუციის დასახელებული პუნქტი, ერთი მხრივ, ადგენს, რომ კანონს არა აქვს უკუძალა, მეორე მხრივ კი, განსაზღვრავს იმ გამონაკლის შემთხვევებს, როცა მას შეიძლება მიეცეს უკუძალა“ (საქართველოს საკონსტიტუციო სასამართლოს 2009 წლის 13 მაისის №1/1/428,447,459 გადაწყვეტილება საქმეზე „საქართველოს სახალხო დამცველი, საქართველოს მოქალაქე ელგუჯა საბაური და რუსეთის ფედერაციის მოქალაქე ზვიად მანია საქართველოს პარლამენტის წინააღმდეგ“, II-1).</w:t>
      </w:r>
      <w:r w:rsidR="002557F6" w:rsidRPr="0081763C">
        <w:rPr>
          <w:rFonts w:ascii="Sylfaen" w:hAnsi="Sylfaen"/>
          <w:sz w:val="24"/>
          <w:szCs w:val="24"/>
          <w:lang w:val="ka-GE"/>
        </w:rPr>
        <w:t xml:space="preserve"> </w:t>
      </w:r>
    </w:p>
    <w:p w14:paraId="33AEE413" w14:textId="65748E2C" w:rsidR="002557F6" w:rsidRPr="0081763C" w:rsidRDefault="002557F6" w:rsidP="0081763C">
      <w:pPr>
        <w:pStyle w:val="ListParagraph"/>
        <w:numPr>
          <w:ilvl w:val="0"/>
          <w:numId w:val="7"/>
        </w:numPr>
        <w:spacing w:after="0" w:line="276" w:lineRule="auto"/>
        <w:ind w:left="0" w:firstLine="284"/>
        <w:jc w:val="both"/>
        <w:rPr>
          <w:rFonts w:ascii="Sylfaen" w:hAnsi="Sylfaen"/>
          <w:sz w:val="24"/>
          <w:szCs w:val="24"/>
          <w:lang w:val="ka-GE"/>
        </w:rPr>
      </w:pPr>
      <w:r w:rsidRPr="0081763C">
        <w:rPr>
          <w:rFonts w:ascii="Sylfaen" w:hAnsi="Sylfaen"/>
          <w:sz w:val="24"/>
          <w:szCs w:val="24"/>
          <w:lang w:val="ka-GE"/>
        </w:rPr>
        <w:t xml:space="preserve">მაშასადამე, საქართველოს საკონსტიტუციო სასამართლოს პრაქტიკის თანახმად, საქართველოს კონსტიტუციის 31-ე მუხლის მე-9 პუნქტის პირველ წინადადებასთან სადავო ნორმის შინაარსობრივი მიმართების წარმოსაჩენად, აუცილებელია, არსებობდეს პასუხისმგებლობის დამდგენი ნორმა, ხოლო საქართველოს კონსტიტუციის 31-ე მუხლის მე-9 პუნქტის მე-2 წინადადებასთან სადავო ნორმის </w:t>
      </w:r>
      <w:r w:rsidR="005F417D" w:rsidRPr="0081763C">
        <w:rPr>
          <w:rFonts w:ascii="Sylfaen" w:hAnsi="Sylfaen"/>
          <w:sz w:val="24"/>
          <w:szCs w:val="24"/>
          <w:lang w:val="ka-GE"/>
        </w:rPr>
        <w:t xml:space="preserve">შინაარსობრივი </w:t>
      </w:r>
      <w:r w:rsidRPr="0081763C">
        <w:rPr>
          <w:rFonts w:ascii="Sylfaen" w:hAnsi="Sylfaen"/>
          <w:sz w:val="24"/>
          <w:szCs w:val="24"/>
          <w:lang w:val="ka-GE"/>
        </w:rPr>
        <w:t xml:space="preserve">მიმართების </w:t>
      </w:r>
      <w:r w:rsidR="006E3AD1" w:rsidRPr="0081763C">
        <w:rPr>
          <w:rFonts w:ascii="Sylfaen" w:hAnsi="Sylfaen"/>
          <w:sz w:val="24"/>
          <w:szCs w:val="24"/>
          <w:lang w:val="ka-GE"/>
        </w:rPr>
        <w:t>დასადასტურებლად, საჭიროა</w:t>
      </w:r>
      <w:r w:rsidR="00CA2ED6" w:rsidRPr="0081763C">
        <w:rPr>
          <w:rFonts w:ascii="Sylfaen" w:hAnsi="Sylfaen"/>
          <w:sz w:val="24"/>
          <w:szCs w:val="24"/>
          <w:lang w:val="ka-GE"/>
        </w:rPr>
        <w:t>,</w:t>
      </w:r>
      <w:r w:rsidRPr="0081763C">
        <w:rPr>
          <w:rFonts w:ascii="Sylfaen" w:hAnsi="Sylfaen"/>
          <w:sz w:val="24"/>
          <w:szCs w:val="24"/>
          <w:lang w:val="ka-GE"/>
        </w:rPr>
        <w:t xml:space="preserve"> აღნიშნული ნორმა აწესრიგებდეს ამგვარი კანონის დროში მოქმედების საკითხს.</w:t>
      </w:r>
    </w:p>
    <w:p w14:paraId="3D11320E" w14:textId="2DD4B4B6" w:rsidR="002641E7" w:rsidRPr="0081763C" w:rsidRDefault="00335CA8" w:rsidP="0081763C">
      <w:pPr>
        <w:pStyle w:val="ListParagraph"/>
        <w:numPr>
          <w:ilvl w:val="0"/>
          <w:numId w:val="7"/>
        </w:numPr>
        <w:spacing w:after="0" w:line="276" w:lineRule="auto"/>
        <w:ind w:left="0" w:firstLine="284"/>
        <w:jc w:val="both"/>
        <w:rPr>
          <w:rFonts w:ascii="Sylfaen" w:hAnsi="Sylfaen"/>
          <w:sz w:val="24"/>
          <w:szCs w:val="24"/>
          <w:lang w:val="ka-GE"/>
        </w:rPr>
      </w:pPr>
      <w:r w:rsidRPr="0081763C">
        <w:rPr>
          <w:rFonts w:ascii="Sylfaen" w:hAnsi="Sylfaen"/>
          <w:sz w:val="24"/>
          <w:szCs w:val="24"/>
          <w:lang w:val="ka-GE"/>
        </w:rPr>
        <w:t>№1888 კონსტიტუციური სარჩელით სადავოდ გამხდარი საქართველოს მთავრობის 2024 წლის 26 აპრილის №151 დადგენილების მე-2 მუხლი აწესრიგებს ადმინისტრაციული წარმოების ფარგლებში, მომჩივნის ცნებაში განხორციელებული ცვლილებების დროში მოქმედების საკითხს − კერძოდ, მომჩივნის ცნებისათვის დამატებული შენიშვნის მოქმედებ</w:t>
      </w:r>
      <w:r w:rsidR="00BD66F1" w:rsidRPr="0081763C">
        <w:rPr>
          <w:rFonts w:ascii="Sylfaen" w:hAnsi="Sylfaen"/>
          <w:sz w:val="24"/>
          <w:szCs w:val="24"/>
          <w:lang w:val="ka-GE"/>
        </w:rPr>
        <w:t>ის გავრცელებას</w:t>
      </w:r>
      <w:r w:rsidRPr="0081763C">
        <w:rPr>
          <w:rFonts w:ascii="Sylfaen" w:hAnsi="Sylfaen"/>
          <w:sz w:val="24"/>
          <w:szCs w:val="24"/>
          <w:lang w:val="ka-GE"/>
        </w:rPr>
        <w:t xml:space="preserve"> 2022 წლის 24 მარტიდან წარმოშობილ ურთიერთობებზე.</w:t>
      </w:r>
      <w:r w:rsidR="00BD66F1" w:rsidRPr="0081763C">
        <w:rPr>
          <w:rFonts w:ascii="Sylfaen" w:hAnsi="Sylfaen"/>
          <w:sz w:val="24"/>
          <w:szCs w:val="24"/>
          <w:lang w:val="ka-GE"/>
        </w:rPr>
        <w:t xml:space="preserve"> მოცემულ შემთხვევაში, </w:t>
      </w:r>
      <w:r w:rsidR="00917C79" w:rsidRPr="0081763C">
        <w:rPr>
          <w:rFonts w:ascii="Sylfaen" w:hAnsi="Sylfaen"/>
          <w:sz w:val="24"/>
          <w:szCs w:val="24"/>
          <w:lang w:val="ka-GE"/>
        </w:rPr>
        <w:t xml:space="preserve">აღნიშნული ნორმის მოქმედება შესაძლოა, მართლაც უკავშირდებოდეს კანონის დროში მოქმედების რეგულირების საკითხებს, თუმცა </w:t>
      </w:r>
      <w:r w:rsidR="002641E7" w:rsidRPr="0081763C">
        <w:rPr>
          <w:rFonts w:ascii="Sylfaen" w:hAnsi="Sylfaen"/>
          <w:sz w:val="24"/>
          <w:szCs w:val="24"/>
          <w:lang w:val="ka-GE"/>
        </w:rPr>
        <w:t xml:space="preserve">აშკარაა, რომ </w:t>
      </w:r>
      <w:r w:rsidR="0058567C" w:rsidRPr="0081763C">
        <w:rPr>
          <w:rFonts w:ascii="Sylfaen" w:hAnsi="Sylfaen"/>
          <w:sz w:val="24"/>
          <w:szCs w:val="24"/>
          <w:lang w:val="ka-GE"/>
        </w:rPr>
        <w:t>ხსენებული</w:t>
      </w:r>
      <w:r w:rsidR="002641E7" w:rsidRPr="0081763C">
        <w:rPr>
          <w:rFonts w:ascii="Sylfaen" w:hAnsi="Sylfaen"/>
          <w:sz w:val="24"/>
          <w:szCs w:val="24"/>
          <w:lang w:val="ka-GE"/>
        </w:rPr>
        <w:t xml:space="preserve"> სადავო ნორმა</w:t>
      </w:r>
      <w:r w:rsidR="00917C79" w:rsidRPr="0081763C">
        <w:rPr>
          <w:rFonts w:ascii="Sylfaen" w:hAnsi="Sylfaen"/>
          <w:sz w:val="24"/>
          <w:szCs w:val="24"/>
          <w:lang w:val="ka-GE"/>
        </w:rPr>
        <w:t xml:space="preserve"> </w:t>
      </w:r>
      <w:r w:rsidR="00917C79" w:rsidRPr="0081763C">
        <w:rPr>
          <w:rFonts w:ascii="Sylfaen" w:hAnsi="Sylfaen"/>
          <w:i/>
          <w:iCs/>
          <w:sz w:val="24"/>
          <w:szCs w:val="24"/>
        </w:rPr>
        <w:t>expressis verbis</w:t>
      </w:r>
      <w:r w:rsidR="002641E7" w:rsidRPr="0081763C">
        <w:rPr>
          <w:rFonts w:ascii="Sylfaen" w:hAnsi="Sylfaen"/>
          <w:sz w:val="24"/>
          <w:szCs w:val="24"/>
          <w:lang w:val="ka-GE"/>
        </w:rPr>
        <w:t xml:space="preserve"> არ განსაზღვრავს პასუხისმგებლობას პირებისათვის და არც მოსარჩელე მხარეს წარმოუდგენია რაიმე არგუმენტაცია/მტკიცებულება, რომელიც საპირისპიროს დაადასტურებდა. </w:t>
      </w:r>
      <w:r w:rsidR="00537035" w:rsidRPr="0081763C">
        <w:rPr>
          <w:rFonts w:ascii="Sylfaen" w:hAnsi="Sylfaen"/>
          <w:sz w:val="24"/>
          <w:szCs w:val="24"/>
          <w:lang w:val="ka-GE"/>
        </w:rPr>
        <w:t xml:space="preserve">შესაბამისად, საქართველოს საკონსტიტუციო სასამართლო მოკლებულია შესაძლებლობას, შეაფასოს სადავო ნორმის კონსტიტუციურობა საქართველოს კონსტიტუციის 31-ე მუხლის მე-9 პუნქტთან მიმართებით. </w:t>
      </w:r>
    </w:p>
    <w:p w14:paraId="45598DB0" w14:textId="75871142" w:rsidR="000D25E0" w:rsidRPr="0081763C" w:rsidRDefault="00BE412D" w:rsidP="0081763C">
      <w:pPr>
        <w:pStyle w:val="ListParagraph"/>
        <w:numPr>
          <w:ilvl w:val="0"/>
          <w:numId w:val="7"/>
        </w:numPr>
        <w:spacing w:after="0" w:line="276" w:lineRule="auto"/>
        <w:ind w:left="0" w:firstLine="284"/>
        <w:jc w:val="both"/>
        <w:rPr>
          <w:rFonts w:ascii="Sylfaen" w:hAnsi="Sylfaen"/>
          <w:sz w:val="24"/>
          <w:szCs w:val="24"/>
          <w:lang w:val="ka-GE"/>
        </w:rPr>
      </w:pPr>
      <w:r w:rsidRPr="0081763C">
        <w:rPr>
          <w:rFonts w:ascii="Sylfaen" w:hAnsi="Sylfaen"/>
          <w:sz w:val="24"/>
          <w:szCs w:val="24"/>
          <w:lang w:val="ka-GE"/>
        </w:rPr>
        <w:t xml:space="preserve">რაც შეეხება საქართველოს მთავრობის 2024 წლის 26 აპრილის №151 დადგენილების მე-2 მუხლის კონსტიტუციურობის შემოწმების მოთხოვნას საქართველოს კონსტიტუციის მე-18 მუხლის პირველ პუნქტთან მიმართებით, </w:t>
      </w:r>
      <w:r w:rsidR="00423823" w:rsidRPr="0081763C">
        <w:rPr>
          <w:rFonts w:ascii="Sylfaen" w:hAnsi="Sylfaen"/>
          <w:sz w:val="24"/>
          <w:szCs w:val="24"/>
          <w:lang w:val="ka-GE"/>
        </w:rPr>
        <w:t xml:space="preserve">აღსანიშნავია, რომ </w:t>
      </w:r>
      <w:r w:rsidR="009F192A" w:rsidRPr="0081763C">
        <w:rPr>
          <w:rFonts w:ascii="Sylfaen" w:hAnsi="Sylfaen"/>
          <w:sz w:val="24"/>
          <w:szCs w:val="24"/>
          <w:lang w:val="ka-GE"/>
        </w:rPr>
        <w:t xml:space="preserve">გასაჩივრებული </w:t>
      </w:r>
      <w:r w:rsidRPr="0081763C">
        <w:rPr>
          <w:rFonts w:ascii="Sylfaen" w:hAnsi="Sylfaen"/>
          <w:sz w:val="24"/>
          <w:szCs w:val="24"/>
          <w:lang w:val="ka-GE"/>
        </w:rPr>
        <w:t>ნორმა,</w:t>
      </w:r>
      <w:r w:rsidR="00423823" w:rsidRPr="0081763C">
        <w:rPr>
          <w:rFonts w:ascii="Sylfaen" w:hAnsi="Sylfaen"/>
          <w:sz w:val="24"/>
          <w:szCs w:val="24"/>
          <w:lang w:val="ka-GE"/>
        </w:rPr>
        <w:t xml:space="preserve"> შინაარსობრივი თვალსაზრისით,</w:t>
      </w:r>
      <w:r w:rsidR="009F192A" w:rsidRPr="0081763C">
        <w:rPr>
          <w:rFonts w:ascii="Sylfaen" w:hAnsi="Sylfaen"/>
          <w:sz w:val="24"/>
          <w:szCs w:val="24"/>
          <w:lang w:val="ka-GE"/>
        </w:rPr>
        <w:t xml:space="preserve"> არ </w:t>
      </w:r>
      <w:r w:rsidR="00423823" w:rsidRPr="0081763C">
        <w:rPr>
          <w:rFonts w:ascii="Sylfaen" w:hAnsi="Sylfaen"/>
          <w:sz w:val="24"/>
          <w:szCs w:val="24"/>
          <w:lang w:val="ka-GE"/>
        </w:rPr>
        <w:t>განსაზღვრავს არც საქართველოს ფინანსთა სამინისტროს სისტემაში არსებულ საგადასახადო/საბაჟო დავის განმხილველ ორგანოებისადმი საჩივრის წარმდგენი სუბიექტების წრეს და არც არაუფლებამოსილი პირის მიერ საჩივრის წარდგენის სამართლებრივ შედეგებს</w:t>
      </w:r>
      <w:r w:rsidR="000879CB" w:rsidRPr="0081763C">
        <w:rPr>
          <w:rFonts w:ascii="Sylfaen" w:hAnsi="Sylfaen"/>
          <w:sz w:val="24"/>
          <w:szCs w:val="24"/>
          <w:lang w:val="ka-GE"/>
        </w:rPr>
        <w:t xml:space="preserve">. როგორც აღინიშნა, დასახელებული საკითხები </w:t>
      </w:r>
      <w:r w:rsidR="00B74F6B" w:rsidRPr="0081763C">
        <w:rPr>
          <w:rFonts w:ascii="Sylfaen" w:hAnsi="Sylfaen"/>
          <w:sz w:val="24"/>
          <w:szCs w:val="24"/>
          <w:lang w:val="ka-GE"/>
        </w:rPr>
        <w:lastRenderedPageBreak/>
        <w:t>რეგულირდება</w:t>
      </w:r>
      <w:r w:rsidR="000879CB" w:rsidRPr="0081763C">
        <w:rPr>
          <w:rFonts w:ascii="Sylfaen" w:hAnsi="Sylfaen"/>
          <w:sz w:val="24"/>
          <w:szCs w:val="24"/>
          <w:lang w:val="ka-GE"/>
        </w:rPr>
        <w:t xml:space="preserve"> საქართველოს საგადასახადო კოდექსის 301-ე მუხლით. საპირისპიროდ, სადავო ნორმით</w:t>
      </w:r>
      <w:r w:rsidR="00423823" w:rsidRPr="0081763C">
        <w:rPr>
          <w:rFonts w:ascii="Sylfaen" w:hAnsi="Sylfaen"/>
          <w:sz w:val="24"/>
          <w:szCs w:val="24"/>
          <w:lang w:val="ka-GE"/>
        </w:rPr>
        <w:t xml:space="preserve"> </w:t>
      </w:r>
      <w:r w:rsidR="009F192A" w:rsidRPr="0081763C">
        <w:rPr>
          <w:rFonts w:ascii="Sylfaen" w:hAnsi="Sylfaen"/>
          <w:sz w:val="24"/>
          <w:szCs w:val="24"/>
          <w:lang w:val="ka-GE"/>
        </w:rPr>
        <w:t xml:space="preserve">მოწესრიგების სფერო ამოიწურება მხოლოდ საქართველოს მთავრობის 2024 წლის 26 აპრილის №151 დადგენილების </w:t>
      </w:r>
      <w:r w:rsidR="009F7830" w:rsidRPr="0081763C">
        <w:rPr>
          <w:rFonts w:ascii="Sylfaen" w:hAnsi="Sylfaen"/>
          <w:sz w:val="24"/>
          <w:szCs w:val="24"/>
          <w:lang w:val="ka-GE"/>
        </w:rPr>
        <w:t>პირველი</w:t>
      </w:r>
      <w:r w:rsidR="009F192A" w:rsidRPr="0081763C">
        <w:rPr>
          <w:rFonts w:ascii="Sylfaen" w:hAnsi="Sylfaen"/>
          <w:sz w:val="24"/>
          <w:szCs w:val="24"/>
          <w:lang w:val="ka-GE"/>
        </w:rPr>
        <w:t xml:space="preserve"> </w:t>
      </w:r>
      <w:r w:rsidR="00CB5861" w:rsidRPr="0081763C">
        <w:rPr>
          <w:rFonts w:ascii="Sylfaen" w:hAnsi="Sylfaen"/>
          <w:sz w:val="24"/>
          <w:szCs w:val="24"/>
          <w:lang w:val="ka-GE"/>
        </w:rPr>
        <w:t xml:space="preserve">მუხლის </w:t>
      </w:r>
      <w:r w:rsidR="00047BAF" w:rsidRPr="0081763C">
        <w:rPr>
          <w:rFonts w:ascii="Sylfaen" w:hAnsi="Sylfaen"/>
          <w:sz w:val="24"/>
          <w:szCs w:val="24"/>
          <w:lang w:val="ka-GE"/>
        </w:rPr>
        <w:t xml:space="preserve">მოქმედების წარსულში წარმოშობილ ურთიერთობებზე გავრცელებით. </w:t>
      </w:r>
      <w:r w:rsidR="004E4B99" w:rsidRPr="0081763C">
        <w:rPr>
          <w:rFonts w:ascii="Sylfaen" w:hAnsi="Sylfaen"/>
          <w:sz w:val="24"/>
          <w:szCs w:val="24"/>
          <w:lang w:val="ka-GE"/>
        </w:rPr>
        <w:t>ამიტომ,</w:t>
      </w:r>
      <w:r w:rsidR="008F18DB" w:rsidRPr="0081763C">
        <w:rPr>
          <w:rFonts w:ascii="Sylfaen" w:hAnsi="Sylfaen"/>
          <w:sz w:val="24"/>
          <w:szCs w:val="24"/>
          <w:lang w:val="ka-GE"/>
        </w:rPr>
        <w:t xml:space="preserve"> </w:t>
      </w:r>
      <w:r w:rsidR="00B96A26" w:rsidRPr="0081763C">
        <w:rPr>
          <w:rFonts w:ascii="Sylfaen" w:hAnsi="Sylfaen"/>
          <w:sz w:val="24"/>
          <w:szCs w:val="24"/>
          <w:lang w:val="ka-GE"/>
        </w:rPr>
        <w:t xml:space="preserve">ამ კონტექსტში, </w:t>
      </w:r>
      <w:r w:rsidR="008F18DB" w:rsidRPr="0081763C">
        <w:rPr>
          <w:rFonts w:ascii="Sylfaen" w:hAnsi="Sylfaen"/>
          <w:sz w:val="24"/>
          <w:szCs w:val="24"/>
          <w:lang w:val="ka-GE"/>
        </w:rPr>
        <w:t>სასარჩელო მოთხოვნის დასაბუთებულად მიჩნევისათვის</w:t>
      </w:r>
      <w:r w:rsidR="004E4B99" w:rsidRPr="0081763C">
        <w:rPr>
          <w:rFonts w:ascii="Sylfaen" w:hAnsi="Sylfaen"/>
          <w:sz w:val="24"/>
          <w:szCs w:val="24"/>
          <w:lang w:val="ka-GE"/>
        </w:rPr>
        <w:t>,</w:t>
      </w:r>
      <w:r w:rsidR="008F18DB" w:rsidRPr="0081763C">
        <w:rPr>
          <w:rFonts w:ascii="Sylfaen" w:hAnsi="Sylfaen"/>
          <w:sz w:val="24"/>
          <w:szCs w:val="24"/>
          <w:lang w:val="ka-GE"/>
        </w:rPr>
        <w:t xml:space="preserve"> მოსარჩელე მხარემ</w:t>
      </w:r>
      <w:r w:rsidR="004E4B99" w:rsidRPr="0081763C">
        <w:rPr>
          <w:rFonts w:ascii="Sylfaen" w:hAnsi="Sylfaen"/>
          <w:sz w:val="24"/>
          <w:szCs w:val="24"/>
          <w:lang w:val="ka-GE"/>
        </w:rPr>
        <w:t xml:space="preserve">, სადავო ნორმის </w:t>
      </w:r>
      <w:r w:rsidR="000D52DE" w:rsidRPr="0081763C">
        <w:rPr>
          <w:rFonts w:ascii="Sylfaen" w:hAnsi="Sylfaen"/>
          <w:sz w:val="24"/>
          <w:szCs w:val="24"/>
          <w:lang w:val="ka-GE"/>
        </w:rPr>
        <w:t>მოწესრიგების</w:t>
      </w:r>
      <w:r w:rsidR="004E4B99" w:rsidRPr="0081763C">
        <w:rPr>
          <w:rFonts w:ascii="Sylfaen" w:hAnsi="Sylfaen"/>
          <w:sz w:val="24"/>
          <w:szCs w:val="24"/>
          <w:lang w:val="ka-GE"/>
        </w:rPr>
        <w:t xml:space="preserve"> სფეროს გათვალისწინებით, უნდა მიუთითოს იმ უფლებრივ შეზღუდვაზე, რომელიც წარმოიშობა უშუალოდ განხორცი</w:t>
      </w:r>
      <w:r w:rsidR="000B28FA" w:rsidRPr="0081763C">
        <w:rPr>
          <w:rFonts w:ascii="Sylfaen" w:hAnsi="Sylfaen"/>
          <w:sz w:val="24"/>
          <w:szCs w:val="24"/>
          <w:lang w:val="ka-GE"/>
        </w:rPr>
        <w:t>ე</w:t>
      </w:r>
      <w:r w:rsidR="004E4B99" w:rsidRPr="0081763C">
        <w:rPr>
          <w:rFonts w:ascii="Sylfaen" w:hAnsi="Sylfaen"/>
          <w:sz w:val="24"/>
          <w:szCs w:val="24"/>
          <w:lang w:val="ka-GE"/>
        </w:rPr>
        <w:t>ლებული ცვლილების წარსულ დროში გავრცელების ფაქტით. კერძოდ, საჭიროა, დასაბუთდეს,</w:t>
      </w:r>
      <w:r w:rsidR="00CB449A" w:rsidRPr="0081763C">
        <w:rPr>
          <w:rFonts w:ascii="Sylfaen" w:hAnsi="Sylfaen"/>
          <w:sz w:val="24"/>
          <w:szCs w:val="24"/>
          <w:lang w:val="ka-GE"/>
        </w:rPr>
        <w:t xml:space="preserve"> კონკრეტულად</w:t>
      </w:r>
      <w:r w:rsidR="004E4B99" w:rsidRPr="0081763C">
        <w:rPr>
          <w:rFonts w:ascii="Sylfaen" w:hAnsi="Sylfaen"/>
          <w:sz w:val="24"/>
          <w:szCs w:val="24"/>
          <w:lang w:val="ka-GE"/>
        </w:rPr>
        <w:t xml:space="preserve"> რა ზიანი </w:t>
      </w:r>
      <w:r w:rsidR="006C2149" w:rsidRPr="0081763C">
        <w:rPr>
          <w:rFonts w:ascii="Sylfaen" w:hAnsi="Sylfaen"/>
          <w:sz w:val="24"/>
          <w:szCs w:val="24"/>
          <w:lang w:val="ka-GE"/>
        </w:rPr>
        <w:t>ადგება</w:t>
      </w:r>
      <w:r w:rsidR="004E4B99" w:rsidRPr="0081763C">
        <w:rPr>
          <w:rFonts w:ascii="Sylfaen" w:hAnsi="Sylfaen"/>
          <w:sz w:val="24"/>
          <w:szCs w:val="24"/>
          <w:lang w:val="ka-GE"/>
        </w:rPr>
        <w:t xml:space="preserve"> სამართლიანი ადმინისტრაციული წარმოების უფლებით სარგებლობას არა იმ ფაქტ</w:t>
      </w:r>
      <w:r w:rsidR="006C2149" w:rsidRPr="0081763C">
        <w:rPr>
          <w:rFonts w:ascii="Sylfaen" w:hAnsi="Sylfaen"/>
          <w:sz w:val="24"/>
          <w:szCs w:val="24"/>
          <w:lang w:val="ka-GE"/>
        </w:rPr>
        <w:t>ით</w:t>
      </w:r>
      <w:r w:rsidR="004E4B99" w:rsidRPr="0081763C">
        <w:rPr>
          <w:rFonts w:ascii="Sylfaen" w:hAnsi="Sylfaen"/>
          <w:sz w:val="24"/>
          <w:szCs w:val="24"/>
          <w:lang w:val="ka-GE"/>
        </w:rPr>
        <w:t>, რომ მოსარჩელეს, როგორც უფლებამოსილ სუბიექტს, არ</w:t>
      </w:r>
      <w:r w:rsidR="000879CB" w:rsidRPr="0081763C">
        <w:rPr>
          <w:rFonts w:ascii="Sylfaen" w:hAnsi="Sylfaen"/>
          <w:sz w:val="24"/>
          <w:szCs w:val="24"/>
          <w:lang w:val="ka-GE"/>
        </w:rPr>
        <w:t>/აღარ</w:t>
      </w:r>
      <w:r w:rsidR="004E4B99" w:rsidRPr="0081763C">
        <w:rPr>
          <w:rFonts w:ascii="Sylfaen" w:hAnsi="Sylfaen"/>
          <w:sz w:val="24"/>
          <w:szCs w:val="24"/>
          <w:lang w:val="ka-GE"/>
        </w:rPr>
        <w:t xml:space="preserve"> გააჩნია ადმინისტრაციული ორგანოსადმი საჩივრით მიმართვის </w:t>
      </w:r>
      <w:r w:rsidR="006C2149" w:rsidRPr="0081763C">
        <w:rPr>
          <w:rFonts w:ascii="Sylfaen" w:hAnsi="Sylfaen"/>
          <w:sz w:val="24"/>
          <w:szCs w:val="24"/>
          <w:lang w:val="ka-GE"/>
        </w:rPr>
        <w:t>შესაძლებლობა,</w:t>
      </w:r>
      <w:r w:rsidR="004E4B99" w:rsidRPr="0081763C">
        <w:rPr>
          <w:rFonts w:ascii="Sylfaen" w:hAnsi="Sylfaen"/>
          <w:sz w:val="24"/>
          <w:szCs w:val="24"/>
          <w:lang w:val="ka-GE"/>
        </w:rPr>
        <w:t xml:space="preserve"> არამედ იმ გარემოებ</w:t>
      </w:r>
      <w:r w:rsidR="006C2149" w:rsidRPr="0081763C">
        <w:rPr>
          <w:rFonts w:ascii="Sylfaen" w:hAnsi="Sylfaen"/>
          <w:sz w:val="24"/>
          <w:szCs w:val="24"/>
          <w:lang w:val="ka-GE"/>
        </w:rPr>
        <w:t>ით</w:t>
      </w:r>
      <w:r w:rsidR="004E4B99" w:rsidRPr="0081763C">
        <w:rPr>
          <w:rFonts w:ascii="Sylfaen" w:hAnsi="Sylfaen"/>
          <w:sz w:val="24"/>
          <w:szCs w:val="24"/>
          <w:lang w:val="ka-GE"/>
        </w:rPr>
        <w:t>, რომ განხორციელებული ცვლილების მოქმედება გავრცელდა 2022 წლის 24 მარტიდან წარმოშობილ ურთიერთობებზე</w:t>
      </w:r>
      <w:r w:rsidR="006C2149" w:rsidRPr="0081763C">
        <w:rPr>
          <w:rFonts w:ascii="Sylfaen" w:hAnsi="Sylfaen"/>
          <w:sz w:val="24"/>
          <w:szCs w:val="24"/>
          <w:lang w:val="ka-GE"/>
        </w:rPr>
        <w:t xml:space="preserve">. </w:t>
      </w:r>
    </w:p>
    <w:p w14:paraId="0C85743D" w14:textId="77777777" w:rsidR="000D25E0" w:rsidRPr="0081763C" w:rsidRDefault="000879CB" w:rsidP="0081763C">
      <w:pPr>
        <w:pStyle w:val="ListParagraph"/>
        <w:numPr>
          <w:ilvl w:val="0"/>
          <w:numId w:val="7"/>
        </w:numPr>
        <w:spacing w:after="0" w:line="276" w:lineRule="auto"/>
        <w:ind w:left="0" w:firstLine="284"/>
        <w:jc w:val="both"/>
        <w:rPr>
          <w:rFonts w:ascii="Sylfaen" w:hAnsi="Sylfaen"/>
          <w:sz w:val="24"/>
          <w:szCs w:val="24"/>
          <w:lang w:val="ka-GE"/>
        </w:rPr>
      </w:pPr>
      <w:r w:rsidRPr="0081763C">
        <w:rPr>
          <w:rFonts w:ascii="Sylfaen" w:hAnsi="Sylfaen"/>
          <w:sz w:val="24"/>
          <w:szCs w:val="24"/>
          <w:lang w:val="ka-GE"/>
        </w:rPr>
        <w:t>ამ მხრივ, მოსარჩელე მხარის არგუმენტაცია სადავო ნორმის არაკონსტიტუციურობის დასასაბუთებლად, არსებითად, მიემართება მტკიცებას, რომ საქართველოს მთავრობის 2011 წლის 14 დეკემბრის №473 დადგენილებით დამტკიცებული რეგლამენტის</w:t>
      </w:r>
      <w:r w:rsidRPr="0081763C" w:rsidDel="00AB275A">
        <w:rPr>
          <w:rFonts w:ascii="Sylfaen" w:hAnsi="Sylfaen"/>
          <w:sz w:val="24"/>
          <w:szCs w:val="24"/>
          <w:lang w:val="ka-GE"/>
        </w:rPr>
        <w:t xml:space="preserve"> </w:t>
      </w:r>
      <w:r w:rsidRPr="0081763C">
        <w:rPr>
          <w:rFonts w:ascii="Sylfaen" w:hAnsi="Sylfaen"/>
          <w:sz w:val="24"/>
          <w:szCs w:val="24"/>
          <w:lang w:val="ka-GE"/>
        </w:rPr>
        <w:t xml:space="preserve">მე-2 მუხლის „ბ“ ქვეპუნქტის შენიშვნით გათვალისწინებულ სუბიექტს </w:t>
      </w:r>
      <w:r w:rsidR="00A17E94" w:rsidRPr="0081763C">
        <w:rPr>
          <w:rFonts w:ascii="Sylfaen" w:hAnsi="Sylfaen"/>
          <w:sz w:val="24"/>
          <w:szCs w:val="24"/>
          <w:lang w:val="ka-GE"/>
        </w:rPr>
        <w:t xml:space="preserve">არ/აღარ გააჩნია </w:t>
      </w:r>
      <w:r w:rsidRPr="0081763C">
        <w:rPr>
          <w:rFonts w:ascii="Sylfaen" w:hAnsi="Sylfaen"/>
          <w:sz w:val="24"/>
          <w:szCs w:val="24"/>
          <w:lang w:val="ka-GE"/>
        </w:rPr>
        <w:t xml:space="preserve">საქართველოს ფინანსთა სამინისტროს სისტემაში არსებული საგადასახადო/საბაჟო დავის განმხილველი ორგანოებისადმი საჩივრით მიმართვის უფლებამოსილება და მოსარჩელისა და მოსარჩელის მსგავს მდგომარეობაში მყოფი პირების მიერ ადმინისტრაციული ორგანოსადმი საჩივრით მიმართვა </w:t>
      </w:r>
      <w:r w:rsidR="007C090E" w:rsidRPr="0081763C">
        <w:rPr>
          <w:rFonts w:ascii="Sylfaen" w:hAnsi="Sylfaen"/>
          <w:sz w:val="24"/>
          <w:szCs w:val="24"/>
          <w:lang w:val="ka-GE"/>
        </w:rPr>
        <w:t xml:space="preserve">იწვევს </w:t>
      </w:r>
      <w:r w:rsidRPr="0081763C">
        <w:rPr>
          <w:rFonts w:ascii="Sylfaen" w:hAnsi="Sylfaen"/>
          <w:sz w:val="24"/>
          <w:szCs w:val="24"/>
          <w:lang w:val="ka-GE"/>
        </w:rPr>
        <w:t xml:space="preserve">საჩივრის განხილვაზე უარის თქმას, საჩივრის არაუფლებამოსილი პირის მიერ წარდგენის მოტივით. </w:t>
      </w:r>
      <w:r w:rsidR="002820FA" w:rsidRPr="0081763C">
        <w:rPr>
          <w:rFonts w:ascii="Sylfaen" w:hAnsi="Sylfaen"/>
          <w:sz w:val="24"/>
          <w:szCs w:val="24"/>
          <w:lang w:val="ka-GE"/>
        </w:rPr>
        <w:t>მოსარჩელე მხარე მხოლოდ აბსტრაქტულად მიუთითებს ახალი სამართლებრივი რეგულაციის გავრცელებისგან მომდინარე ადმინისტრაციულ ორგანოში დავის სამართლიანად განხილვის უფლების შეზღუდვაზე, ისე, რომ არ ასაბუთებს</w:t>
      </w:r>
      <w:r w:rsidR="007C090E" w:rsidRPr="0081763C">
        <w:rPr>
          <w:rFonts w:ascii="Sylfaen" w:hAnsi="Sylfaen"/>
          <w:sz w:val="24"/>
          <w:szCs w:val="24"/>
          <w:lang w:val="ka-GE"/>
        </w:rPr>
        <w:t xml:space="preserve"> კონკრეტულად</w:t>
      </w:r>
      <w:r w:rsidR="002820FA" w:rsidRPr="0081763C">
        <w:rPr>
          <w:rFonts w:ascii="Sylfaen" w:hAnsi="Sylfaen"/>
          <w:sz w:val="24"/>
          <w:szCs w:val="24"/>
          <w:lang w:val="ka-GE"/>
        </w:rPr>
        <w:t xml:space="preserve"> რა</w:t>
      </w:r>
      <w:r w:rsidR="0031523E" w:rsidRPr="0081763C">
        <w:rPr>
          <w:rFonts w:ascii="Sylfaen" w:hAnsi="Sylfaen"/>
          <w:sz w:val="24"/>
          <w:szCs w:val="24"/>
          <w:lang w:val="ka-GE"/>
        </w:rPr>
        <w:t>ში</w:t>
      </w:r>
      <w:r w:rsidR="002820FA" w:rsidRPr="0081763C">
        <w:rPr>
          <w:rFonts w:ascii="Sylfaen" w:hAnsi="Sylfaen"/>
          <w:sz w:val="24"/>
          <w:szCs w:val="24"/>
          <w:lang w:val="ka-GE"/>
        </w:rPr>
        <w:t xml:space="preserve"> </w:t>
      </w:r>
      <w:r w:rsidR="00B32924" w:rsidRPr="0081763C">
        <w:rPr>
          <w:rFonts w:ascii="Sylfaen" w:hAnsi="Sylfaen"/>
          <w:sz w:val="24"/>
          <w:szCs w:val="24"/>
          <w:lang w:val="ka-GE"/>
        </w:rPr>
        <w:t>გამოიხატება</w:t>
      </w:r>
      <w:r w:rsidR="0031523E" w:rsidRPr="0081763C">
        <w:rPr>
          <w:rFonts w:ascii="Sylfaen" w:hAnsi="Sylfaen"/>
          <w:sz w:val="24"/>
          <w:szCs w:val="24"/>
          <w:lang w:val="ka-GE"/>
        </w:rPr>
        <w:t xml:space="preserve"> უშუალოდ</w:t>
      </w:r>
      <w:r w:rsidR="00B32924" w:rsidRPr="0081763C">
        <w:rPr>
          <w:rFonts w:ascii="Sylfaen" w:hAnsi="Sylfaen"/>
          <w:sz w:val="24"/>
          <w:szCs w:val="24"/>
          <w:lang w:val="ka-GE"/>
        </w:rPr>
        <w:t xml:space="preserve"> </w:t>
      </w:r>
      <w:r w:rsidR="009177D6" w:rsidRPr="0081763C">
        <w:rPr>
          <w:rFonts w:ascii="Sylfaen" w:hAnsi="Sylfaen"/>
          <w:sz w:val="24"/>
          <w:szCs w:val="24"/>
          <w:lang w:val="ka-GE"/>
        </w:rPr>
        <w:t xml:space="preserve">რეტროაქტიულობის </w:t>
      </w:r>
      <w:r w:rsidR="006052C8" w:rsidRPr="0081763C">
        <w:rPr>
          <w:rFonts w:ascii="Sylfaen" w:hAnsi="Sylfaen"/>
          <w:sz w:val="24"/>
          <w:szCs w:val="24"/>
          <w:lang w:val="ka-GE"/>
        </w:rPr>
        <w:t>შედეგად ადმინისტრაციულ ორგანოში საქმის სამართლიანი განხილვის უფლების</w:t>
      </w:r>
      <w:r w:rsidR="001155D4" w:rsidRPr="0081763C">
        <w:rPr>
          <w:rFonts w:ascii="Sylfaen" w:hAnsi="Sylfaen"/>
          <w:sz w:val="24"/>
          <w:szCs w:val="24"/>
        </w:rPr>
        <w:t xml:space="preserve"> </w:t>
      </w:r>
      <w:r w:rsidR="001155D4" w:rsidRPr="0081763C">
        <w:rPr>
          <w:rFonts w:ascii="Sylfaen" w:hAnsi="Sylfaen"/>
          <w:sz w:val="24"/>
          <w:szCs w:val="24"/>
          <w:lang w:val="ka-GE"/>
        </w:rPr>
        <w:t>პროცედურული გარანტიების</w:t>
      </w:r>
      <w:r w:rsidR="006052C8" w:rsidRPr="0081763C">
        <w:rPr>
          <w:rFonts w:ascii="Sylfaen" w:hAnsi="Sylfaen"/>
          <w:sz w:val="24"/>
          <w:szCs w:val="24"/>
          <w:lang w:val="ka-GE"/>
        </w:rPr>
        <w:t xml:space="preserve"> შეზღუდვა</w:t>
      </w:r>
      <w:r w:rsidR="00163120" w:rsidRPr="0081763C">
        <w:rPr>
          <w:rFonts w:ascii="Sylfaen" w:hAnsi="Sylfaen"/>
          <w:sz w:val="24"/>
          <w:szCs w:val="24"/>
          <w:lang w:val="ka-GE"/>
        </w:rPr>
        <w:t xml:space="preserve"> </w:t>
      </w:r>
      <w:r w:rsidR="00DB2F76" w:rsidRPr="0081763C">
        <w:rPr>
          <w:rFonts w:ascii="Sylfaen" w:hAnsi="Sylfaen"/>
          <w:sz w:val="24"/>
          <w:szCs w:val="24"/>
          <w:lang w:val="ka-GE"/>
        </w:rPr>
        <w:t xml:space="preserve">ფიზიკური პირების </w:t>
      </w:r>
      <w:r w:rsidR="007B45CF" w:rsidRPr="0081763C">
        <w:rPr>
          <w:rFonts w:ascii="Sylfaen" w:hAnsi="Sylfaen"/>
          <w:sz w:val="24"/>
          <w:szCs w:val="24"/>
          <w:lang w:val="ka-GE"/>
        </w:rPr>
        <w:t>მიმართ</w:t>
      </w:r>
      <w:r w:rsidR="002820FA" w:rsidRPr="0081763C">
        <w:rPr>
          <w:rFonts w:ascii="Sylfaen" w:hAnsi="Sylfaen"/>
          <w:sz w:val="24"/>
          <w:szCs w:val="24"/>
          <w:lang w:val="ka-GE"/>
        </w:rPr>
        <w:t>.</w:t>
      </w:r>
    </w:p>
    <w:p w14:paraId="375516EA" w14:textId="27AF4366" w:rsidR="006631F3" w:rsidRDefault="00102D4F" w:rsidP="0081763C">
      <w:pPr>
        <w:pStyle w:val="ListParagraph"/>
        <w:numPr>
          <w:ilvl w:val="0"/>
          <w:numId w:val="7"/>
        </w:numPr>
        <w:spacing w:after="100" w:afterAutospacing="1" w:line="276" w:lineRule="auto"/>
        <w:ind w:left="0" w:firstLine="284"/>
        <w:jc w:val="both"/>
        <w:rPr>
          <w:rFonts w:ascii="Sylfaen" w:hAnsi="Sylfaen"/>
          <w:sz w:val="24"/>
          <w:szCs w:val="24"/>
          <w:lang w:val="ka-GE"/>
        </w:rPr>
      </w:pPr>
      <w:r w:rsidRPr="0081763C">
        <w:rPr>
          <w:rFonts w:ascii="Sylfaen" w:hAnsi="Sylfaen" w:cs="Sylfaen"/>
          <w:sz w:val="24"/>
          <w:szCs w:val="24"/>
          <w:lang w:val="ka-GE"/>
        </w:rPr>
        <w:t xml:space="preserve">ყოველივე ზემოაღნიშნულიდან გამომდინარე, </w:t>
      </w:r>
      <w:r w:rsidRPr="0081763C">
        <w:rPr>
          <w:rFonts w:ascii="Sylfaen" w:hAnsi="Sylfaen"/>
          <w:sz w:val="24"/>
          <w:szCs w:val="24"/>
          <w:lang w:val="ka-GE"/>
        </w:rPr>
        <w:t xml:space="preserve">№1888 კონსტიტუციური სარჩელი, სასარჩელო მოთხოვნის იმ ნაწილში, რომელიც შეეხება </w:t>
      </w:r>
      <w:r w:rsidR="00CC2943" w:rsidRPr="0081763C">
        <w:rPr>
          <w:rFonts w:ascii="Sylfaen" w:hAnsi="Sylfaen"/>
          <w:sz w:val="24"/>
          <w:szCs w:val="24"/>
          <w:lang w:val="ka-GE"/>
        </w:rPr>
        <w:t>„„დავის განმხილველი ორგანოების რეგლამენტის დამტკიცების თაობაზე“ საქართველოს მთავრობის 2011 წლის 14 დეკემბრის №473 დადგენილებაში ცვლილების შეტანის შესახებ“</w:t>
      </w:r>
      <w:r w:rsidR="00CC2943" w:rsidRPr="0081763C">
        <w:rPr>
          <w:rFonts w:ascii="Sylfaen" w:hAnsi="Sylfaen"/>
          <w:b/>
          <w:bCs/>
          <w:sz w:val="24"/>
          <w:szCs w:val="24"/>
          <w:lang w:val="ka-GE"/>
        </w:rPr>
        <w:t xml:space="preserve"> </w:t>
      </w:r>
      <w:r w:rsidR="00CC2943" w:rsidRPr="0081763C">
        <w:rPr>
          <w:rFonts w:ascii="Sylfaen" w:hAnsi="Sylfaen"/>
          <w:sz w:val="24"/>
          <w:szCs w:val="24"/>
          <w:lang w:val="ka-GE"/>
        </w:rPr>
        <w:t>საქართველოს მთავრობის 2024 წლის 26 აპრილის №151 დადგენილების მე-2 მუხლის კონსტიტუციურობა</w:t>
      </w:r>
      <w:r w:rsidRPr="0081763C">
        <w:rPr>
          <w:rFonts w:ascii="Sylfaen" w:hAnsi="Sylfaen"/>
          <w:sz w:val="24"/>
          <w:szCs w:val="24"/>
          <w:lang w:val="ka-GE"/>
        </w:rPr>
        <w:t>ს საქართველოს კონსტიტუციის</w:t>
      </w:r>
      <w:r w:rsidR="00CC2943" w:rsidRPr="0081763C">
        <w:rPr>
          <w:rFonts w:ascii="Sylfaen" w:hAnsi="Sylfaen"/>
          <w:sz w:val="24"/>
          <w:szCs w:val="24"/>
          <w:lang w:val="ka-GE"/>
        </w:rPr>
        <w:t xml:space="preserve"> მე-18 მუხლის პირველ პუნქტ</w:t>
      </w:r>
      <w:r w:rsidRPr="0081763C">
        <w:rPr>
          <w:rFonts w:ascii="Sylfaen" w:hAnsi="Sylfaen"/>
          <w:sz w:val="24"/>
          <w:szCs w:val="24"/>
          <w:lang w:val="ka-GE"/>
        </w:rPr>
        <w:t>თან</w:t>
      </w:r>
      <w:r w:rsidR="00CC2943" w:rsidRPr="0081763C">
        <w:rPr>
          <w:rFonts w:ascii="Sylfaen" w:hAnsi="Sylfaen"/>
          <w:sz w:val="24"/>
          <w:szCs w:val="24"/>
          <w:lang w:val="ka-GE"/>
        </w:rPr>
        <w:t xml:space="preserve"> და 31-ე მუხლის მე-9 პუნქტთან მიმართებით</w:t>
      </w:r>
      <w:r w:rsidRPr="0081763C">
        <w:rPr>
          <w:rFonts w:ascii="Sylfaen" w:hAnsi="Sylfaen"/>
          <w:sz w:val="24"/>
          <w:szCs w:val="24"/>
          <w:lang w:val="ka-GE"/>
        </w:rPr>
        <w:t xml:space="preserve">, დაუსაბუთებელია და „საქართველოს საკონსტიტუციო სასამართლოს შესახებ“ </w:t>
      </w:r>
      <w:r w:rsidRPr="0081763C">
        <w:rPr>
          <w:rFonts w:ascii="Sylfaen" w:hAnsi="Sylfaen"/>
          <w:sz w:val="24"/>
          <w:szCs w:val="24"/>
          <w:lang w:val="ka-GE"/>
        </w:rPr>
        <w:lastRenderedPageBreak/>
        <w:t>საქართველოს ორგანული კანონის 31</w:t>
      </w:r>
      <w:r w:rsidRPr="0081763C">
        <w:rPr>
          <w:rFonts w:ascii="Sylfaen" w:hAnsi="Sylfaen"/>
          <w:sz w:val="24"/>
          <w:szCs w:val="24"/>
          <w:vertAlign w:val="superscript"/>
          <w:lang w:val="ka-GE"/>
        </w:rPr>
        <w:t>1</w:t>
      </w:r>
      <w:r w:rsidRPr="0081763C">
        <w:rPr>
          <w:rFonts w:ascii="Sylfaen" w:hAnsi="Sylfaen"/>
          <w:sz w:val="24"/>
          <w:szCs w:val="24"/>
          <w:lang w:val="ka-GE"/>
        </w:rPr>
        <w:t xml:space="preserve"> მუხლის პირველი პუნქტის „ე“ ქვეპუნქტისა და 31</w:t>
      </w:r>
      <w:r w:rsidRPr="0081763C">
        <w:rPr>
          <w:rFonts w:ascii="Sylfaen" w:hAnsi="Sylfaen"/>
          <w:sz w:val="24"/>
          <w:szCs w:val="24"/>
          <w:vertAlign w:val="superscript"/>
          <w:lang w:val="ka-GE"/>
        </w:rPr>
        <w:t>3</w:t>
      </w:r>
      <w:r w:rsidRPr="0081763C">
        <w:rPr>
          <w:rFonts w:ascii="Sylfaen" w:hAnsi="Sylfaen"/>
          <w:sz w:val="24"/>
          <w:szCs w:val="24"/>
          <w:lang w:val="ka-GE"/>
        </w:rPr>
        <w:t xml:space="preserve"> მუხლის პირველი პუნქტის „ა“ ქვეპუნქტის საფუძველზე, არ უნდა იქნეს არსებითად განსახილველად მიღებული. </w:t>
      </w:r>
    </w:p>
    <w:p w14:paraId="21D4266A" w14:textId="77777777" w:rsidR="0081763C" w:rsidRPr="0081763C" w:rsidRDefault="0081763C" w:rsidP="0081763C">
      <w:pPr>
        <w:spacing w:after="100" w:afterAutospacing="1" w:line="276" w:lineRule="auto"/>
        <w:jc w:val="both"/>
        <w:rPr>
          <w:rFonts w:ascii="Sylfaen" w:hAnsi="Sylfaen"/>
          <w:sz w:val="24"/>
          <w:szCs w:val="24"/>
          <w:lang w:val="ka-GE"/>
        </w:rPr>
      </w:pPr>
    </w:p>
    <w:p w14:paraId="19615547" w14:textId="6AC5C06B" w:rsidR="00FF787E" w:rsidRPr="0081763C" w:rsidRDefault="00352C0F" w:rsidP="0081763C">
      <w:pPr>
        <w:pStyle w:val="Heading1"/>
        <w:spacing w:before="0" w:after="100" w:afterAutospacing="1" w:line="276" w:lineRule="auto"/>
        <w:jc w:val="center"/>
        <w:rPr>
          <w:rFonts w:ascii="Sylfaen" w:hAnsi="Sylfaen"/>
          <w:b/>
          <w:color w:val="auto"/>
          <w:sz w:val="24"/>
          <w:szCs w:val="24"/>
          <w:lang w:val="ka-GE"/>
        </w:rPr>
      </w:pPr>
      <w:r w:rsidRPr="0081763C">
        <w:rPr>
          <w:rFonts w:ascii="Sylfaen" w:hAnsi="Sylfaen"/>
          <w:b/>
          <w:color w:val="auto"/>
          <w:sz w:val="24"/>
          <w:szCs w:val="24"/>
          <w:lang w:val="ka-GE"/>
        </w:rPr>
        <w:t>III</w:t>
      </w:r>
      <w:r w:rsidRPr="0081763C">
        <w:rPr>
          <w:rFonts w:ascii="Sylfaen" w:hAnsi="Sylfaen"/>
          <w:b/>
          <w:color w:val="auto"/>
          <w:sz w:val="24"/>
          <w:szCs w:val="24"/>
          <w:lang w:val="ka-GE"/>
        </w:rPr>
        <w:br/>
        <w:t>სარეზოლუციო ნაწილი</w:t>
      </w:r>
    </w:p>
    <w:p w14:paraId="1DE4DE06" w14:textId="4602FDA6" w:rsidR="00352C0F" w:rsidRPr="0081763C" w:rsidRDefault="00722723" w:rsidP="0081763C">
      <w:pPr>
        <w:spacing w:after="100" w:afterAutospacing="1" w:line="276" w:lineRule="auto"/>
        <w:ind w:firstLine="284"/>
        <w:jc w:val="both"/>
        <w:rPr>
          <w:rFonts w:ascii="Sylfaen" w:hAnsi="Sylfaen"/>
          <w:sz w:val="24"/>
          <w:szCs w:val="24"/>
          <w:lang w:val="ka-GE"/>
        </w:rPr>
      </w:pPr>
      <w:r w:rsidRPr="0081763C">
        <w:rPr>
          <w:rFonts w:ascii="Sylfaen" w:hAnsi="Sylfaen"/>
          <w:sz w:val="24"/>
          <w:szCs w:val="24"/>
          <w:lang w:val="ka-GE"/>
        </w:rPr>
        <w:t xml:space="preserve">საქართველოს კონსტიტუციის მე-60 მუხლის მე-4 პუნქტის „ა“ ქვეპუნქტის, „საქართველოს საკონსტიტუციო სასამართლოს შესახებ“ საქართველოს ორგანული კანონის მე-19 მუხლის პირველი პუნქტის „ე“ ქვეპუნქტის, </w:t>
      </w:r>
      <w:r w:rsidR="0072784C" w:rsidRPr="0081763C">
        <w:rPr>
          <w:rFonts w:ascii="Sylfaen" w:hAnsi="Sylfaen"/>
          <w:sz w:val="24"/>
          <w:szCs w:val="24"/>
          <w:lang w:val="ka-GE"/>
        </w:rPr>
        <w:t xml:space="preserve">21-ე მუხლის მე-2 პუნქტის, </w:t>
      </w:r>
      <w:r w:rsidR="00B67BB9" w:rsidRPr="0081763C">
        <w:rPr>
          <w:rFonts w:ascii="Sylfaen" w:hAnsi="Sylfaen"/>
          <w:sz w:val="24"/>
          <w:szCs w:val="24"/>
          <w:lang w:val="ka-GE"/>
        </w:rPr>
        <w:t>27</w:t>
      </w:r>
      <w:r w:rsidR="00B67BB9" w:rsidRPr="0081763C">
        <w:rPr>
          <w:rFonts w:ascii="Sylfaen" w:hAnsi="Sylfaen"/>
          <w:sz w:val="24"/>
          <w:szCs w:val="24"/>
          <w:vertAlign w:val="superscript"/>
          <w:lang w:val="ka-GE"/>
        </w:rPr>
        <w:t>1</w:t>
      </w:r>
      <w:r w:rsidR="00B67BB9" w:rsidRPr="0081763C">
        <w:rPr>
          <w:rFonts w:ascii="Sylfaen" w:hAnsi="Sylfaen"/>
          <w:sz w:val="24"/>
          <w:szCs w:val="24"/>
          <w:lang w:val="ka-GE"/>
        </w:rPr>
        <w:t xml:space="preserve"> მუხლის მე-2 პუნქტის,</w:t>
      </w:r>
      <w:r w:rsidR="002A3D1C" w:rsidRPr="0081763C">
        <w:rPr>
          <w:rFonts w:ascii="Sylfaen" w:hAnsi="Sylfaen"/>
          <w:sz w:val="24"/>
          <w:szCs w:val="24"/>
          <w:lang w:val="ka-GE"/>
        </w:rPr>
        <w:t xml:space="preserve"> </w:t>
      </w:r>
      <w:r w:rsidR="002329ED" w:rsidRPr="0081763C">
        <w:rPr>
          <w:rFonts w:ascii="Sylfaen" w:hAnsi="Sylfaen"/>
          <w:sz w:val="24"/>
          <w:szCs w:val="24"/>
          <w:lang w:val="ka-GE"/>
        </w:rPr>
        <w:t>31-ე მუხლის</w:t>
      </w:r>
      <w:r w:rsidR="002A5122" w:rsidRPr="0081763C">
        <w:rPr>
          <w:rFonts w:ascii="Sylfaen" w:hAnsi="Sylfaen"/>
          <w:sz w:val="24"/>
          <w:szCs w:val="24"/>
          <w:lang w:val="ka-GE"/>
        </w:rPr>
        <w:t xml:space="preserve">, </w:t>
      </w:r>
      <w:r w:rsidR="003E2C68" w:rsidRPr="0081763C">
        <w:rPr>
          <w:rFonts w:ascii="Sylfaen" w:hAnsi="Sylfaen"/>
          <w:sz w:val="24"/>
          <w:szCs w:val="24"/>
          <w:lang w:val="ka-GE"/>
        </w:rPr>
        <w:t>31</w:t>
      </w:r>
      <w:r w:rsidR="003E2C68" w:rsidRPr="0081763C">
        <w:rPr>
          <w:rFonts w:ascii="Sylfaen" w:hAnsi="Sylfaen"/>
          <w:sz w:val="24"/>
          <w:szCs w:val="24"/>
          <w:vertAlign w:val="superscript"/>
          <w:lang w:val="ka-GE"/>
        </w:rPr>
        <w:t>1</w:t>
      </w:r>
      <w:r w:rsidR="003E2C68" w:rsidRPr="0081763C">
        <w:rPr>
          <w:rFonts w:ascii="Sylfaen" w:hAnsi="Sylfaen"/>
          <w:sz w:val="24"/>
          <w:szCs w:val="24"/>
          <w:lang w:val="ka-GE"/>
        </w:rPr>
        <w:t xml:space="preserve"> მუხლის პირველი </w:t>
      </w:r>
      <w:r w:rsidR="005049BA" w:rsidRPr="0081763C">
        <w:rPr>
          <w:rFonts w:ascii="Sylfaen" w:hAnsi="Sylfaen"/>
          <w:sz w:val="24"/>
          <w:szCs w:val="24"/>
          <w:lang w:val="ka-GE"/>
        </w:rPr>
        <w:t xml:space="preserve">და მე-2 </w:t>
      </w:r>
      <w:r w:rsidR="003E2C68" w:rsidRPr="0081763C">
        <w:rPr>
          <w:rFonts w:ascii="Sylfaen" w:hAnsi="Sylfaen"/>
          <w:sz w:val="24"/>
          <w:szCs w:val="24"/>
          <w:lang w:val="ka-GE"/>
        </w:rPr>
        <w:t>პუნქტ</w:t>
      </w:r>
      <w:r w:rsidR="005049BA" w:rsidRPr="0081763C">
        <w:rPr>
          <w:rFonts w:ascii="Sylfaen" w:hAnsi="Sylfaen"/>
          <w:sz w:val="24"/>
          <w:szCs w:val="24"/>
          <w:lang w:val="ka-GE"/>
        </w:rPr>
        <w:t>ებ</w:t>
      </w:r>
      <w:r w:rsidR="003E2C68" w:rsidRPr="0081763C">
        <w:rPr>
          <w:rFonts w:ascii="Sylfaen" w:hAnsi="Sylfaen"/>
          <w:sz w:val="24"/>
          <w:szCs w:val="24"/>
          <w:lang w:val="ka-GE"/>
        </w:rPr>
        <w:t>ის</w:t>
      </w:r>
      <w:r w:rsidR="00944029" w:rsidRPr="0081763C">
        <w:rPr>
          <w:rFonts w:ascii="Sylfaen" w:hAnsi="Sylfaen"/>
          <w:sz w:val="24"/>
          <w:szCs w:val="24"/>
        </w:rPr>
        <w:t xml:space="preserve">, </w:t>
      </w:r>
      <w:r w:rsidR="005049BA" w:rsidRPr="0081763C">
        <w:rPr>
          <w:rFonts w:ascii="Sylfaen" w:hAnsi="Sylfaen"/>
          <w:noProof/>
          <w:sz w:val="24"/>
          <w:szCs w:val="24"/>
          <w:lang w:val="ka-GE"/>
        </w:rPr>
        <w:t>31</w:t>
      </w:r>
      <w:r w:rsidR="005049BA" w:rsidRPr="0081763C">
        <w:rPr>
          <w:rFonts w:ascii="Sylfaen" w:hAnsi="Sylfaen"/>
          <w:noProof/>
          <w:sz w:val="24"/>
          <w:szCs w:val="24"/>
          <w:vertAlign w:val="superscript"/>
          <w:lang w:val="ka-GE"/>
        </w:rPr>
        <w:t>2</w:t>
      </w:r>
      <w:r w:rsidR="005049BA" w:rsidRPr="0081763C">
        <w:rPr>
          <w:rFonts w:ascii="Sylfaen" w:hAnsi="Sylfaen"/>
          <w:noProof/>
          <w:sz w:val="24"/>
          <w:szCs w:val="24"/>
          <w:lang w:val="ka-GE"/>
        </w:rPr>
        <w:t> მუხლის მე-8 პუნქტის,</w:t>
      </w:r>
      <w:r w:rsidR="005049BA" w:rsidRPr="0081763C">
        <w:rPr>
          <w:rFonts w:ascii="Sylfaen" w:hAnsi="Sylfaen"/>
          <w:sz w:val="24"/>
          <w:szCs w:val="24"/>
          <w:lang w:val="ka-GE"/>
        </w:rPr>
        <w:t xml:space="preserve"> </w:t>
      </w:r>
      <w:r w:rsidR="00944029" w:rsidRPr="0081763C">
        <w:rPr>
          <w:rFonts w:ascii="Sylfaen" w:hAnsi="Sylfaen"/>
          <w:sz w:val="24"/>
          <w:szCs w:val="24"/>
        </w:rPr>
        <w:t>31</w:t>
      </w:r>
      <w:r w:rsidR="00944029" w:rsidRPr="0081763C">
        <w:rPr>
          <w:rFonts w:ascii="Sylfaen" w:hAnsi="Sylfaen"/>
          <w:sz w:val="24"/>
          <w:szCs w:val="24"/>
          <w:vertAlign w:val="superscript"/>
        </w:rPr>
        <w:t>3</w:t>
      </w:r>
      <w:r w:rsidR="00944029" w:rsidRPr="0081763C">
        <w:rPr>
          <w:rFonts w:ascii="Sylfaen" w:hAnsi="Sylfaen"/>
          <w:sz w:val="24"/>
          <w:szCs w:val="24"/>
        </w:rPr>
        <w:t xml:space="preserve"> </w:t>
      </w:r>
      <w:r w:rsidR="00944029" w:rsidRPr="0081763C">
        <w:rPr>
          <w:rFonts w:ascii="Sylfaen" w:hAnsi="Sylfaen"/>
          <w:sz w:val="24"/>
          <w:szCs w:val="24"/>
          <w:lang w:val="ka-GE"/>
        </w:rPr>
        <w:t xml:space="preserve">მუხლის პირველი პუნქტის </w:t>
      </w:r>
      <w:r w:rsidR="006631F3" w:rsidRPr="0081763C">
        <w:rPr>
          <w:rFonts w:ascii="Sylfaen" w:hAnsi="Sylfaen"/>
          <w:sz w:val="24"/>
          <w:szCs w:val="24"/>
          <w:lang w:val="ka-GE"/>
        </w:rPr>
        <w:t xml:space="preserve">„ა“ და </w:t>
      </w:r>
      <w:r w:rsidR="00944029" w:rsidRPr="0081763C">
        <w:rPr>
          <w:rFonts w:ascii="Sylfaen" w:hAnsi="Sylfaen"/>
          <w:sz w:val="24"/>
          <w:szCs w:val="24"/>
          <w:lang w:val="ka-GE"/>
        </w:rPr>
        <w:t>„ბ“ ქვეპუნქტ</w:t>
      </w:r>
      <w:r w:rsidR="006631F3" w:rsidRPr="0081763C">
        <w:rPr>
          <w:rFonts w:ascii="Sylfaen" w:hAnsi="Sylfaen"/>
          <w:sz w:val="24"/>
          <w:szCs w:val="24"/>
          <w:lang w:val="ka-GE"/>
        </w:rPr>
        <w:t>ებ</w:t>
      </w:r>
      <w:r w:rsidR="00944029" w:rsidRPr="0081763C">
        <w:rPr>
          <w:rFonts w:ascii="Sylfaen" w:hAnsi="Sylfaen"/>
          <w:sz w:val="24"/>
          <w:szCs w:val="24"/>
          <w:lang w:val="ka-GE"/>
        </w:rPr>
        <w:t xml:space="preserve">ის, </w:t>
      </w:r>
      <w:r w:rsidR="005049BA" w:rsidRPr="0081763C">
        <w:rPr>
          <w:rFonts w:ascii="Sylfaen" w:hAnsi="Sylfaen"/>
          <w:noProof/>
          <w:sz w:val="24"/>
          <w:szCs w:val="24"/>
          <w:lang w:val="ka-GE"/>
        </w:rPr>
        <w:t>31</w:t>
      </w:r>
      <w:r w:rsidR="005049BA" w:rsidRPr="0081763C">
        <w:rPr>
          <w:rFonts w:ascii="Sylfaen" w:hAnsi="Sylfaen"/>
          <w:noProof/>
          <w:sz w:val="24"/>
          <w:szCs w:val="24"/>
          <w:vertAlign w:val="superscript"/>
          <w:lang w:val="ka-GE"/>
        </w:rPr>
        <w:t>5</w:t>
      </w:r>
      <w:r w:rsidR="005049BA" w:rsidRPr="0081763C">
        <w:rPr>
          <w:rFonts w:ascii="Sylfaen" w:hAnsi="Sylfaen"/>
          <w:noProof/>
          <w:sz w:val="24"/>
          <w:szCs w:val="24"/>
          <w:lang w:val="ka-GE"/>
        </w:rPr>
        <w:t xml:space="preserve"> მუხლის პირველი, მე-3, მე-4 და მე-7 პუნქტების, </w:t>
      </w:r>
      <w:r w:rsidR="00E42019" w:rsidRPr="0081763C">
        <w:rPr>
          <w:rFonts w:ascii="Sylfaen" w:hAnsi="Sylfaen"/>
          <w:noProof/>
          <w:sz w:val="24"/>
          <w:szCs w:val="24"/>
        </w:rPr>
        <w:t>31</w:t>
      </w:r>
      <w:r w:rsidR="00E42019" w:rsidRPr="0081763C">
        <w:rPr>
          <w:rFonts w:ascii="Sylfaen" w:hAnsi="Sylfaen"/>
          <w:noProof/>
          <w:sz w:val="24"/>
          <w:szCs w:val="24"/>
          <w:vertAlign w:val="superscript"/>
        </w:rPr>
        <w:t>6</w:t>
      </w:r>
      <w:r w:rsidR="00E42019" w:rsidRPr="0081763C">
        <w:rPr>
          <w:rFonts w:ascii="Sylfaen" w:hAnsi="Sylfaen"/>
          <w:noProof/>
          <w:sz w:val="24"/>
          <w:szCs w:val="24"/>
        </w:rPr>
        <w:t> მუხლის მე-2 პუნქტის,</w:t>
      </w:r>
      <w:r w:rsidR="00E42019" w:rsidRPr="0081763C">
        <w:rPr>
          <w:rFonts w:ascii="Sylfaen" w:hAnsi="Sylfaen"/>
          <w:noProof/>
          <w:sz w:val="24"/>
          <w:szCs w:val="24"/>
          <w:lang w:val="ka-GE"/>
        </w:rPr>
        <w:t xml:space="preserve"> </w:t>
      </w:r>
      <w:r w:rsidR="00BE0543" w:rsidRPr="0081763C">
        <w:rPr>
          <w:rFonts w:ascii="Sylfaen" w:hAnsi="Sylfaen"/>
          <w:sz w:val="24"/>
          <w:szCs w:val="24"/>
          <w:lang w:val="ka-GE"/>
        </w:rPr>
        <w:t xml:space="preserve">39-ე მუხლის პირველი </w:t>
      </w:r>
      <w:r w:rsidR="00C0141A" w:rsidRPr="0081763C">
        <w:rPr>
          <w:rFonts w:ascii="Sylfaen" w:hAnsi="Sylfaen"/>
          <w:sz w:val="24"/>
          <w:szCs w:val="24"/>
          <w:lang w:val="ka-GE"/>
        </w:rPr>
        <w:t>პუნქტის „ა“ ქვეპუნქტის</w:t>
      </w:r>
      <w:r w:rsidR="00617DF2" w:rsidRPr="0081763C">
        <w:rPr>
          <w:rFonts w:ascii="Sylfaen" w:hAnsi="Sylfaen"/>
          <w:sz w:val="24"/>
          <w:szCs w:val="24"/>
          <w:lang w:val="ka-GE"/>
        </w:rPr>
        <w:t>ა და</w:t>
      </w:r>
      <w:r w:rsidR="00C0141A" w:rsidRPr="0081763C">
        <w:rPr>
          <w:rFonts w:ascii="Sylfaen" w:hAnsi="Sylfaen"/>
          <w:sz w:val="24"/>
          <w:szCs w:val="24"/>
          <w:lang w:val="ka-GE"/>
        </w:rPr>
        <w:t xml:space="preserve"> </w:t>
      </w:r>
      <w:r w:rsidR="00302397" w:rsidRPr="0081763C">
        <w:rPr>
          <w:rFonts w:ascii="Sylfaen" w:hAnsi="Sylfaen"/>
          <w:sz w:val="24"/>
          <w:szCs w:val="24"/>
          <w:lang w:val="ka-GE"/>
        </w:rPr>
        <w:t xml:space="preserve">43-ე მუხლის </w:t>
      </w:r>
      <w:r w:rsidR="00D977F3" w:rsidRPr="0081763C">
        <w:rPr>
          <w:rFonts w:ascii="Sylfaen" w:hAnsi="Sylfaen"/>
          <w:sz w:val="24"/>
          <w:szCs w:val="24"/>
          <w:lang w:val="ka-GE"/>
        </w:rPr>
        <w:t>საფუძველზე,</w:t>
      </w:r>
    </w:p>
    <w:p w14:paraId="665169B7" w14:textId="63CBEAAD" w:rsidR="00D977F3" w:rsidRPr="0081763C" w:rsidRDefault="00352C0F" w:rsidP="0081763C">
      <w:pPr>
        <w:spacing w:after="100" w:afterAutospacing="1" w:line="276" w:lineRule="auto"/>
        <w:ind w:firstLine="284"/>
        <w:jc w:val="center"/>
        <w:rPr>
          <w:rFonts w:ascii="Sylfaen" w:hAnsi="Sylfaen"/>
          <w:b/>
          <w:sz w:val="24"/>
          <w:szCs w:val="24"/>
          <w:lang w:val="ka-GE"/>
        </w:rPr>
      </w:pPr>
      <w:r w:rsidRPr="0081763C">
        <w:rPr>
          <w:rFonts w:ascii="Sylfaen" w:hAnsi="Sylfaen"/>
          <w:b/>
          <w:sz w:val="24"/>
          <w:szCs w:val="24"/>
          <w:lang w:val="ka-GE"/>
        </w:rPr>
        <w:t>საქართველოს საკონსტიტუციო სასამართლო</w:t>
      </w:r>
      <w:r w:rsidRPr="0081763C">
        <w:rPr>
          <w:rFonts w:ascii="Sylfaen" w:hAnsi="Sylfaen"/>
          <w:b/>
          <w:sz w:val="24"/>
          <w:szCs w:val="24"/>
          <w:lang w:val="ka-GE"/>
        </w:rPr>
        <w:br/>
        <w:t>ა დ გ ე ნ ს:</w:t>
      </w:r>
    </w:p>
    <w:p w14:paraId="1AA448EC" w14:textId="5D96220F" w:rsidR="00D977F3" w:rsidRPr="0081763C" w:rsidRDefault="00D977F3" w:rsidP="0081763C">
      <w:pPr>
        <w:pStyle w:val="ListParagraph"/>
        <w:numPr>
          <w:ilvl w:val="0"/>
          <w:numId w:val="9"/>
        </w:numPr>
        <w:spacing w:after="0" w:line="276" w:lineRule="auto"/>
        <w:ind w:left="0" w:firstLine="284"/>
        <w:jc w:val="both"/>
        <w:rPr>
          <w:rFonts w:ascii="Sylfaen" w:hAnsi="Sylfaen"/>
          <w:sz w:val="24"/>
          <w:szCs w:val="24"/>
          <w:lang w:val="ka-GE"/>
        </w:rPr>
      </w:pPr>
      <w:r w:rsidRPr="0081763C">
        <w:rPr>
          <w:rFonts w:ascii="Sylfaen" w:hAnsi="Sylfaen" w:cs="Sylfaen"/>
          <w:sz w:val="24"/>
          <w:szCs w:val="24"/>
          <w:lang w:val="ka-GE"/>
        </w:rPr>
        <w:t>არ</w:t>
      </w:r>
      <w:r w:rsidRPr="0081763C">
        <w:rPr>
          <w:rFonts w:ascii="Sylfaen" w:hAnsi="Sylfaen"/>
          <w:sz w:val="24"/>
          <w:szCs w:val="24"/>
          <w:lang w:val="ka-GE"/>
        </w:rPr>
        <w:t xml:space="preserve"> იქნეს მიღებული არსებითად </w:t>
      </w:r>
      <w:r w:rsidR="00037499" w:rsidRPr="0081763C">
        <w:rPr>
          <w:rFonts w:ascii="Sylfaen" w:hAnsi="Sylfaen"/>
          <w:sz w:val="24"/>
          <w:szCs w:val="24"/>
          <w:lang w:val="ka-GE"/>
        </w:rPr>
        <w:t>განსახილველად №1888 კონსტიტუციური სარჩელი („თენგიზ ცინცაძე საქართველოს მთავრობის წინააღმდეგ“).</w:t>
      </w:r>
    </w:p>
    <w:p w14:paraId="63A58C50" w14:textId="2FCCFB0F" w:rsidR="00037499" w:rsidRPr="0081763C" w:rsidRDefault="00037499" w:rsidP="0081763C">
      <w:pPr>
        <w:pStyle w:val="ListParagraph"/>
        <w:numPr>
          <w:ilvl w:val="0"/>
          <w:numId w:val="9"/>
        </w:numPr>
        <w:spacing w:after="0" w:line="276" w:lineRule="auto"/>
        <w:ind w:left="0" w:firstLine="284"/>
        <w:jc w:val="both"/>
        <w:rPr>
          <w:rFonts w:ascii="Sylfaen" w:hAnsi="Sylfaen"/>
          <w:sz w:val="24"/>
          <w:szCs w:val="24"/>
          <w:lang w:val="ka-GE"/>
        </w:rPr>
      </w:pPr>
      <w:r w:rsidRPr="0081763C">
        <w:rPr>
          <w:rFonts w:ascii="Sylfaen" w:hAnsi="Sylfaen"/>
          <w:sz w:val="24"/>
          <w:szCs w:val="24"/>
          <w:lang w:val="ka-GE"/>
        </w:rPr>
        <w:t>განჩინება საბოლოოა და გასაჩივრებას ან გადასინჯვას არ ექვემდებარება.</w:t>
      </w:r>
    </w:p>
    <w:p w14:paraId="7058ACDA" w14:textId="2A370D89" w:rsidR="00352C0F" w:rsidRPr="0081763C" w:rsidRDefault="00037499" w:rsidP="0081763C">
      <w:pPr>
        <w:pStyle w:val="ListParagraph"/>
        <w:numPr>
          <w:ilvl w:val="0"/>
          <w:numId w:val="9"/>
        </w:numPr>
        <w:spacing w:after="100" w:afterAutospacing="1" w:line="276" w:lineRule="auto"/>
        <w:ind w:left="0" w:firstLine="284"/>
        <w:jc w:val="both"/>
        <w:rPr>
          <w:rFonts w:ascii="Sylfaen" w:hAnsi="Sylfaen"/>
          <w:sz w:val="24"/>
          <w:szCs w:val="24"/>
          <w:lang w:val="ka-GE"/>
        </w:rPr>
      </w:pPr>
      <w:r w:rsidRPr="0081763C">
        <w:rPr>
          <w:rFonts w:ascii="Sylfaen" w:hAnsi="Sylfaen"/>
          <w:sz w:val="24"/>
          <w:szCs w:val="24"/>
          <w:lang w:val="ka-GE"/>
        </w:rPr>
        <w:t>განჩინება გამოქვეყნდეს საქართველოს საკონსტიტუციო სასამართლოს ვებგვერდზე 15 დღის ვადაში, გაეგზავნოს მხარეებს და „საქართველოს საკანონმდებლო მაცნეს“.</w:t>
      </w:r>
    </w:p>
    <w:p w14:paraId="400CC41E" w14:textId="39A6768A" w:rsidR="00352C0F" w:rsidRPr="0081763C" w:rsidRDefault="00352C0F" w:rsidP="0081763C">
      <w:pPr>
        <w:spacing w:after="100" w:afterAutospacing="1" w:line="276" w:lineRule="auto"/>
        <w:ind w:firstLine="284"/>
        <w:jc w:val="both"/>
        <w:rPr>
          <w:rFonts w:ascii="Sylfaen" w:hAnsi="Sylfaen"/>
          <w:b/>
          <w:sz w:val="24"/>
          <w:szCs w:val="24"/>
          <w:lang w:val="ka-GE"/>
        </w:rPr>
      </w:pPr>
      <w:r w:rsidRPr="0081763C">
        <w:rPr>
          <w:rFonts w:ascii="Sylfaen" w:hAnsi="Sylfaen"/>
          <w:b/>
          <w:sz w:val="24"/>
          <w:szCs w:val="24"/>
          <w:lang w:val="ka-GE"/>
        </w:rPr>
        <w:t>კოლეგიის შემადგენლობა:</w:t>
      </w:r>
    </w:p>
    <w:p w14:paraId="44CC95A7" w14:textId="77777777" w:rsidR="00352C0F" w:rsidRPr="0081763C" w:rsidRDefault="00352C0F" w:rsidP="0081763C">
      <w:pPr>
        <w:spacing w:after="0" w:line="276" w:lineRule="auto"/>
        <w:ind w:firstLine="284"/>
        <w:jc w:val="both"/>
        <w:rPr>
          <w:rFonts w:ascii="Sylfaen" w:hAnsi="Sylfaen"/>
          <w:sz w:val="24"/>
          <w:szCs w:val="24"/>
          <w:lang w:val="ka-GE"/>
        </w:rPr>
      </w:pPr>
      <w:r w:rsidRPr="0081763C">
        <w:rPr>
          <w:rFonts w:ascii="Sylfaen" w:hAnsi="Sylfaen"/>
          <w:sz w:val="24"/>
          <w:szCs w:val="24"/>
          <w:lang w:val="ka-GE"/>
        </w:rPr>
        <w:t>ვასილ როინიშვილი</w:t>
      </w:r>
    </w:p>
    <w:p w14:paraId="39784594" w14:textId="77777777" w:rsidR="00F02638" w:rsidRPr="0081763C" w:rsidRDefault="00F02638" w:rsidP="0081763C">
      <w:pPr>
        <w:spacing w:after="0" w:line="276" w:lineRule="auto"/>
        <w:ind w:firstLine="284"/>
        <w:jc w:val="both"/>
        <w:rPr>
          <w:rFonts w:ascii="Sylfaen" w:hAnsi="Sylfaen"/>
          <w:sz w:val="24"/>
          <w:szCs w:val="24"/>
          <w:lang w:val="ka-GE"/>
        </w:rPr>
      </w:pPr>
    </w:p>
    <w:p w14:paraId="0EFE68B6" w14:textId="77777777" w:rsidR="00F02638" w:rsidRPr="0081763C" w:rsidRDefault="00F02638" w:rsidP="0081763C">
      <w:pPr>
        <w:spacing w:after="0" w:line="276" w:lineRule="auto"/>
        <w:ind w:firstLine="284"/>
        <w:jc w:val="both"/>
        <w:rPr>
          <w:rFonts w:ascii="Sylfaen" w:hAnsi="Sylfaen"/>
          <w:sz w:val="24"/>
          <w:szCs w:val="24"/>
          <w:lang w:val="ka-GE"/>
        </w:rPr>
      </w:pPr>
    </w:p>
    <w:p w14:paraId="6D98EA36" w14:textId="371B3D01" w:rsidR="00F02638" w:rsidRPr="0081763C" w:rsidRDefault="00F02638" w:rsidP="0081763C">
      <w:pPr>
        <w:spacing w:after="0" w:line="276" w:lineRule="auto"/>
        <w:ind w:firstLine="284"/>
        <w:jc w:val="both"/>
        <w:rPr>
          <w:rFonts w:ascii="Sylfaen" w:hAnsi="Sylfaen"/>
          <w:sz w:val="24"/>
          <w:szCs w:val="24"/>
          <w:lang w:val="ka-GE"/>
        </w:rPr>
      </w:pPr>
      <w:r w:rsidRPr="0081763C">
        <w:rPr>
          <w:rFonts w:ascii="Sylfaen" w:hAnsi="Sylfaen"/>
          <w:sz w:val="24"/>
          <w:szCs w:val="24"/>
          <w:lang w:val="ka-GE"/>
        </w:rPr>
        <w:t>ევა გოცირიძე</w:t>
      </w:r>
    </w:p>
    <w:p w14:paraId="779610F0" w14:textId="77777777" w:rsidR="00352C0F" w:rsidRPr="0081763C" w:rsidRDefault="00352C0F" w:rsidP="0081763C">
      <w:pPr>
        <w:spacing w:after="0" w:line="276" w:lineRule="auto"/>
        <w:ind w:firstLine="284"/>
        <w:jc w:val="both"/>
        <w:rPr>
          <w:rFonts w:ascii="Sylfaen" w:hAnsi="Sylfaen"/>
          <w:sz w:val="24"/>
          <w:szCs w:val="24"/>
          <w:lang w:val="ka-GE"/>
        </w:rPr>
      </w:pPr>
    </w:p>
    <w:p w14:paraId="5314CF42" w14:textId="77777777" w:rsidR="00B55286" w:rsidRPr="0081763C" w:rsidRDefault="00B55286" w:rsidP="0081763C">
      <w:pPr>
        <w:spacing w:after="0" w:line="276" w:lineRule="auto"/>
        <w:ind w:firstLine="284"/>
        <w:jc w:val="both"/>
        <w:rPr>
          <w:rFonts w:ascii="Sylfaen" w:hAnsi="Sylfaen"/>
          <w:sz w:val="24"/>
          <w:szCs w:val="24"/>
          <w:lang w:val="ka-GE"/>
        </w:rPr>
      </w:pPr>
    </w:p>
    <w:p w14:paraId="605FEB6B" w14:textId="77777777" w:rsidR="00352C0F" w:rsidRPr="0081763C" w:rsidRDefault="00352C0F" w:rsidP="0081763C">
      <w:pPr>
        <w:spacing w:after="0" w:line="276" w:lineRule="auto"/>
        <w:ind w:firstLine="284"/>
        <w:jc w:val="both"/>
        <w:rPr>
          <w:rFonts w:ascii="Sylfaen" w:hAnsi="Sylfaen"/>
          <w:sz w:val="24"/>
          <w:szCs w:val="24"/>
          <w:lang w:val="ka-GE"/>
        </w:rPr>
      </w:pPr>
      <w:r w:rsidRPr="0081763C">
        <w:rPr>
          <w:rFonts w:ascii="Sylfaen" w:hAnsi="Sylfaen"/>
          <w:sz w:val="24"/>
          <w:szCs w:val="24"/>
          <w:lang w:val="ka-GE"/>
        </w:rPr>
        <w:t>გიორგი თევდორაშვილი</w:t>
      </w:r>
    </w:p>
    <w:p w14:paraId="5AD75CE8" w14:textId="77777777" w:rsidR="00352C0F" w:rsidRPr="0081763C" w:rsidRDefault="00352C0F" w:rsidP="0081763C">
      <w:pPr>
        <w:spacing w:after="0" w:line="276" w:lineRule="auto"/>
        <w:ind w:firstLine="284"/>
        <w:jc w:val="both"/>
        <w:rPr>
          <w:rFonts w:ascii="Sylfaen" w:hAnsi="Sylfaen"/>
          <w:sz w:val="24"/>
          <w:szCs w:val="24"/>
          <w:lang w:val="ka-GE"/>
        </w:rPr>
      </w:pPr>
    </w:p>
    <w:p w14:paraId="131425D9" w14:textId="77777777" w:rsidR="00B55286" w:rsidRPr="0081763C" w:rsidRDefault="00B55286" w:rsidP="0081763C">
      <w:pPr>
        <w:spacing w:after="0" w:line="276" w:lineRule="auto"/>
        <w:ind w:firstLine="284"/>
        <w:jc w:val="both"/>
        <w:rPr>
          <w:rFonts w:ascii="Sylfaen" w:hAnsi="Sylfaen"/>
          <w:sz w:val="24"/>
          <w:szCs w:val="24"/>
          <w:lang w:val="ka-GE"/>
        </w:rPr>
      </w:pPr>
    </w:p>
    <w:p w14:paraId="25EF6DC3" w14:textId="41027F6A" w:rsidR="00352C0F" w:rsidRPr="0081763C" w:rsidRDefault="00352C0F" w:rsidP="00995485">
      <w:pPr>
        <w:spacing w:after="0" w:line="276" w:lineRule="auto"/>
        <w:ind w:firstLine="284"/>
        <w:jc w:val="both"/>
        <w:rPr>
          <w:rFonts w:ascii="Sylfaen" w:hAnsi="Sylfaen"/>
          <w:sz w:val="24"/>
          <w:szCs w:val="24"/>
          <w:lang w:val="ka-GE"/>
        </w:rPr>
      </w:pPr>
      <w:r w:rsidRPr="0081763C">
        <w:rPr>
          <w:rFonts w:ascii="Sylfaen" w:hAnsi="Sylfaen"/>
          <w:sz w:val="24"/>
          <w:szCs w:val="24"/>
          <w:lang w:val="ka-GE"/>
        </w:rPr>
        <w:t>გიორგი კვერენჩხილაძე</w:t>
      </w:r>
    </w:p>
    <w:sectPr w:rsidR="00352C0F" w:rsidRPr="0081763C" w:rsidSect="0081763C">
      <w:foot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092307" w14:textId="77777777" w:rsidR="00764FE5" w:rsidRDefault="00764FE5" w:rsidP="00E62301">
      <w:pPr>
        <w:spacing w:after="0" w:line="240" w:lineRule="auto"/>
      </w:pPr>
      <w:r>
        <w:separator/>
      </w:r>
    </w:p>
  </w:endnote>
  <w:endnote w:type="continuationSeparator" w:id="0">
    <w:p w14:paraId="25A648ED" w14:textId="77777777" w:rsidR="00764FE5" w:rsidRDefault="00764FE5" w:rsidP="00E62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7139847"/>
      <w:docPartObj>
        <w:docPartGallery w:val="Page Numbers (Bottom of Page)"/>
        <w:docPartUnique/>
      </w:docPartObj>
    </w:sdtPr>
    <w:sdtEndPr>
      <w:rPr>
        <w:rFonts w:ascii="Sylfaen" w:hAnsi="Sylfaen"/>
        <w:noProof/>
        <w:sz w:val="20"/>
        <w:szCs w:val="20"/>
      </w:rPr>
    </w:sdtEndPr>
    <w:sdtContent>
      <w:p w14:paraId="32277000" w14:textId="427359C8" w:rsidR="004E6EC1" w:rsidRPr="004E6EC1" w:rsidRDefault="004E6EC1">
        <w:pPr>
          <w:pStyle w:val="Footer"/>
          <w:jc w:val="right"/>
          <w:rPr>
            <w:rFonts w:ascii="Sylfaen" w:hAnsi="Sylfaen"/>
            <w:sz w:val="20"/>
            <w:szCs w:val="20"/>
          </w:rPr>
        </w:pPr>
        <w:r w:rsidRPr="004E6EC1">
          <w:rPr>
            <w:rFonts w:ascii="Sylfaen" w:hAnsi="Sylfaen"/>
            <w:sz w:val="20"/>
            <w:szCs w:val="20"/>
          </w:rPr>
          <w:fldChar w:fldCharType="begin"/>
        </w:r>
        <w:r w:rsidRPr="004E6EC1">
          <w:rPr>
            <w:rFonts w:ascii="Sylfaen" w:hAnsi="Sylfaen"/>
            <w:sz w:val="20"/>
            <w:szCs w:val="20"/>
          </w:rPr>
          <w:instrText xml:space="preserve"> PAGE   \* MERGEFORMAT </w:instrText>
        </w:r>
        <w:r w:rsidRPr="004E6EC1">
          <w:rPr>
            <w:rFonts w:ascii="Sylfaen" w:hAnsi="Sylfaen"/>
            <w:sz w:val="20"/>
            <w:szCs w:val="20"/>
          </w:rPr>
          <w:fldChar w:fldCharType="separate"/>
        </w:r>
        <w:r w:rsidR="00C43423">
          <w:rPr>
            <w:rFonts w:ascii="Sylfaen" w:hAnsi="Sylfaen"/>
            <w:noProof/>
            <w:sz w:val="20"/>
            <w:szCs w:val="20"/>
          </w:rPr>
          <w:t>1</w:t>
        </w:r>
        <w:r w:rsidRPr="004E6EC1">
          <w:rPr>
            <w:rFonts w:ascii="Sylfaen" w:hAnsi="Sylfaen"/>
            <w:noProof/>
            <w:sz w:val="20"/>
            <w:szCs w:val="20"/>
          </w:rPr>
          <w:fldChar w:fldCharType="end"/>
        </w:r>
      </w:p>
    </w:sdtContent>
  </w:sdt>
  <w:p w14:paraId="086109D6" w14:textId="77777777" w:rsidR="00E62301" w:rsidRPr="00E62301" w:rsidRDefault="00E62301" w:rsidP="00E62301">
    <w:pPr>
      <w:pStyle w:val="Footer"/>
      <w:spacing w:line="276" w:lineRule="auto"/>
      <w:jc w:val="right"/>
      <w:rPr>
        <w:rFonts w:ascii="Sylfaen" w:hAnsi="Sylfaen"/>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F7A606" w14:textId="77777777" w:rsidR="00764FE5" w:rsidRDefault="00764FE5" w:rsidP="00E62301">
      <w:pPr>
        <w:spacing w:after="0" w:line="240" w:lineRule="auto"/>
      </w:pPr>
      <w:r>
        <w:separator/>
      </w:r>
    </w:p>
  </w:footnote>
  <w:footnote w:type="continuationSeparator" w:id="0">
    <w:p w14:paraId="712FABA0" w14:textId="77777777" w:rsidR="00764FE5" w:rsidRDefault="00764FE5" w:rsidP="00E623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F4568"/>
    <w:multiLevelType w:val="hybridMultilevel"/>
    <w:tmpl w:val="08004774"/>
    <w:lvl w:ilvl="0" w:tplc="D49AA53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FD05009"/>
    <w:multiLevelType w:val="hybridMultilevel"/>
    <w:tmpl w:val="5CC0A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047BFE"/>
    <w:multiLevelType w:val="hybridMultilevel"/>
    <w:tmpl w:val="378AF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BE7F0B"/>
    <w:multiLevelType w:val="hybridMultilevel"/>
    <w:tmpl w:val="5F0E1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9B6356"/>
    <w:multiLevelType w:val="hybridMultilevel"/>
    <w:tmpl w:val="8B526F12"/>
    <w:lvl w:ilvl="0" w:tplc="DF2E702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55D17BB7"/>
    <w:multiLevelType w:val="hybridMultilevel"/>
    <w:tmpl w:val="53346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9020EE"/>
    <w:multiLevelType w:val="hybridMultilevel"/>
    <w:tmpl w:val="5B0A09CA"/>
    <w:lvl w:ilvl="0" w:tplc="7DE2E51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F63DD5"/>
    <w:multiLevelType w:val="hybridMultilevel"/>
    <w:tmpl w:val="5B0A09CA"/>
    <w:lvl w:ilvl="0" w:tplc="FFFFFFFF">
      <w:start w:val="1"/>
      <w:numFmt w:val="decimal"/>
      <w:lvlText w:val="%1."/>
      <w:lvlJc w:val="left"/>
      <w:pPr>
        <w:ind w:left="720" w:hanging="360"/>
      </w:pPr>
      <w:rPr>
        <w:rFonts w:cs="Sylfae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D1A41F4"/>
    <w:multiLevelType w:val="hybridMultilevel"/>
    <w:tmpl w:val="618EDE70"/>
    <w:lvl w:ilvl="0" w:tplc="62CC901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6F392F2E"/>
    <w:multiLevelType w:val="hybridMultilevel"/>
    <w:tmpl w:val="C70E0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num>
  <w:num w:numId="3">
    <w:abstractNumId w:val="0"/>
  </w:num>
  <w:num w:numId="4">
    <w:abstractNumId w:val="2"/>
  </w:num>
  <w:num w:numId="5">
    <w:abstractNumId w:val="1"/>
  </w:num>
  <w:num w:numId="6">
    <w:abstractNumId w:val="3"/>
  </w:num>
  <w:num w:numId="7">
    <w:abstractNumId w:val="6"/>
  </w:num>
  <w:num w:numId="8">
    <w:abstractNumId w:val="8"/>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301"/>
    <w:rsid w:val="00002C00"/>
    <w:rsid w:val="0001190C"/>
    <w:rsid w:val="00016574"/>
    <w:rsid w:val="00024463"/>
    <w:rsid w:val="000336F8"/>
    <w:rsid w:val="00037499"/>
    <w:rsid w:val="000442C5"/>
    <w:rsid w:val="00047BAF"/>
    <w:rsid w:val="00052FD8"/>
    <w:rsid w:val="00055AAA"/>
    <w:rsid w:val="0006138A"/>
    <w:rsid w:val="000616E6"/>
    <w:rsid w:val="00064E26"/>
    <w:rsid w:val="000850CF"/>
    <w:rsid w:val="000879CB"/>
    <w:rsid w:val="0009795E"/>
    <w:rsid w:val="000A315C"/>
    <w:rsid w:val="000A6CCD"/>
    <w:rsid w:val="000B0A1D"/>
    <w:rsid w:val="000B1C5A"/>
    <w:rsid w:val="000B28FA"/>
    <w:rsid w:val="000B62A4"/>
    <w:rsid w:val="000B6BF0"/>
    <w:rsid w:val="000C49AE"/>
    <w:rsid w:val="000C4C80"/>
    <w:rsid w:val="000C71AE"/>
    <w:rsid w:val="000C7CA7"/>
    <w:rsid w:val="000D25E0"/>
    <w:rsid w:val="000D52DE"/>
    <w:rsid w:val="000E0541"/>
    <w:rsid w:val="000F17DA"/>
    <w:rsid w:val="000F3AC2"/>
    <w:rsid w:val="00101D42"/>
    <w:rsid w:val="00102D4F"/>
    <w:rsid w:val="001032FB"/>
    <w:rsid w:val="001054A3"/>
    <w:rsid w:val="00107494"/>
    <w:rsid w:val="001155D4"/>
    <w:rsid w:val="001161D1"/>
    <w:rsid w:val="001178B9"/>
    <w:rsid w:val="001257D0"/>
    <w:rsid w:val="00132B4A"/>
    <w:rsid w:val="0013311C"/>
    <w:rsid w:val="00135D54"/>
    <w:rsid w:val="00142DC3"/>
    <w:rsid w:val="00147A2D"/>
    <w:rsid w:val="00161649"/>
    <w:rsid w:val="00163120"/>
    <w:rsid w:val="00173325"/>
    <w:rsid w:val="001808BB"/>
    <w:rsid w:val="001A16EB"/>
    <w:rsid w:val="001A6282"/>
    <w:rsid w:val="001B5F4F"/>
    <w:rsid w:val="001B61C3"/>
    <w:rsid w:val="001B69BE"/>
    <w:rsid w:val="001C050B"/>
    <w:rsid w:val="001C638D"/>
    <w:rsid w:val="001D57B6"/>
    <w:rsid w:val="001D6B4B"/>
    <w:rsid w:val="001E0ECB"/>
    <w:rsid w:val="001F114A"/>
    <w:rsid w:val="001F4F31"/>
    <w:rsid w:val="00206351"/>
    <w:rsid w:val="002066DA"/>
    <w:rsid w:val="002108D5"/>
    <w:rsid w:val="00210D60"/>
    <w:rsid w:val="00220CA8"/>
    <w:rsid w:val="002329ED"/>
    <w:rsid w:val="0023511D"/>
    <w:rsid w:val="0024108F"/>
    <w:rsid w:val="00254098"/>
    <w:rsid w:val="002557F6"/>
    <w:rsid w:val="002628CB"/>
    <w:rsid w:val="002641E7"/>
    <w:rsid w:val="00274EA1"/>
    <w:rsid w:val="002804AB"/>
    <w:rsid w:val="002820FA"/>
    <w:rsid w:val="002950A2"/>
    <w:rsid w:val="002A0C33"/>
    <w:rsid w:val="002A3D1C"/>
    <w:rsid w:val="002A5122"/>
    <w:rsid w:val="002B466D"/>
    <w:rsid w:val="002C3C38"/>
    <w:rsid w:val="002C7254"/>
    <w:rsid w:val="002C76A5"/>
    <w:rsid w:val="002D03C1"/>
    <w:rsid w:val="002D59CA"/>
    <w:rsid w:val="002D6133"/>
    <w:rsid w:val="002D7226"/>
    <w:rsid w:val="002E28BB"/>
    <w:rsid w:val="002E641C"/>
    <w:rsid w:val="002E6DFF"/>
    <w:rsid w:val="002F1636"/>
    <w:rsid w:val="002F2D47"/>
    <w:rsid w:val="002F38A0"/>
    <w:rsid w:val="00302397"/>
    <w:rsid w:val="00314E13"/>
    <w:rsid w:val="003150E3"/>
    <w:rsid w:val="0031523E"/>
    <w:rsid w:val="003155D5"/>
    <w:rsid w:val="00316E93"/>
    <w:rsid w:val="00334535"/>
    <w:rsid w:val="00335CA8"/>
    <w:rsid w:val="0034272C"/>
    <w:rsid w:val="003463E3"/>
    <w:rsid w:val="00352339"/>
    <w:rsid w:val="0035244F"/>
    <w:rsid w:val="00352C0F"/>
    <w:rsid w:val="003533A6"/>
    <w:rsid w:val="00362139"/>
    <w:rsid w:val="00363544"/>
    <w:rsid w:val="00363B4B"/>
    <w:rsid w:val="00371498"/>
    <w:rsid w:val="00374DDC"/>
    <w:rsid w:val="003802B1"/>
    <w:rsid w:val="00384FD6"/>
    <w:rsid w:val="003866AB"/>
    <w:rsid w:val="0039682F"/>
    <w:rsid w:val="00397D47"/>
    <w:rsid w:val="003A62D7"/>
    <w:rsid w:val="003B55F2"/>
    <w:rsid w:val="003D35F1"/>
    <w:rsid w:val="003E07EF"/>
    <w:rsid w:val="003E2C68"/>
    <w:rsid w:val="003F50A3"/>
    <w:rsid w:val="003F63E8"/>
    <w:rsid w:val="003F7718"/>
    <w:rsid w:val="00401682"/>
    <w:rsid w:val="004058D5"/>
    <w:rsid w:val="004076C3"/>
    <w:rsid w:val="00412175"/>
    <w:rsid w:val="004122FF"/>
    <w:rsid w:val="0041401C"/>
    <w:rsid w:val="00414FDE"/>
    <w:rsid w:val="00416F6C"/>
    <w:rsid w:val="004203D1"/>
    <w:rsid w:val="00421BCC"/>
    <w:rsid w:val="00423823"/>
    <w:rsid w:val="004239C3"/>
    <w:rsid w:val="004240B6"/>
    <w:rsid w:val="0043102E"/>
    <w:rsid w:val="00432AE9"/>
    <w:rsid w:val="004352CD"/>
    <w:rsid w:val="00437C10"/>
    <w:rsid w:val="00437FF5"/>
    <w:rsid w:val="004412F0"/>
    <w:rsid w:val="00443917"/>
    <w:rsid w:val="0044655D"/>
    <w:rsid w:val="004533E6"/>
    <w:rsid w:val="00455A34"/>
    <w:rsid w:val="00465F50"/>
    <w:rsid w:val="0047415D"/>
    <w:rsid w:val="00483A98"/>
    <w:rsid w:val="00494F93"/>
    <w:rsid w:val="004B0DCB"/>
    <w:rsid w:val="004B6098"/>
    <w:rsid w:val="004C5D1B"/>
    <w:rsid w:val="004C63F1"/>
    <w:rsid w:val="004C7904"/>
    <w:rsid w:val="004D22D9"/>
    <w:rsid w:val="004D39AE"/>
    <w:rsid w:val="004E4B99"/>
    <w:rsid w:val="004E6EC1"/>
    <w:rsid w:val="004F089E"/>
    <w:rsid w:val="004F127B"/>
    <w:rsid w:val="004F1FF7"/>
    <w:rsid w:val="004F4966"/>
    <w:rsid w:val="005049BA"/>
    <w:rsid w:val="00506727"/>
    <w:rsid w:val="005116A7"/>
    <w:rsid w:val="00513F12"/>
    <w:rsid w:val="00525352"/>
    <w:rsid w:val="00530F1B"/>
    <w:rsid w:val="005327B9"/>
    <w:rsid w:val="00537035"/>
    <w:rsid w:val="005430E9"/>
    <w:rsid w:val="00551FC0"/>
    <w:rsid w:val="00553EDF"/>
    <w:rsid w:val="00555F28"/>
    <w:rsid w:val="00564FF1"/>
    <w:rsid w:val="005658FF"/>
    <w:rsid w:val="00565BCF"/>
    <w:rsid w:val="0057337B"/>
    <w:rsid w:val="00577B2E"/>
    <w:rsid w:val="00581C09"/>
    <w:rsid w:val="0058265D"/>
    <w:rsid w:val="00582DA6"/>
    <w:rsid w:val="00582F7A"/>
    <w:rsid w:val="0058567C"/>
    <w:rsid w:val="00586CE6"/>
    <w:rsid w:val="00587D64"/>
    <w:rsid w:val="005902ED"/>
    <w:rsid w:val="005917B3"/>
    <w:rsid w:val="00597117"/>
    <w:rsid w:val="005A13E2"/>
    <w:rsid w:val="005A5701"/>
    <w:rsid w:val="005A690C"/>
    <w:rsid w:val="005B0948"/>
    <w:rsid w:val="005B4111"/>
    <w:rsid w:val="005B4897"/>
    <w:rsid w:val="005C0453"/>
    <w:rsid w:val="005C1052"/>
    <w:rsid w:val="005C171B"/>
    <w:rsid w:val="005C4DED"/>
    <w:rsid w:val="005C7868"/>
    <w:rsid w:val="005D2350"/>
    <w:rsid w:val="005D5369"/>
    <w:rsid w:val="005E3544"/>
    <w:rsid w:val="005E61DC"/>
    <w:rsid w:val="005E7703"/>
    <w:rsid w:val="005E779D"/>
    <w:rsid w:val="005F1D3A"/>
    <w:rsid w:val="005F39F0"/>
    <w:rsid w:val="005F417D"/>
    <w:rsid w:val="005F4545"/>
    <w:rsid w:val="006018AE"/>
    <w:rsid w:val="006052C8"/>
    <w:rsid w:val="00611E01"/>
    <w:rsid w:val="00612CD3"/>
    <w:rsid w:val="00614213"/>
    <w:rsid w:val="00614B49"/>
    <w:rsid w:val="00614B55"/>
    <w:rsid w:val="00615033"/>
    <w:rsid w:val="00617DF2"/>
    <w:rsid w:val="00626FF5"/>
    <w:rsid w:val="006322A7"/>
    <w:rsid w:val="00640982"/>
    <w:rsid w:val="0064198A"/>
    <w:rsid w:val="00642877"/>
    <w:rsid w:val="00661846"/>
    <w:rsid w:val="006631F3"/>
    <w:rsid w:val="00663C61"/>
    <w:rsid w:val="00667D76"/>
    <w:rsid w:val="00671481"/>
    <w:rsid w:val="006736C8"/>
    <w:rsid w:val="00674BF4"/>
    <w:rsid w:val="00674FB5"/>
    <w:rsid w:val="00675085"/>
    <w:rsid w:val="00675716"/>
    <w:rsid w:val="006864B0"/>
    <w:rsid w:val="00687C2F"/>
    <w:rsid w:val="0069316B"/>
    <w:rsid w:val="0069702C"/>
    <w:rsid w:val="006B0F11"/>
    <w:rsid w:val="006B2CF3"/>
    <w:rsid w:val="006B54FE"/>
    <w:rsid w:val="006B578B"/>
    <w:rsid w:val="006C2149"/>
    <w:rsid w:val="006C2F74"/>
    <w:rsid w:val="006C71D8"/>
    <w:rsid w:val="006D296A"/>
    <w:rsid w:val="006D47DB"/>
    <w:rsid w:val="006D6B1A"/>
    <w:rsid w:val="006D7E4B"/>
    <w:rsid w:val="006E3AD1"/>
    <w:rsid w:val="006E45BF"/>
    <w:rsid w:val="006E6D75"/>
    <w:rsid w:val="006F19AE"/>
    <w:rsid w:val="006F2EE6"/>
    <w:rsid w:val="007007EB"/>
    <w:rsid w:val="007008C8"/>
    <w:rsid w:val="00702823"/>
    <w:rsid w:val="00704610"/>
    <w:rsid w:val="00704C85"/>
    <w:rsid w:val="00721FB3"/>
    <w:rsid w:val="00722723"/>
    <w:rsid w:val="00724919"/>
    <w:rsid w:val="0072784C"/>
    <w:rsid w:val="00735984"/>
    <w:rsid w:val="0074121E"/>
    <w:rsid w:val="00745C77"/>
    <w:rsid w:val="00751239"/>
    <w:rsid w:val="007570C1"/>
    <w:rsid w:val="00761358"/>
    <w:rsid w:val="00764FE5"/>
    <w:rsid w:val="00765D0D"/>
    <w:rsid w:val="007768BB"/>
    <w:rsid w:val="007838DC"/>
    <w:rsid w:val="00784FEA"/>
    <w:rsid w:val="00790832"/>
    <w:rsid w:val="007950EC"/>
    <w:rsid w:val="007A61DD"/>
    <w:rsid w:val="007B2F11"/>
    <w:rsid w:val="007B45CF"/>
    <w:rsid w:val="007B6219"/>
    <w:rsid w:val="007C05F1"/>
    <w:rsid w:val="007C090E"/>
    <w:rsid w:val="007C1FC3"/>
    <w:rsid w:val="007D3058"/>
    <w:rsid w:val="007D55AB"/>
    <w:rsid w:val="007E2BCA"/>
    <w:rsid w:val="007E5C86"/>
    <w:rsid w:val="007E63C9"/>
    <w:rsid w:val="007F3936"/>
    <w:rsid w:val="007F79DD"/>
    <w:rsid w:val="00804196"/>
    <w:rsid w:val="00813614"/>
    <w:rsid w:val="00813D8E"/>
    <w:rsid w:val="0081763C"/>
    <w:rsid w:val="00822E1C"/>
    <w:rsid w:val="00833FE7"/>
    <w:rsid w:val="00836F5C"/>
    <w:rsid w:val="00841A52"/>
    <w:rsid w:val="0084273E"/>
    <w:rsid w:val="008520AC"/>
    <w:rsid w:val="00861482"/>
    <w:rsid w:val="00863F43"/>
    <w:rsid w:val="00876015"/>
    <w:rsid w:val="008810BD"/>
    <w:rsid w:val="0088186C"/>
    <w:rsid w:val="008824F8"/>
    <w:rsid w:val="00890101"/>
    <w:rsid w:val="00890D85"/>
    <w:rsid w:val="0089214A"/>
    <w:rsid w:val="008925C6"/>
    <w:rsid w:val="00892791"/>
    <w:rsid w:val="00894E4E"/>
    <w:rsid w:val="00895FF7"/>
    <w:rsid w:val="008A0C42"/>
    <w:rsid w:val="008A2855"/>
    <w:rsid w:val="008A4824"/>
    <w:rsid w:val="008B0D02"/>
    <w:rsid w:val="008C3BD8"/>
    <w:rsid w:val="008C4856"/>
    <w:rsid w:val="008D1BED"/>
    <w:rsid w:val="008E109C"/>
    <w:rsid w:val="008E2DEF"/>
    <w:rsid w:val="008E54B4"/>
    <w:rsid w:val="008F141A"/>
    <w:rsid w:val="008F18DB"/>
    <w:rsid w:val="008F3A4A"/>
    <w:rsid w:val="008F6769"/>
    <w:rsid w:val="0090301A"/>
    <w:rsid w:val="009177D6"/>
    <w:rsid w:val="00917C79"/>
    <w:rsid w:val="00932252"/>
    <w:rsid w:val="00944029"/>
    <w:rsid w:val="00952EB8"/>
    <w:rsid w:val="00956AEE"/>
    <w:rsid w:val="00967800"/>
    <w:rsid w:val="00974754"/>
    <w:rsid w:val="00980734"/>
    <w:rsid w:val="009859EF"/>
    <w:rsid w:val="00990660"/>
    <w:rsid w:val="00994021"/>
    <w:rsid w:val="00995485"/>
    <w:rsid w:val="009B1A14"/>
    <w:rsid w:val="009D75D4"/>
    <w:rsid w:val="009E1FEF"/>
    <w:rsid w:val="009E6DE9"/>
    <w:rsid w:val="009F098D"/>
    <w:rsid w:val="009F192A"/>
    <w:rsid w:val="009F2AE3"/>
    <w:rsid w:val="009F7477"/>
    <w:rsid w:val="009F7830"/>
    <w:rsid w:val="00A03924"/>
    <w:rsid w:val="00A1319C"/>
    <w:rsid w:val="00A157C2"/>
    <w:rsid w:val="00A1746C"/>
    <w:rsid w:val="00A17E94"/>
    <w:rsid w:val="00A20ABF"/>
    <w:rsid w:val="00A21DA3"/>
    <w:rsid w:val="00A235C5"/>
    <w:rsid w:val="00A261D6"/>
    <w:rsid w:val="00A31AD2"/>
    <w:rsid w:val="00A32FB9"/>
    <w:rsid w:val="00A34C4F"/>
    <w:rsid w:val="00A45B68"/>
    <w:rsid w:val="00A468D8"/>
    <w:rsid w:val="00A532B0"/>
    <w:rsid w:val="00A56517"/>
    <w:rsid w:val="00A574B6"/>
    <w:rsid w:val="00A7064A"/>
    <w:rsid w:val="00A70796"/>
    <w:rsid w:val="00A71E6E"/>
    <w:rsid w:val="00A82321"/>
    <w:rsid w:val="00A87AC1"/>
    <w:rsid w:val="00A924D8"/>
    <w:rsid w:val="00A92939"/>
    <w:rsid w:val="00A95117"/>
    <w:rsid w:val="00AA0B87"/>
    <w:rsid w:val="00AA535F"/>
    <w:rsid w:val="00AB275A"/>
    <w:rsid w:val="00AB3774"/>
    <w:rsid w:val="00AB48F7"/>
    <w:rsid w:val="00AC637C"/>
    <w:rsid w:val="00AD25E6"/>
    <w:rsid w:val="00AD39FB"/>
    <w:rsid w:val="00AD45C5"/>
    <w:rsid w:val="00AE0922"/>
    <w:rsid w:val="00AE7AB8"/>
    <w:rsid w:val="00AF532B"/>
    <w:rsid w:val="00AF5C13"/>
    <w:rsid w:val="00B00A1C"/>
    <w:rsid w:val="00B02A0C"/>
    <w:rsid w:val="00B039D8"/>
    <w:rsid w:val="00B13AF0"/>
    <w:rsid w:val="00B177AB"/>
    <w:rsid w:val="00B21BA4"/>
    <w:rsid w:val="00B22ABD"/>
    <w:rsid w:val="00B25818"/>
    <w:rsid w:val="00B32924"/>
    <w:rsid w:val="00B40886"/>
    <w:rsid w:val="00B47B8B"/>
    <w:rsid w:val="00B55286"/>
    <w:rsid w:val="00B60869"/>
    <w:rsid w:val="00B67BB9"/>
    <w:rsid w:val="00B71DA2"/>
    <w:rsid w:val="00B71EC7"/>
    <w:rsid w:val="00B7377B"/>
    <w:rsid w:val="00B74F6B"/>
    <w:rsid w:val="00B75521"/>
    <w:rsid w:val="00B759DA"/>
    <w:rsid w:val="00B801B0"/>
    <w:rsid w:val="00B8024E"/>
    <w:rsid w:val="00B86396"/>
    <w:rsid w:val="00B90536"/>
    <w:rsid w:val="00B90EE1"/>
    <w:rsid w:val="00B923C3"/>
    <w:rsid w:val="00B928A0"/>
    <w:rsid w:val="00B96A26"/>
    <w:rsid w:val="00B96B26"/>
    <w:rsid w:val="00BA4726"/>
    <w:rsid w:val="00BC0124"/>
    <w:rsid w:val="00BC128E"/>
    <w:rsid w:val="00BC48E3"/>
    <w:rsid w:val="00BC758C"/>
    <w:rsid w:val="00BC7799"/>
    <w:rsid w:val="00BD245A"/>
    <w:rsid w:val="00BD66F1"/>
    <w:rsid w:val="00BE0543"/>
    <w:rsid w:val="00BE412D"/>
    <w:rsid w:val="00BE6934"/>
    <w:rsid w:val="00BF18D3"/>
    <w:rsid w:val="00BF1C12"/>
    <w:rsid w:val="00C0141A"/>
    <w:rsid w:val="00C03EE5"/>
    <w:rsid w:val="00C1032E"/>
    <w:rsid w:val="00C1698F"/>
    <w:rsid w:val="00C20000"/>
    <w:rsid w:val="00C22942"/>
    <w:rsid w:val="00C23D8B"/>
    <w:rsid w:val="00C251E7"/>
    <w:rsid w:val="00C27E6C"/>
    <w:rsid w:val="00C42C9E"/>
    <w:rsid w:val="00C43423"/>
    <w:rsid w:val="00C442EB"/>
    <w:rsid w:val="00C44625"/>
    <w:rsid w:val="00C50B09"/>
    <w:rsid w:val="00C51A2D"/>
    <w:rsid w:val="00C51B35"/>
    <w:rsid w:val="00C52515"/>
    <w:rsid w:val="00C66B7B"/>
    <w:rsid w:val="00C66BB3"/>
    <w:rsid w:val="00C709D7"/>
    <w:rsid w:val="00C72D1A"/>
    <w:rsid w:val="00C8053A"/>
    <w:rsid w:val="00C82548"/>
    <w:rsid w:val="00C834D1"/>
    <w:rsid w:val="00C8759C"/>
    <w:rsid w:val="00C93D3B"/>
    <w:rsid w:val="00CA1523"/>
    <w:rsid w:val="00CA2ED6"/>
    <w:rsid w:val="00CA463C"/>
    <w:rsid w:val="00CB0123"/>
    <w:rsid w:val="00CB0D9D"/>
    <w:rsid w:val="00CB12F9"/>
    <w:rsid w:val="00CB14C1"/>
    <w:rsid w:val="00CB449A"/>
    <w:rsid w:val="00CB5861"/>
    <w:rsid w:val="00CC2943"/>
    <w:rsid w:val="00CD0466"/>
    <w:rsid w:val="00CD35D0"/>
    <w:rsid w:val="00CD6DD9"/>
    <w:rsid w:val="00CE3E5F"/>
    <w:rsid w:val="00CE4CD0"/>
    <w:rsid w:val="00CE5948"/>
    <w:rsid w:val="00CF0C8D"/>
    <w:rsid w:val="00CF4097"/>
    <w:rsid w:val="00CF5546"/>
    <w:rsid w:val="00CF5F66"/>
    <w:rsid w:val="00D04158"/>
    <w:rsid w:val="00D045EA"/>
    <w:rsid w:val="00D24603"/>
    <w:rsid w:val="00D25386"/>
    <w:rsid w:val="00D27797"/>
    <w:rsid w:val="00D32052"/>
    <w:rsid w:val="00D515B7"/>
    <w:rsid w:val="00D52297"/>
    <w:rsid w:val="00D57F01"/>
    <w:rsid w:val="00D6690C"/>
    <w:rsid w:val="00D70F4C"/>
    <w:rsid w:val="00D70F55"/>
    <w:rsid w:val="00D73C1C"/>
    <w:rsid w:val="00D7478C"/>
    <w:rsid w:val="00D80978"/>
    <w:rsid w:val="00D8509A"/>
    <w:rsid w:val="00D85FAC"/>
    <w:rsid w:val="00D85FD2"/>
    <w:rsid w:val="00D951FD"/>
    <w:rsid w:val="00D977F3"/>
    <w:rsid w:val="00D97EB6"/>
    <w:rsid w:val="00DA1475"/>
    <w:rsid w:val="00DA7901"/>
    <w:rsid w:val="00DB2F76"/>
    <w:rsid w:val="00DB3983"/>
    <w:rsid w:val="00DC61DD"/>
    <w:rsid w:val="00DC686F"/>
    <w:rsid w:val="00DD0EEF"/>
    <w:rsid w:val="00DD3F5A"/>
    <w:rsid w:val="00DE07F3"/>
    <w:rsid w:val="00DE5B95"/>
    <w:rsid w:val="00DE5E7B"/>
    <w:rsid w:val="00DF124C"/>
    <w:rsid w:val="00DF4EDE"/>
    <w:rsid w:val="00DF665C"/>
    <w:rsid w:val="00DF7E23"/>
    <w:rsid w:val="00E10575"/>
    <w:rsid w:val="00E17803"/>
    <w:rsid w:val="00E20632"/>
    <w:rsid w:val="00E20D10"/>
    <w:rsid w:val="00E27CBA"/>
    <w:rsid w:val="00E27D71"/>
    <w:rsid w:val="00E30558"/>
    <w:rsid w:val="00E35C16"/>
    <w:rsid w:val="00E4023F"/>
    <w:rsid w:val="00E40A51"/>
    <w:rsid w:val="00E42019"/>
    <w:rsid w:val="00E42BE6"/>
    <w:rsid w:val="00E4472F"/>
    <w:rsid w:val="00E46D7C"/>
    <w:rsid w:val="00E54311"/>
    <w:rsid w:val="00E56EC2"/>
    <w:rsid w:val="00E62301"/>
    <w:rsid w:val="00E62400"/>
    <w:rsid w:val="00E66956"/>
    <w:rsid w:val="00E71DC2"/>
    <w:rsid w:val="00E73762"/>
    <w:rsid w:val="00E76329"/>
    <w:rsid w:val="00E81D85"/>
    <w:rsid w:val="00E86D40"/>
    <w:rsid w:val="00E86E7D"/>
    <w:rsid w:val="00E92688"/>
    <w:rsid w:val="00E93E56"/>
    <w:rsid w:val="00EB10FE"/>
    <w:rsid w:val="00EB6FE0"/>
    <w:rsid w:val="00EC0AB7"/>
    <w:rsid w:val="00EC3A9E"/>
    <w:rsid w:val="00EC3D4F"/>
    <w:rsid w:val="00EC680F"/>
    <w:rsid w:val="00EC6D7A"/>
    <w:rsid w:val="00EC7979"/>
    <w:rsid w:val="00EE1760"/>
    <w:rsid w:val="00EE3C17"/>
    <w:rsid w:val="00EE602C"/>
    <w:rsid w:val="00EF5FA2"/>
    <w:rsid w:val="00F00D98"/>
    <w:rsid w:val="00F02638"/>
    <w:rsid w:val="00F117EF"/>
    <w:rsid w:val="00F14984"/>
    <w:rsid w:val="00F26382"/>
    <w:rsid w:val="00F31C6D"/>
    <w:rsid w:val="00F35E2B"/>
    <w:rsid w:val="00F377F1"/>
    <w:rsid w:val="00F56F08"/>
    <w:rsid w:val="00F609A5"/>
    <w:rsid w:val="00F62D68"/>
    <w:rsid w:val="00F65478"/>
    <w:rsid w:val="00F8717A"/>
    <w:rsid w:val="00F91FEF"/>
    <w:rsid w:val="00F96D27"/>
    <w:rsid w:val="00FA1580"/>
    <w:rsid w:val="00FA3574"/>
    <w:rsid w:val="00FA54D3"/>
    <w:rsid w:val="00FB38B1"/>
    <w:rsid w:val="00FB7911"/>
    <w:rsid w:val="00FB79B3"/>
    <w:rsid w:val="00FC11F9"/>
    <w:rsid w:val="00FD045C"/>
    <w:rsid w:val="00FE1C0D"/>
    <w:rsid w:val="00FE3290"/>
    <w:rsid w:val="00FE3EB6"/>
    <w:rsid w:val="00FE504C"/>
    <w:rsid w:val="00FF4474"/>
    <w:rsid w:val="00FF489B"/>
    <w:rsid w:val="00FF5D9E"/>
    <w:rsid w:val="00FF78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D9E6A4"/>
  <w15:chartTrackingRefBased/>
  <w15:docId w15:val="{581C2CE8-0BE9-483A-8936-22AC02251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87C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D235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23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301"/>
  </w:style>
  <w:style w:type="paragraph" w:styleId="Footer">
    <w:name w:val="footer"/>
    <w:basedOn w:val="Normal"/>
    <w:link w:val="FooterChar"/>
    <w:uiPriority w:val="99"/>
    <w:unhideWhenUsed/>
    <w:rsid w:val="00E623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2301"/>
  </w:style>
  <w:style w:type="character" w:customStyle="1" w:styleId="Heading1Char">
    <w:name w:val="Heading 1 Char"/>
    <w:basedOn w:val="DefaultParagraphFont"/>
    <w:link w:val="Heading1"/>
    <w:uiPriority w:val="9"/>
    <w:rsid w:val="00687C2F"/>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87C2F"/>
    <w:pPr>
      <w:ind w:left="720"/>
      <w:contextualSpacing/>
    </w:pPr>
  </w:style>
  <w:style w:type="character" w:customStyle="1" w:styleId="Heading2Char">
    <w:name w:val="Heading 2 Char"/>
    <w:basedOn w:val="DefaultParagraphFont"/>
    <w:link w:val="Heading2"/>
    <w:uiPriority w:val="9"/>
    <w:rsid w:val="005D2350"/>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401682"/>
    <w:pPr>
      <w:spacing w:after="0" w:line="240" w:lineRule="auto"/>
    </w:pPr>
  </w:style>
  <w:style w:type="character" w:styleId="CommentReference">
    <w:name w:val="annotation reference"/>
    <w:basedOn w:val="DefaultParagraphFont"/>
    <w:uiPriority w:val="99"/>
    <w:semiHidden/>
    <w:unhideWhenUsed/>
    <w:rsid w:val="00401682"/>
    <w:rPr>
      <w:sz w:val="16"/>
      <w:szCs w:val="16"/>
    </w:rPr>
  </w:style>
  <w:style w:type="paragraph" w:styleId="CommentText">
    <w:name w:val="annotation text"/>
    <w:basedOn w:val="Normal"/>
    <w:link w:val="CommentTextChar"/>
    <w:uiPriority w:val="99"/>
    <w:semiHidden/>
    <w:unhideWhenUsed/>
    <w:rsid w:val="00401682"/>
    <w:pPr>
      <w:spacing w:line="240" w:lineRule="auto"/>
    </w:pPr>
    <w:rPr>
      <w:sz w:val="20"/>
      <w:szCs w:val="20"/>
    </w:rPr>
  </w:style>
  <w:style w:type="character" w:customStyle="1" w:styleId="CommentTextChar">
    <w:name w:val="Comment Text Char"/>
    <w:basedOn w:val="DefaultParagraphFont"/>
    <w:link w:val="CommentText"/>
    <w:uiPriority w:val="99"/>
    <w:semiHidden/>
    <w:rsid w:val="00401682"/>
    <w:rPr>
      <w:sz w:val="20"/>
      <w:szCs w:val="20"/>
    </w:rPr>
  </w:style>
  <w:style w:type="paragraph" w:styleId="CommentSubject">
    <w:name w:val="annotation subject"/>
    <w:basedOn w:val="CommentText"/>
    <w:next w:val="CommentText"/>
    <w:link w:val="CommentSubjectChar"/>
    <w:uiPriority w:val="99"/>
    <w:semiHidden/>
    <w:unhideWhenUsed/>
    <w:rsid w:val="00401682"/>
    <w:rPr>
      <w:b/>
      <w:bCs/>
    </w:rPr>
  </w:style>
  <w:style w:type="character" w:customStyle="1" w:styleId="CommentSubjectChar">
    <w:name w:val="Comment Subject Char"/>
    <w:basedOn w:val="CommentTextChar"/>
    <w:link w:val="CommentSubject"/>
    <w:uiPriority w:val="99"/>
    <w:semiHidden/>
    <w:rsid w:val="00401682"/>
    <w:rPr>
      <w:b/>
      <w:bCs/>
      <w:sz w:val="20"/>
      <w:szCs w:val="20"/>
    </w:rPr>
  </w:style>
  <w:style w:type="paragraph" w:styleId="BalloonText">
    <w:name w:val="Balloon Text"/>
    <w:basedOn w:val="Normal"/>
    <w:link w:val="BalloonTextChar"/>
    <w:uiPriority w:val="99"/>
    <w:semiHidden/>
    <w:unhideWhenUsed/>
    <w:rsid w:val="009807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0734"/>
    <w:rPr>
      <w:rFonts w:ascii="Segoe UI" w:hAnsi="Segoe UI" w:cs="Segoe UI"/>
      <w:sz w:val="18"/>
      <w:szCs w:val="18"/>
    </w:rPr>
  </w:style>
  <w:style w:type="paragraph" w:styleId="NormalWeb">
    <w:name w:val="Normal (Web)"/>
    <w:basedOn w:val="Normal"/>
    <w:uiPriority w:val="99"/>
    <w:semiHidden/>
    <w:unhideWhenUsed/>
    <w:rsid w:val="0080419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024481">
      <w:bodyDiv w:val="1"/>
      <w:marLeft w:val="0"/>
      <w:marRight w:val="0"/>
      <w:marTop w:val="0"/>
      <w:marBottom w:val="0"/>
      <w:divBdr>
        <w:top w:val="none" w:sz="0" w:space="0" w:color="auto"/>
        <w:left w:val="none" w:sz="0" w:space="0" w:color="auto"/>
        <w:bottom w:val="none" w:sz="0" w:space="0" w:color="auto"/>
        <w:right w:val="none" w:sz="0" w:space="0" w:color="auto"/>
      </w:divBdr>
    </w:div>
    <w:div w:id="646932858">
      <w:bodyDiv w:val="1"/>
      <w:marLeft w:val="0"/>
      <w:marRight w:val="0"/>
      <w:marTop w:val="0"/>
      <w:marBottom w:val="0"/>
      <w:divBdr>
        <w:top w:val="none" w:sz="0" w:space="0" w:color="auto"/>
        <w:left w:val="none" w:sz="0" w:space="0" w:color="auto"/>
        <w:bottom w:val="none" w:sz="0" w:space="0" w:color="auto"/>
        <w:right w:val="none" w:sz="0" w:space="0" w:color="auto"/>
      </w:divBdr>
    </w:div>
    <w:div w:id="1156339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90881C-9E76-4FEB-9C27-37E2FB994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4180</Words>
  <Characters>23832</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(K)</dc:creator>
  <cp:keywords/>
  <dc:description/>
  <cp:lastModifiedBy>giorgi khajalia</cp:lastModifiedBy>
  <cp:revision>2</cp:revision>
  <dcterms:created xsi:type="dcterms:W3CDTF">2026-03-27T08:38:00Z</dcterms:created>
  <dcterms:modified xsi:type="dcterms:W3CDTF">2026-03-27T08:38:00Z</dcterms:modified>
</cp:coreProperties>
</file>