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E2CB30" w14:textId="42C79CF2" w:rsidR="00E964DF" w:rsidRPr="00B93430" w:rsidRDefault="00E964DF" w:rsidP="00E964DF">
      <w:pPr>
        <w:ind w:left="-720" w:right="-720"/>
        <w:jc w:val="both"/>
        <w:rPr>
          <w:rFonts w:ascii="Sylfaen" w:hAnsi="Sylfaen"/>
          <w:color w:val="5B9BD5" w:themeColor="accent1"/>
          <w:sz w:val="18"/>
        </w:rPr>
      </w:pPr>
      <w:r w:rsidRPr="00B93430">
        <w:rPr>
          <w:rFonts w:ascii="Sylfaen" w:hAnsi="Sylfaen"/>
          <w:color w:val="5B9BD5" w:themeColor="accent1"/>
          <w:sz w:val="18"/>
          <w:lang w:val="ka-GE"/>
        </w:rPr>
        <w:t>დამტკიცებულია საქართველოს საკონსტიტუციო სასამართლოს პლენუმის 2019 წლის 17 დეკემბრის</w:t>
      </w:r>
      <w:r w:rsidR="00513152">
        <w:rPr>
          <w:rFonts w:ascii="Sylfaen" w:hAnsi="Sylfaen"/>
          <w:color w:val="5B9BD5" w:themeColor="accent1"/>
          <w:sz w:val="18"/>
          <w:lang w:val="ka-GE"/>
        </w:rPr>
        <w:t xml:space="preserve"> </w:t>
      </w:r>
      <w:r w:rsidR="00FA12B5" w:rsidRPr="00FA12B5">
        <w:rPr>
          <w:rFonts w:ascii="Sylfaen" w:hAnsi="Sylfaen"/>
          <w:color w:val="5B9BD5" w:themeColor="accent1"/>
          <w:sz w:val="18"/>
          <w:lang w:val="ka-GE"/>
        </w:rPr>
        <w:t>№119</w:t>
      </w:r>
      <w:r w:rsidR="00FA12B5" w:rsidRPr="00FA12B5">
        <w:rPr>
          <w:rFonts w:ascii="Sylfaen" w:hAnsi="Sylfaen"/>
          <w:color w:val="5B9BD5" w:themeColor="accent1"/>
          <w:sz w:val="18"/>
        </w:rPr>
        <w:t>/</w:t>
      </w:r>
      <w:r w:rsidR="00FA12B5" w:rsidRPr="00FA12B5">
        <w:rPr>
          <w:rFonts w:ascii="Sylfaen" w:hAnsi="Sylfaen"/>
          <w:color w:val="5B9BD5" w:themeColor="accent1"/>
          <w:sz w:val="18"/>
          <w:lang w:val="ka-GE"/>
        </w:rPr>
        <w:t xml:space="preserve">1 </w:t>
      </w:r>
      <w:r w:rsidRPr="00B93430">
        <w:rPr>
          <w:rFonts w:ascii="Sylfaen" w:hAnsi="Sylfaen"/>
          <w:color w:val="5B9BD5" w:themeColor="accent1"/>
          <w:sz w:val="18"/>
          <w:lang w:val="ka-GE"/>
        </w:rPr>
        <w:t>დადგენილებით</w:t>
      </w:r>
      <w:r w:rsidR="00513152">
        <w:rPr>
          <w:rFonts w:ascii="Sylfaen" w:hAnsi="Sylfaen"/>
          <w:color w:val="5B9BD5" w:themeColor="accent1"/>
          <w:sz w:val="18"/>
          <w:lang w:val="ka-GE"/>
        </w:rPr>
        <w:br/>
      </w:r>
      <w:r w:rsidRPr="00B93430">
        <w:rPr>
          <w:rFonts w:ascii="Sylfaen" w:hAnsi="Sylfaen"/>
          <w:color w:val="5B9BD5" w:themeColor="accent1"/>
          <w:sz w:val="18"/>
          <w:lang w:val="ka-GE"/>
        </w:rPr>
        <w:t xml:space="preserve"> </w:t>
      </w:r>
    </w:p>
    <w:p w14:paraId="0F99E58E" w14:textId="77777777" w:rsidR="00E964DF" w:rsidRDefault="00E964DF" w:rsidP="006B70C0">
      <w:pPr>
        <w:ind w:left="-720" w:right="-720"/>
        <w:jc w:val="center"/>
        <w:rPr>
          <w:rFonts w:ascii="Sylfaen" w:hAnsi="Sylfaen"/>
        </w:rPr>
      </w:pPr>
    </w:p>
    <w:p w14:paraId="1E082865" w14:textId="0F1EB548" w:rsidR="009E7FE7" w:rsidRPr="00B93430" w:rsidRDefault="009E7FE7" w:rsidP="006B70C0">
      <w:pPr>
        <w:tabs>
          <w:tab w:val="left" w:pos="10080"/>
        </w:tabs>
        <w:spacing w:after="0" w:line="240" w:lineRule="auto"/>
        <w:ind w:left="-720" w:right="-810"/>
        <w:rPr>
          <w:rFonts w:ascii="Sylfaen" w:hAnsi="Sylfaen"/>
          <w:bCs/>
          <w:color w:val="000000" w:themeColor="text1"/>
          <w:sz w:val="20"/>
          <w:szCs w:val="20"/>
        </w:rPr>
      </w:pPr>
      <w:r w:rsidRPr="00513152">
        <w:rPr>
          <w:rFonts w:ascii="Sylfaen" w:hAnsi="Sylfaen"/>
          <w:bCs/>
          <w:color w:val="000000" w:themeColor="text1"/>
          <w:sz w:val="20"/>
          <w:szCs w:val="20"/>
          <w:lang w:val="ka-GE"/>
        </w:rPr>
        <w:t>სარჩელის რეგისტრაციის</w:t>
      </w:r>
      <w:r w:rsidR="00F87B48">
        <w:rPr>
          <w:rFonts w:ascii="Sylfaen" w:hAnsi="Sylfaen"/>
          <w:bCs/>
          <w:color w:val="000000" w:themeColor="text1"/>
          <w:sz w:val="20"/>
          <w:szCs w:val="20"/>
          <w:lang w:val="ka-GE"/>
        </w:rPr>
        <w:t xml:space="preserve"> </w:t>
      </w:r>
      <w:r>
        <w:rPr>
          <w:rFonts w:ascii="Sylfaen" w:hAnsi="Sylfaen"/>
          <w:sz w:val="24"/>
          <w:szCs w:val="24"/>
          <w:lang w:val="ka-GE"/>
        </w:rPr>
        <w:t>№</w:t>
      </w:r>
      <w:r w:rsidRPr="00B93430">
        <w:rPr>
          <w:rFonts w:ascii="Sylfaen" w:hAnsi="Sylfaen"/>
          <w:bCs/>
          <w:color w:val="000000" w:themeColor="text1"/>
          <w:sz w:val="20"/>
          <w:szCs w:val="20"/>
          <w:lang w:val="ka-GE"/>
        </w:rPr>
        <w:t>_______</w:t>
      </w:r>
      <w:r w:rsidRPr="00B93430">
        <w:rPr>
          <w:rFonts w:ascii="Sylfaen" w:hAnsi="Sylfaen"/>
          <w:bCs/>
          <w:color w:val="000000" w:themeColor="text1"/>
          <w:sz w:val="20"/>
          <w:szCs w:val="20"/>
        </w:rPr>
        <w:t>_________</w:t>
      </w:r>
      <w:r w:rsidR="00F87B48">
        <w:rPr>
          <w:rFonts w:ascii="Sylfaen" w:hAnsi="Sylfaen"/>
          <w:bCs/>
          <w:color w:val="000000" w:themeColor="text1"/>
          <w:sz w:val="20"/>
          <w:szCs w:val="20"/>
        </w:rPr>
        <w:t xml:space="preserve">    </w:t>
      </w:r>
      <w:r w:rsidRPr="00513152">
        <w:rPr>
          <w:rFonts w:ascii="Sylfaen" w:hAnsi="Sylfaen"/>
          <w:bCs/>
          <w:color w:val="000000" w:themeColor="text1"/>
          <w:sz w:val="20"/>
          <w:szCs w:val="20"/>
          <w:lang w:val="ka-GE"/>
        </w:rPr>
        <w:t>მიღების თარიღი:</w:t>
      </w:r>
      <w:r w:rsidR="00F87B48">
        <w:rPr>
          <w:rFonts w:ascii="Sylfaen" w:hAnsi="Sylfaen"/>
          <w:bCs/>
          <w:color w:val="000000" w:themeColor="text1"/>
          <w:sz w:val="20"/>
          <w:szCs w:val="20"/>
          <w:lang w:val="ka-GE"/>
        </w:rPr>
        <w:t xml:space="preserve"> </w:t>
      </w:r>
      <w:r w:rsidRPr="00B93430">
        <w:rPr>
          <w:rFonts w:ascii="Sylfaen" w:hAnsi="Sylfaen"/>
          <w:bCs/>
          <w:color w:val="000000" w:themeColor="text1"/>
          <w:sz w:val="20"/>
          <w:szCs w:val="20"/>
          <w:lang w:val="ka-GE"/>
        </w:rPr>
        <w:t>__</w:t>
      </w:r>
      <w:r w:rsidRPr="00B93430">
        <w:rPr>
          <w:rFonts w:ascii="Sylfaen" w:hAnsi="Sylfaen"/>
          <w:bCs/>
          <w:color w:val="000000" w:themeColor="text1"/>
          <w:sz w:val="20"/>
          <w:szCs w:val="20"/>
        </w:rPr>
        <w:t>_____</w:t>
      </w:r>
      <w:r w:rsidR="00513152">
        <w:rPr>
          <w:rFonts w:ascii="Sylfaen" w:hAnsi="Sylfaen"/>
          <w:bCs/>
          <w:color w:val="000000" w:themeColor="text1"/>
          <w:sz w:val="20"/>
          <w:szCs w:val="20"/>
        </w:rPr>
        <w:t>__</w:t>
      </w:r>
      <w:r w:rsidRPr="00B93430">
        <w:rPr>
          <w:rFonts w:ascii="Sylfaen" w:hAnsi="Sylfaen"/>
          <w:bCs/>
          <w:color w:val="000000" w:themeColor="text1"/>
          <w:sz w:val="20"/>
          <w:szCs w:val="20"/>
        </w:rPr>
        <w:t>/</w:t>
      </w:r>
      <w:r w:rsidRPr="00B93430">
        <w:rPr>
          <w:rFonts w:ascii="Sylfaen" w:hAnsi="Sylfaen"/>
          <w:bCs/>
          <w:color w:val="000000" w:themeColor="text1"/>
          <w:sz w:val="20"/>
          <w:szCs w:val="20"/>
          <w:lang w:val="ka-GE"/>
        </w:rPr>
        <w:t>__</w:t>
      </w:r>
      <w:r w:rsidRPr="00B93430">
        <w:rPr>
          <w:rFonts w:ascii="Sylfaen" w:hAnsi="Sylfaen"/>
          <w:bCs/>
          <w:color w:val="000000" w:themeColor="text1"/>
          <w:sz w:val="20"/>
          <w:szCs w:val="20"/>
        </w:rPr>
        <w:t>______</w:t>
      </w:r>
      <w:r w:rsidR="00513152">
        <w:rPr>
          <w:rFonts w:ascii="Sylfaen" w:hAnsi="Sylfaen"/>
          <w:bCs/>
          <w:color w:val="000000" w:themeColor="text1"/>
          <w:sz w:val="20"/>
          <w:szCs w:val="20"/>
        </w:rPr>
        <w:t>__</w:t>
      </w:r>
      <w:r w:rsidRPr="00B93430">
        <w:rPr>
          <w:rFonts w:ascii="Sylfaen" w:hAnsi="Sylfaen"/>
          <w:bCs/>
          <w:color w:val="000000" w:themeColor="text1"/>
          <w:sz w:val="20"/>
          <w:szCs w:val="20"/>
          <w:lang w:val="ka-GE"/>
        </w:rPr>
        <w:t>/__</w:t>
      </w:r>
      <w:r w:rsidRPr="00B93430">
        <w:rPr>
          <w:rFonts w:ascii="Sylfaen" w:hAnsi="Sylfaen"/>
          <w:bCs/>
          <w:color w:val="000000" w:themeColor="text1"/>
          <w:sz w:val="20"/>
          <w:szCs w:val="20"/>
        </w:rPr>
        <w:t>__________</w:t>
      </w:r>
    </w:p>
    <w:p w14:paraId="3A0259D2" w14:textId="77777777" w:rsidR="009E7FE7" w:rsidRDefault="009E7FE7" w:rsidP="00A52DEE">
      <w:pPr>
        <w:jc w:val="center"/>
        <w:rPr>
          <w:rFonts w:ascii="Sylfaen" w:hAnsi="Sylfaen"/>
        </w:rPr>
      </w:pPr>
    </w:p>
    <w:p w14:paraId="073CB0CC" w14:textId="77777777" w:rsidR="009E7FE7" w:rsidRDefault="009E7FE7" w:rsidP="00A52DEE">
      <w:pPr>
        <w:jc w:val="center"/>
        <w:rPr>
          <w:rFonts w:ascii="Sylfaen" w:hAnsi="Sylfaen"/>
        </w:rPr>
      </w:pPr>
    </w:p>
    <w:p w14:paraId="3E573DFA" w14:textId="77777777" w:rsidR="009E7FE7" w:rsidRDefault="009E7FE7" w:rsidP="006B70C0">
      <w:pPr>
        <w:rPr>
          <w:rFonts w:ascii="Sylfaen" w:hAnsi="Sylfaen"/>
        </w:rPr>
      </w:pPr>
    </w:p>
    <w:p w14:paraId="33F17EAE" w14:textId="77777777" w:rsidR="009E7FE7" w:rsidRPr="00B93430" w:rsidRDefault="009E7FE7" w:rsidP="00A52DEE">
      <w:pPr>
        <w:jc w:val="center"/>
        <w:rPr>
          <w:rFonts w:ascii="Sylfaen" w:hAnsi="Sylfaen"/>
        </w:rPr>
      </w:pPr>
    </w:p>
    <w:p w14:paraId="5295B167" w14:textId="77777777" w:rsidR="00A52DEE" w:rsidRPr="00B93430" w:rsidRDefault="00A52DEE" w:rsidP="00A52DEE">
      <w:pPr>
        <w:jc w:val="center"/>
        <w:rPr>
          <w:rFonts w:ascii="Sylfaen" w:hAnsi="Sylfaen"/>
        </w:rPr>
      </w:pPr>
      <w:r w:rsidRPr="00B93430">
        <w:rPr>
          <w:rFonts w:ascii="Sylfaen" w:hAnsi="Sylfaen"/>
          <w:noProof/>
          <w:lang w:val="ru-RU" w:eastAsia="ru-RU"/>
        </w:rPr>
        <w:drawing>
          <wp:inline distT="0" distB="0" distL="0" distR="0" wp14:anchorId="16DDEB21" wp14:editId="5A920570">
            <wp:extent cx="2196895" cy="1362075"/>
            <wp:effectExtent l="0" t="0" r="0" b="0"/>
            <wp:docPr id="1" name="Picture 1" descr="CCi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iG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03343" cy="1366073"/>
                    </a:xfrm>
                    <a:prstGeom prst="rect">
                      <a:avLst/>
                    </a:prstGeom>
                    <a:noFill/>
                    <a:ln>
                      <a:noFill/>
                    </a:ln>
                  </pic:spPr>
                </pic:pic>
              </a:graphicData>
            </a:graphic>
          </wp:inline>
        </w:drawing>
      </w:r>
    </w:p>
    <w:p w14:paraId="53C38E3D" w14:textId="77777777" w:rsidR="00A52DEE" w:rsidRDefault="00A52DEE" w:rsidP="00A52DEE">
      <w:pPr>
        <w:jc w:val="center"/>
        <w:rPr>
          <w:rFonts w:ascii="Sylfaen" w:hAnsi="Sylfaen"/>
        </w:rPr>
      </w:pPr>
    </w:p>
    <w:p w14:paraId="1034A17D" w14:textId="77777777" w:rsidR="006B70C0" w:rsidRPr="00B93430" w:rsidRDefault="006B70C0" w:rsidP="00A52DEE">
      <w:pPr>
        <w:jc w:val="center"/>
        <w:rPr>
          <w:rFonts w:ascii="Sylfaen" w:hAnsi="Sylfaen"/>
        </w:rPr>
      </w:pPr>
    </w:p>
    <w:p w14:paraId="4E23FE65" w14:textId="41F17B8E" w:rsidR="00A52DEE" w:rsidRPr="009827F2" w:rsidRDefault="009827F2" w:rsidP="00E67B2E">
      <w:pPr>
        <w:shd w:val="clear" w:color="auto" w:fill="9CC2E5" w:themeFill="accent1" w:themeFillTint="99"/>
        <w:ind w:left="-720" w:right="-720"/>
        <w:jc w:val="center"/>
        <w:rPr>
          <w:rFonts w:ascii="Sylfaen" w:hAnsi="Sylfaen"/>
          <w:sz w:val="32"/>
          <w:lang w:val="ka-GE"/>
        </w:rPr>
      </w:pPr>
      <w:bookmarkStart w:id="0" w:name="_Hlk28465131"/>
      <w:r>
        <w:rPr>
          <w:rFonts w:ascii="Sylfaen" w:hAnsi="Sylfaen"/>
          <w:sz w:val="32"/>
          <w:lang w:val="ka-GE"/>
        </w:rPr>
        <w:t>კონსტიტუციური სარჩელის სასარჩელო სააპლიკაციო ფორმა</w:t>
      </w:r>
    </w:p>
    <w:bookmarkEnd w:id="0"/>
    <w:p w14:paraId="55E33531" w14:textId="099F6E5F" w:rsidR="00A52DEE" w:rsidRPr="00B93430" w:rsidRDefault="000E2D2B" w:rsidP="000E2D2B">
      <w:pPr>
        <w:ind w:left="-720" w:right="-720"/>
        <w:jc w:val="both"/>
        <w:rPr>
          <w:rFonts w:ascii="Sylfaen" w:hAnsi="Sylfaen"/>
          <w:lang w:val="ka-GE"/>
        </w:rPr>
      </w:pPr>
      <w:r w:rsidRPr="000E2D2B">
        <w:rPr>
          <w:rFonts w:ascii="Sylfaen" w:hAnsi="Sylfaen"/>
          <w:lang w:val="ka-GE"/>
        </w:rPr>
        <w:t>საქართველოს კონსტიტუციის მეორე თავით აღიარებულ ადამიანის ძირითად უფლებებთან და</w:t>
      </w:r>
      <w:r>
        <w:rPr>
          <w:rFonts w:ascii="Sylfaen" w:hAnsi="Sylfaen"/>
          <w:lang w:val="ka-GE"/>
        </w:rPr>
        <w:t xml:space="preserve"> </w:t>
      </w:r>
      <w:r w:rsidRPr="000E2D2B">
        <w:rPr>
          <w:rFonts w:ascii="Sylfaen" w:hAnsi="Sylfaen"/>
          <w:lang w:val="ka-GE"/>
        </w:rPr>
        <w:t xml:space="preserve">თავისუფლებებთან მიმართებით საქართველოს ნორმატიული აქტის შესაბამისობის </w:t>
      </w:r>
      <w:r w:rsidR="00B613DF">
        <w:rPr>
          <w:rFonts w:ascii="Sylfaen" w:hAnsi="Sylfaen"/>
          <w:lang w:val="ka-GE"/>
        </w:rPr>
        <w:t>შესახებ (</w:t>
      </w:r>
      <w:r w:rsidR="00A52DEE" w:rsidRPr="00B93430">
        <w:rPr>
          <w:rFonts w:ascii="Sylfaen" w:hAnsi="Sylfaen"/>
          <w:lang w:val="ka-GE"/>
        </w:rPr>
        <w:t>საქართველოს კონსტიტუციის მე-60 მუხლის მე-4 პუნქტის „</w:t>
      </w:r>
      <w:r>
        <w:rPr>
          <w:rFonts w:ascii="Sylfaen" w:hAnsi="Sylfaen"/>
          <w:lang w:val="ka-GE"/>
        </w:rPr>
        <w:t>ა</w:t>
      </w:r>
      <w:r w:rsidR="00A52DEE" w:rsidRPr="00B93430">
        <w:rPr>
          <w:rFonts w:ascii="Sylfaen" w:hAnsi="Sylfaen"/>
          <w:lang w:val="ka-GE"/>
        </w:rPr>
        <w:t xml:space="preserve">“ </w:t>
      </w:r>
      <w:r w:rsidR="009E7FE7">
        <w:rPr>
          <w:rFonts w:ascii="Sylfaen" w:hAnsi="Sylfaen"/>
          <w:lang w:val="ka-GE"/>
        </w:rPr>
        <w:t>ქვეპუნქტი</w:t>
      </w:r>
      <w:r w:rsidR="00A52DEE" w:rsidRPr="00B93430">
        <w:rPr>
          <w:rFonts w:ascii="Sylfaen" w:hAnsi="Sylfaen"/>
          <w:lang w:val="ka-GE"/>
        </w:rPr>
        <w:t xml:space="preserve"> და „საქართველოს საკონსტიტუციო სასამართლო შესახებ“ საქართველოს ორგანული კანონის მე-19 მუხლის</w:t>
      </w:r>
      <w:r>
        <w:rPr>
          <w:rFonts w:ascii="Sylfaen" w:hAnsi="Sylfaen"/>
          <w:lang w:val="ka-GE"/>
        </w:rPr>
        <w:t xml:space="preserve"> პირველი პუნქტის</w:t>
      </w:r>
      <w:r w:rsidR="00A52DEE" w:rsidRPr="00B93430">
        <w:rPr>
          <w:rFonts w:ascii="Sylfaen" w:hAnsi="Sylfaen"/>
          <w:lang w:val="ka-GE"/>
        </w:rPr>
        <w:t xml:space="preserve"> </w:t>
      </w:r>
      <w:r>
        <w:rPr>
          <w:rFonts w:ascii="Sylfaen" w:hAnsi="Sylfaen"/>
          <w:lang w:val="ka-GE"/>
        </w:rPr>
        <w:t>„ე“</w:t>
      </w:r>
      <w:r w:rsidR="00A52DEE" w:rsidRPr="00B93430">
        <w:rPr>
          <w:rFonts w:ascii="Sylfaen" w:hAnsi="Sylfaen"/>
          <w:lang w:val="ka-GE"/>
        </w:rPr>
        <w:t xml:space="preserve"> </w:t>
      </w:r>
      <w:r>
        <w:rPr>
          <w:rFonts w:ascii="Sylfaen" w:hAnsi="Sylfaen"/>
          <w:lang w:val="ka-GE"/>
        </w:rPr>
        <w:t>ქვეპუნქტი</w:t>
      </w:r>
      <w:r w:rsidR="00B613DF">
        <w:rPr>
          <w:rFonts w:ascii="Sylfaen" w:hAnsi="Sylfaen"/>
          <w:lang w:val="ka-GE"/>
        </w:rPr>
        <w:t>)</w:t>
      </w:r>
      <w:r w:rsidR="00787111">
        <w:rPr>
          <w:rFonts w:ascii="Sylfaen" w:hAnsi="Sylfaen"/>
          <w:lang w:val="ka-GE"/>
        </w:rPr>
        <w:t>.</w:t>
      </w:r>
    </w:p>
    <w:p w14:paraId="087C841A" w14:textId="42E6E3B8" w:rsidR="00D60125" w:rsidRPr="00D60125" w:rsidRDefault="00D60125" w:rsidP="00D60125">
      <w:pPr>
        <w:ind w:left="-720" w:right="-720"/>
        <w:jc w:val="both"/>
        <w:rPr>
          <w:rFonts w:ascii="Sylfaen" w:hAnsi="Sylfaen"/>
        </w:rPr>
      </w:pPr>
      <w:r w:rsidRPr="00B93430">
        <w:rPr>
          <w:rFonts w:ascii="Sylfaen" w:hAnsi="Sylfaen"/>
          <w:lang w:val="ka-GE"/>
        </w:rPr>
        <w:t>ფორმის შევსების დეტალური ინსტრუქცია</w:t>
      </w:r>
      <w:r>
        <w:rPr>
          <w:rFonts w:ascii="Sylfaen" w:hAnsi="Sylfaen"/>
          <w:lang w:val="ka-GE"/>
        </w:rPr>
        <w:t xml:space="preserve"> და </w:t>
      </w:r>
      <w:r w:rsidRPr="00B93430">
        <w:rPr>
          <w:rFonts w:ascii="Sylfaen" w:hAnsi="Sylfaen"/>
          <w:lang w:val="ka-GE"/>
        </w:rPr>
        <w:t xml:space="preserve">რჩევები შეგიძლიათ იხილოთ საქართველოს საკონსტიტუციო სასამართლოს ვებგვერდზე </w:t>
      </w:r>
      <w:hyperlink r:id="rId9" w:history="1">
        <w:r w:rsidRPr="00B93430">
          <w:rPr>
            <w:rStyle w:val="a9"/>
            <w:rFonts w:ascii="Sylfaen" w:hAnsi="Sylfaen"/>
          </w:rPr>
          <w:t>www.constcourt.ge</w:t>
        </w:r>
      </w:hyperlink>
      <w:r w:rsidRPr="00B93430">
        <w:rPr>
          <w:rFonts w:ascii="Sylfaen" w:hAnsi="Sylfaen"/>
        </w:rPr>
        <w:t xml:space="preserve">. </w:t>
      </w:r>
      <w:r>
        <w:rPr>
          <w:rFonts w:ascii="Sylfaen" w:hAnsi="Sylfaen"/>
          <w:lang w:val="ka-GE"/>
        </w:rPr>
        <w:t xml:space="preserve">სარჩელის </w:t>
      </w:r>
      <w:r w:rsidR="00511FEA">
        <w:rPr>
          <w:rFonts w:ascii="Sylfaen" w:hAnsi="Sylfaen"/>
          <w:lang w:val="ka-GE"/>
        </w:rPr>
        <w:t xml:space="preserve">ფორმის თაობაზე, </w:t>
      </w:r>
      <w:r w:rsidRPr="00B93430">
        <w:rPr>
          <w:rFonts w:ascii="Sylfaen" w:hAnsi="Sylfaen"/>
          <w:lang w:val="ka-GE"/>
        </w:rPr>
        <w:t>კითხვების ან/და რეკომენდაციების არსებობის შემთხვევაში</w:t>
      </w:r>
      <w:r>
        <w:rPr>
          <w:rFonts w:ascii="Sylfaen" w:hAnsi="Sylfaen"/>
          <w:lang w:val="ka-GE"/>
        </w:rPr>
        <w:t>,</w:t>
      </w:r>
      <w:r w:rsidRPr="00B93430">
        <w:rPr>
          <w:rFonts w:ascii="Sylfaen" w:hAnsi="Sylfaen"/>
          <w:lang w:val="ka-GE"/>
        </w:rPr>
        <w:t xml:space="preserve"> გთხოვთ</w:t>
      </w:r>
      <w:r>
        <w:rPr>
          <w:rFonts w:ascii="Sylfaen" w:hAnsi="Sylfaen"/>
          <w:lang w:val="ka-GE"/>
        </w:rPr>
        <w:t>,</w:t>
      </w:r>
      <w:r w:rsidRPr="00B93430">
        <w:rPr>
          <w:rFonts w:ascii="Sylfaen" w:hAnsi="Sylfaen"/>
          <w:lang w:val="ka-GE"/>
        </w:rPr>
        <w:t xml:space="preserve"> დაგვიკავშირდეთ</w:t>
      </w:r>
      <w:r w:rsidR="006B70C0">
        <w:rPr>
          <w:rFonts w:ascii="Sylfaen" w:hAnsi="Sylfaen"/>
        </w:rPr>
        <w:t xml:space="preserve"> </w:t>
      </w:r>
      <w:hyperlink r:id="rId10" w:history="1">
        <w:r w:rsidR="006B70C0" w:rsidRPr="006B70C0">
          <w:rPr>
            <w:rStyle w:val="a9"/>
            <w:rFonts w:ascii="Sylfaen" w:hAnsi="Sylfaen"/>
            <w:lang w:val="ka-GE"/>
          </w:rPr>
          <w:t>https://www.constcourt.ge/ka/contact</w:t>
        </w:r>
      </w:hyperlink>
      <w:r w:rsidR="009E7FE7">
        <w:rPr>
          <w:rFonts w:ascii="Sylfaen" w:hAnsi="Sylfaen"/>
        </w:rPr>
        <w:t>.</w:t>
      </w:r>
      <w:r>
        <w:rPr>
          <w:rFonts w:ascii="Sylfaen" w:hAnsi="Sylfaen"/>
        </w:rPr>
        <w:t xml:space="preserve"> </w:t>
      </w:r>
    </w:p>
    <w:p w14:paraId="2BE4911E" w14:textId="77777777" w:rsidR="009E7FE7" w:rsidRDefault="009E7FE7">
      <w:pPr>
        <w:rPr>
          <w:rFonts w:ascii="Sylfaen" w:hAnsi="Sylfaen"/>
        </w:rPr>
      </w:pPr>
      <w:r>
        <w:rPr>
          <w:rFonts w:ascii="Sylfaen" w:hAnsi="Sylfaen"/>
        </w:rPr>
        <w:br w:type="page"/>
      </w:r>
    </w:p>
    <w:p w14:paraId="7AA00429" w14:textId="77777777" w:rsidR="00E964DF" w:rsidRPr="00B93430" w:rsidRDefault="00E964DF" w:rsidP="00E964DF">
      <w:pPr>
        <w:ind w:left="-720" w:right="-720"/>
        <w:jc w:val="both"/>
        <w:rPr>
          <w:rFonts w:ascii="Sylfaen" w:hAnsi="Sylfaen"/>
        </w:rPr>
      </w:pPr>
    </w:p>
    <w:p w14:paraId="67CC980C" w14:textId="77777777" w:rsidR="00A52DEE" w:rsidRPr="00B93430" w:rsidRDefault="00A52DEE" w:rsidP="00474A54">
      <w:pPr>
        <w:shd w:val="clear" w:color="auto" w:fill="9CC2E5" w:themeFill="accent1" w:themeFillTint="99"/>
        <w:ind w:left="-720" w:right="-720"/>
        <w:jc w:val="center"/>
        <w:rPr>
          <w:rFonts w:ascii="Sylfaen" w:hAnsi="Sylfaen"/>
          <w:b/>
          <w:lang w:val="ka-GE"/>
        </w:rPr>
      </w:pPr>
      <w:r w:rsidRPr="00B93430">
        <w:rPr>
          <w:rFonts w:ascii="Sylfaen" w:hAnsi="Sylfaen"/>
          <w:b/>
        </w:rPr>
        <w:t xml:space="preserve">I </w:t>
      </w:r>
      <w:r w:rsidRPr="00B93430">
        <w:rPr>
          <w:rFonts w:ascii="Sylfaen" w:hAnsi="Sylfaen"/>
          <w:b/>
        </w:rPr>
        <w:br/>
      </w:r>
      <w:r w:rsidRPr="00B93430">
        <w:rPr>
          <w:rFonts w:ascii="Sylfaen" w:hAnsi="Sylfaen"/>
          <w:b/>
          <w:lang w:val="ka-GE"/>
        </w:rPr>
        <w:t>ფორმალური ნაწილი</w:t>
      </w:r>
    </w:p>
    <w:p w14:paraId="2EF1E7A4" w14:textId="0AB900EF" w:rsidR="00144FCF" w:rsidRPr="00B93430" w:rsidRDefault="007D34F4" w:rsidP="00E67B2E">
      <w:pPr>
        <w:shd w:val="clear" w:color="auto" w:fill="BFBFBF" w:themeFill="background1" w:themeFillShade="BF"/>
        <w:ind w:left="-720" w:right="-720"/>
        <w:jc w:val="both"/>
        <w:rPr>
          <w:rFonts w:ascii="Sylfaen" w:hAnsi="Sylfaen"/>
          <w:lang w:val="ka-GE"/>
        </w:rPr>
      </w:pPr>
      <w:r>
        <w:rPr>
          <w:rFonts w:ascii="Sylfaen" w:hAnsi="Sylfaen"/>
          <w:lang w:val="ka-GE"/>
        </w:rPr>
        <w:t>1</w:t>
      </w:r>
      <w:r w:rsidR="00A52DEE" w:rsidRPr="00B93430">
        <w:rPr>
          <w:rFonts w:ascii="Sylfaen" w:hAnsi="Sylfaen"/>
          <w:lang w:val="ka-GE"/>
        </w:rPr>
        <w:t xml:space="preserve">. </w:t>
      </w:r>
      <w:r w:rsidR="00046DDA">
        <w:rPr>
          <w:rFonts w:ascii="Sylfaen" w:hAnsi="Sylfaen"/>
          <w:lang w:val="ka-GE"/>
        </w:rPr>
        <w:t>მოსარჩელე</w:t>
      </w:r>
      <w:r w:rsidR="00AB7FB5">
        <w:rPr>
          <w:rFonts w:ascii="Sylfaen" w:hAnsi="Sylfaen"/>
          <w:lang w:val="ka-GE"/>
        </w:rPr>
        <w:t xml:space="preserve">/მოსარჩელეები </w:t>
      </w:r>
      <w:r w:rsidR="00AB7FB5" w:rsidRPr="00B93430">
        <w:rPr>
          <w:rFonts w:ascii="Sylfaen" w:hAnsi="Sylfaen"/>
          <w:i/>
          <w:color w:val="5B9BD5" w:themeColor="accent1"/>
          <w:sz w:val="18"/>
          <w:lang w:val="ka-GE"/>
        </w:rPr>
        <w:t xml:space="preserve">შენიშვნა </w:t>
      </w:r>
      <w:r w:rsidR="00AB7FB5" w:rsidRPr="00B93430">
        <w:rPr>
          <w:rStyle w:val="a8"/>
          <w:rFonts w:ascii="Sylfaen" w:hAnsi="Sylfaen"/>
          <w:i/>
          <w:color w:val="5B9BD5" w:themeColor="accent1"/>
          <w:lang w:val="ka-GE"/>
        </w:rPr>
        <w:footnoteReference w:id="1"/>
      </w:r>
    </w:p>
    <w:tbl>
      <w:tblPr>
        <w:tblStyle w:val="a4"/>
        <w:tblW w:w="10885" w:type="dxa"/>
        <w:tblInd w:w="-720" w:type="dxa"/>
        <w:tblLook w:val="04A0" w:firstRow="1" w:lastRow="0" w:firstColumn="1" w:lastColumn="0" w:noHBand="0" w:noVBand="1"/>
      </w:tblPr>
      <w:tblGrid>
        <w:gridCol w:w="3595"/>
        <w:gridCol w:w="1620"/>
        <w:gridCol w:w="2025"/>
        <w:gridCol w:w="675"/>
        <w:gridCol w:w="2970"/>
      </w:tblGrid>
      <w:tr w:rsidR="003E44A8" w:rsidRPr="00B93430" w14:paraId="2F3B3BD4" w14:textId="77777777" w:rsidTr="00101A9F">
        <w:trPr>
          <w:trHeight w:val="720"/>
        </w:trPr>
        <w:tc>
          <w:tcPr>
            <w:tcW w:w="5215" w:type="dxa"/>
            <w:gridSpan w:val="2"/>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shd w:val="clear" w:color="auto" w:fill="F2F2F2" w:themeFill="background1" w:themeFillShade="F2"/>
            <w:vAlign w:val="center"/>
          </w:tcPr>
          <w:p w14:paraId="11504BE8" w14:textId="6943EBFB" w:rsidR="003E44A8" w:rsidRPr="007D34F4" w:rsidRDefault="00792F3D" w:rsidP="007D34F4">
            <w:pPr>
              <w:pStyle w:val="a5"/>
              <w:numPr>
                <w:ilvl w:val="0"/>
                <w:numId w:val="10"/>
              </w:numPr>
              <w:ind w:left="337" w:right="-18"/>
              <w:rPr>
                <w:rFonts w:ascii="Sylfaen" w:hAnsi="Sylfaen"/>
                <w:lang w:val="ka-GE"/>
              </w:rPr>
            </w:pPr>
            <w:permStart w:id="1281835721" w:edGrp="everyone"/>
            <w:r>
              <w:rPr>
                <w:rFonts w:ascii="Sylfaen" w:hAnsi="Sylfaen"/>
                <w:lang w:val="ka-GE"/>
              </w:rPr>
              <w:t>ჰეიკო ჯონნი მანიერო</w:t>
            </w:r>
            <w:permEnd w:id="1281835721"/>
          </w:p>
        </w:tc>
        <w:tc>
          <w:tcPr>
            <w:tcW w:w="270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07CC824" w14:textId="0F90F3F4" w:rsidR="003E44A8" w:rsidRPr="007D34F4" w:rsidRDefault="003E44A8" w:rsidP="007D34F4">
            <w:pPr>
              <w:pStyle w:val="a5"/>
              <w:numPr>
                <w:ilvl w:val="0"/>
                <w:numId w:val="11"/>
              </w:numPr>
              <w:ind w:left="342" w:right="-18"/>
              <w:rPr>
                <w:rFonts w:ascii="Sylfaen" w:hAnsi="Sylfaen"/>
                <w:lang w:val="ka-GE"/>
              </w:rPr>
            </w:pPr>
            <w:permStart w:id="1568086853" w:edGrp="everyone"/>
            <w:permEnd w:id="1568086853"/>
          </w:p>
        </w:tc>
        <w:tc>
          <w:tcPr>
            <w:tcW w:w="29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E16E425" w14:textId="202C764F" w:rsidR="003E44A8" w:rsidRPr="007D34F4" w:rsidRDefault="003E44A8" w:rsidP="007D34F4">
            <w:pPr>
              <w:pStyle w:val="a5"/>
              <w:numPr>
                <w:ilvl w:val="0"/>
                <w:numId w:val="12"/>
              </w:numPr>
              <w:ind w:right="-18"/>
              <w:rPr>
                <w:rFonts w:ascii="Sylfaen" w:hAnsi="Sylfaen"/>
                <w:lang w:val="ka-GE"/>
              </w:rPr>
            </w:pPr>
            <w:permStart w:id="1954941751" w:edGrp="everyone"/>
            <w:permEnd w:id="1954941751"/>
          </w:p>
        </w:tc>
      </w:tr>
      <w:tr w:rsidR="003E44A8" w:rsidRPr="00B93430" w14:paraId="7216A52C" w14:textId="77777777" w:rsidTr="00101A9F">
        <w:trPr>
          <w:trHeight w:val="350"/>
        </w:trPr>
        <w:tc>
          <w:tcPr>
            <w:tcW w:w="5215" w:type="dxa"/>
            <w:gridSpan w:val="2"/>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tcPr>
          <w:p w14:paraId="0E730C6F" w14:textId="77777777" w:rsidR="003E44A8" w:rsidRPr="00B93430" w:rsidRDefault="003E44A8" w:rsidP="00F715DD">
            <w:pPr>
              <w:ind w:left="-108" w:right="-18"/>
              <w:jc w:val="center"/>
              <w:rPr>
                <w:rFonts w:ascii="Sylfaen" w:hAnsi="Sylfaen"/>
                <w:color w:val="5B9BD5" w:themeColor="accent1"/>
                <w:lang w:val="ka-GE"/>
              </w:rPr>
            </w:pPr>
            <w:r w:rsidRPr="00B93430">
              <w:rPr>
                <w:rFonts w:ascii="Sylfaen" w:hAnsi="Sylfaen"/>
                <w:color w:val="5B9BD5" w:themeColor="accent1"/>
                <w:sz w:val="18"/>
                <w:lang w:val="ka-GE"/>
              </w:rPr>
              <w:t>სახელი</w:t>
            </w:r>
            <w:r w:rsidR="009560E3">
              <w:rPr>
                <w:rFonts w:ascii="Sylfaen" w:hAnsi="Sylfaen"/>
                <w:color w:val="5B9BD5" w:themeColor="accent1"/>
                <w:sz w:val="18"/>
              </w:rPr>
              <w:t>,</w:t>
            </w:r>
            <w:r w:rsidRPr="00B93430">
              <w:rPr>
                <w:rFonts w:ascii="Sylfaen" w:hAnsi="Sylfaen"/>
                <w:color w:val="5B9BD5" w:themeColor="accent1"/>
                <w:sz w:val="18"/>
                <w:lang w:val="ka-GE"/>
              </w:rPr>
              <w:t xml:space="preserve"> გვარი</w:t>
            </w:r>
            <w:r w:rsidR="00AB7FB5">
              <w:rPr>
                <w:rFonts w:ascii="Sylfaen" w:hAnsi="Sylfaen"/>
                <w:color w:val="5B9BD5" w:themeColor="accent1"/>
                <w:sz w:val="18"/>
                <w:lang w:val="ka-GE"/>
              </w:rPr>
              <w:t>/დასახელება</w:t>
            </w:r>
          </w:p>
        </w:tc>
        <w:tc>
          <w:tcPr>
            <w:tcW w:w="270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EB0BEAF" w14:textId="77777777" w:rsidR="003E44A8" w:rsidRPr="00513152" w:rsidRDefault="003E44A8" w:rsidP="00513152">
            <w:pPr>
              <w:ind w:right="-18"/>
              <w:jc w:val="center"/>
              <w:rPr>
                <w:rFonts w:ascii="Sylfaen" w:hAnsi="Sylfaen"/>
                <w:color w:val="5B9BD5" w:themeColor="accent1"/>
              </w:rPr>
            </w:pPr>
            <w:r w:rsidRPr="00B93430">
              <w:rPr>
                <w:rFonts w:ascii="Sylfaen" w:hAnsi="Sylfaen"/>
                <w:color w:val="5B9BD5" w:themeColor="accent1"/>
                <w:sz w:val="18"/>
                <w:lang w:val="ka-GE"/>
              </w:rPr>
              <w:t>პირადი</w:t>
            </w:r>
            <w:r w:rsidR="00AB7FB5">
              <w:rPr>
                <w:rFonts w:ascii="Sylfaen" w:hAnsi="Sylfaen"/>
                <w:color w:val="5B9BD5" w:themeColor="accent1"/>
                <w:sz w:val="18"/>
                <w:lang w:val="ka-GE"/>
              </w:rPr>
              <w:t>/ საიდენტიფიკაციო</w:t>
            </w:r>
            <w:r w:rsidR="00513152">
              <w:rPr>
                <w:rFonts w:ascii="Sylfaen" w:hAnsi="Sylfaen"/>
                <w:color w:val="5B9BD5" w:themeColor="accent1"/>
                <w:sz w:val="18"/>
              </w:rPr>
              <w:t xml:space="preserve"> </w:t>
            </w:r>
            <w:r w:rsidR="00513152" w:rsidRPr="00513152">
              <w:rPr>
                <w:rFonts w:ascii="Sylfaen" w:hAnsi="Sylfaen"/>
                <w:color w:val="5B9BD5" w:themeColor="accent1"/>
                <w:sz w:val="18"/>
                <w:lang w:val="ka-GE"/>
              </w:rPr>
              <w:t>№</w:t>
            </w:r>
            <w:r w:rsidR="00AB7FB5">
              <w:rPr>
                <w:rFonts w:ascii="Sylfaen" w:hAnsi="Sylfaen"/>
                <w:color w:val="5B9BD5" w:themeColor="accent1"/>
                <w:sz w:val="18"/>
                <w:lang w:val="ka-GE"/>
              </w:rPr>
              <w:t xml:space="preserve"> </w:t>
            </w:r>
          </w:p>
        </w:tc>
        <w:tc>
          <w:tcPr>
            <w:tcW w:w="29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9040E7" w14:textId="77777777" w:rsidR="003E44A8" w:rsidRPr="009560E3" w:rsidRDefault="003E44A8" w:rsidP="00D322AD">
            <w:pPr>
              <w:ind w:right="-108"/>
              <w:jc w:val="center"/>
              <w:rPr>
                <w:rFonts w:ascii="Sylfaen" w:hAnsi="Sylfaen"/>
                <w:color w:val="5B9BD5" w:themeColor="accent1"/>
                <w:sz w:val="18"/>
                <w:lang w:val="ka-GE"/>
              </w:rPr>
            </w:pPr>
            <w:r w:rsidRPr="00B93430">
              <w:rPr>
                <w:rFonts w:ascii="Sylfaen" w:hAnsi="Sylfaen"/>
                <w:color w:val="5B9BD5" w:themeColor="accent1"/>
                <w:sz w:val="18"/>
                <w:lang w:val="ka-GE"/>
              </w:rPr>
              <w:t>ტელეფონი</w:t>
            </w:r>
            <w:r w:rsidR="009560E3">
              <w:rPr>
                <w:rFonts w:ascii="Sylfaen" w:hAnsi="Sylfaen"/>
                <w:color w:val="5B9BD5" w:themeColor="accent1"/>
                <w:sz w:val="18"/>
                <w:lang w:val="ka-GE"/>
              </w:rPr>
              <w:t>ს ნომერი</w:t>
            </w:r>
          </w:p>
        </w:tc>
      </w:tr>
      <w:tr w:rsidR="001C7E3E" w:rsidRPr="00B93430" w14:paraId="62CB9259" w14:textId="77777777" w:rsidTr="00D650B6">
        <w:trPr>
          <w:trHeight w:val="720"/>
        </w:trPr>
        <w:tc>
          <w:tcPr>
            <w:tcW w:w="3595" w:type="dxa"/>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shd w:val="clear" w:color="auto" w:fill="F2F2F2" w:themeFill="background1" w:themeFillShade="F2"/>
            <w:vAlign w:val="center"/>
          </w:tcPr>
          <w:p w14:paraId="69CB7F38" w14:textId="2B89B52D" w:rsidR="001C7E3E" w:rsidRPr="007D34F4" w:rsidRDefault="001C7E3E" w:rsidP="007D34F4">
            <w:pPr>
              <w:pStyle w:val="a5"/>
              <w:numPr>
                <w:ilvl w:val="0"/>
                <w:numId w:val="13"/>
              </w:numPr>
              <w:ind w:left="337" w:right="-18"/>
              <w:rPr>
                <w:rFonts w:ascii="Sylfaen" w:hAnsi="Sylfaen"/>
                <w:lang w:val="ka-GE"/>
              </w:rPr>
            </w:pPr>
            <w:permStart w:id="1819498587" w:edGrp="everyone"/>
            <w:permEnd w:id="1819498587"/>
          </w:p>
        </w:tc>
        <w:tc>
          <w:tcPr>
            <w:tcW w:w="364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EDC7976" w14:textId="3C3A8193" w:rsidR="001C7E3E" w:rsidRPr="007D34F4" w:rsidRDefault="001C7E3E" w:rsidP="007D34F4">
            <w:pPr>
              <w:pStyle w:val="a5"/>
              <w:numPr>
                <w:ilvl w:val="0"/>
                <w:numId w:val="14"/>
              </w:numPr>
              <w:ind w:left="342" w:right="-18"/>
              <w:rPr>
                <w:rFonts w:ascii="Sylfaen" w:hAnsi="Sylfaen"/>
                <w:lang w:val="ka-GE"/>
              </w:rPr>
            </w:pPr>
            <w:permStart w:id="823657526" w:edGrp="everyone"/>
            <w:permEnd w:id="823657526"/>
          </w:p>
        </w:tc>
        <w:tc>
          <w:tcPr>
            <w:tcW w:w="364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B2C6FD9" w14:textId="64C387B8" w:rsidR="001C7E3E" w:rsidRPr="007D34F4" w:rsidRDefault="001C7E3E" w:rsidP="007D34F4">
            <w:pPr>
              <w:pStyle w:val="a5"/>
              <w:numPr>
                <w:ilvl w:val="0"/>
                <w:numId w:val="15"/>
              </w:numPr>
              <w:ind w:left="297" w:right="-18" w:hanging="270"/>
              <w:rPr>
                <w:rFonts w:ascii="Sylfaen" w:hAnsi="Sylfaen"/>
                <w:lang w:val="ka-GE"/>
              </w:rPr>
            </w:pPr>
            <w:permStart w:id="912197603" w:edGrp="everyone"/>
            <w:permEnd w:id="912197603"/>
          </w:p>
        </w:tc>
      </w:tr>
      <w:tr w:rsidR="001C7E3E" w:rsidRPr="00B93430" w14:paraId="15FCE7E2" w14:textId="77777777" w:rsidTr="00D650B6">
        <w:trPr>
          <w:trHeight w:val="237"/>
        </w:trPr>
        <w:tc>
          <w:tcPr>
            <w:tcW w:w="35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6BA5B37" w14:textId="77777777" w:rsidR="001C7E3E" w:rsidRPr="00A70101" w:rsidRDefault="001C7E3E" w:rsidP="00AB7FB5">
            <w:pPr>
              <w:ind w:left="-8" w:right="-18"/>
              <w:jc w:val="center"/>
              <w:rPr>
                <w:rFonts w:ascii="Sylfaen" w:hAnsi="Sylfaen"/>
                <w:lang w:val="ka-GE"/>
              </w:rPr>
            </w:pPr>
            <w:r>
              <w:rPr>
                <w:rFonts w:ascii="Sylfaen" w:hAnsi="Sylfaen"/>
                <w:color w:val="5B9BD5" w:themeColor="accent1"/>
                <w:sz w:val="18"/>
                <w:lang w:val="ka-GE"/>
              </w:rPr>
              <w:t>ელექტრონული ფოსტა</w:t>
            </w:r>
          </w:p>
        </w:tc>
        <w:tc>
          <w:tcPr>
            <w:tcW w:w="3645" w:type="dxa"/>
            <w:gridSpan w:val="2"/>
            <w:tcBorders>
              <w:top w:val="single" w:sz="4" w:space="0" w:color="FFFFFF" w:themeColor="background1"/>
              <w:left w:val="single" w:sz="4" w:space="0" w:color="FFFFFF" w:themeColor="background1"/>
              <w:bottom w:val="nil"/>
              <w:right w:val="single" w:sz="4" w:space="0" w:color="FFFFFF" w:themeColor="background1"/>
            </w:tcBorders>
            <w:vAlign w:val="center"/>
          </w:tcPr>
          <w:p w14:paraId="264A22A0" w14:textId="77777777" w:rsidR="001C7E3E" w:rsidRPr="001C7E3E" w:rsidRDefault="001C7E3E" w:rsidP="001C7E3E">
            <w:pPr>
              <w:ind w:right="-18"/>
              <w:jc w:val="center"/>
              <w:rPr>
                <w:rFonts w:ascii="Sylfaen" w:hAnsi="Sylfaen"/>
                <w:lang w:val="ka-GE"/>
              </w:rPr>
            </w:pPr>
            <w:r w:rsidRPr="001C7E3E">
              <w:rPr>
                <w:rFonts w:ascii="Sylfaen" w:hAnsi="Sylfaen"/>
                <w:color w:val="5B9BD5" w:themeColor="accent1"/>
                <w:sz w:val="18"/>
                <w:lang w:val="ka-GE"/>
              </w:rPr>
              <w:t>მოქალაქეობა, რეგისტრაციის ადგილი</w:t>
            </w:r>
          </w:p>
        </w:tc>
        <w:tc>
          <w:tcPr>
            <w:tcW w:w="3645" w:type="dxa"/>
            <w:gridSpan w:val="2"/>
            <w:tcBorders>
              <w:top w:val="single" w:sz="4" w:space="0" w:color="FFFFFF" w:themeColor="background1"/>
              <w:left w:val="single" w:sz="4" w:space="0" w:color="FFFFFF" w:themeColor="background1"/>
              <w:bottom w:val="nil"/>
              <w:right w:val="single" w:sz="4" w:space="0" w:color="FFFFFF" w:themeColor="background1"/>
            </w:tcBorders>
            <w:vAlign w:val="center"/>
          </w:tcPr>
          <w:p w14:paraId="051F1F35" w14:textId="77777777" w:rsidR="001C7E3E" w:rsidRPr="00AB7FB5" w:rsidRDefault="001C7E3E" w:rsidP="00AB7FB5">
            <w:pPr>
              <w:ind w:right="-18"/>
              <w:jc w:val="center"/>
              <w:rPr>
                <w:rFonts w:ascii="Sylfaen" w:hAnsi="Sylfaen"/>
                <w:lang w:val="ka-GE"/>
              </w:rPr>
            </w:pPr>
            <w:r>
              <w:rPr>
                <w:rFonts w:ascii="Sylfaen" w:hAnsi="Sylfaen"/>
                <w:color w:val="5B9BD5" w:themeColor="accent1"/>
                <w:sz w:val="18"/>
                <w:lang w:val="ka-GE"/>
              </w:rPr>
              <w:t>მისამართი</w:t>
            </w:r>
          </w:p>
        </w:tc>
      </w:tr>
    </w:tbl>
    <w:p w14:paraId="22588259" w14:textId="77777777" w:rsidR="00A52DEE" w:rsidRPr="00B93430" w:rsidRDefault="00A52DEE" w:rsidP="00A52DEE">
      <w:pPr>
        <w:ind w:left="-720" w:right="-720"/>
        <w:jc w:val="both"/>
        <w:rPr>
          <w:rFonts w:ascii="Sylfaen" w:hAnsi="Sylfaen"/>
        </w:rPr>
      </w:pPr>
    </w:p>
    <w:p w14:paraId="388D617B" w14:textId="77777777" w:rsidR="00A52DEE" w:rsidRDefault="00A52DEE" w:rsidP="00A52DEE">
      <w:pPr>
        <w:ind w:left="-720" w:right="-720"/>
        <w:jc w:val="both"/>
        <w:rPr>
          <w:rFonts w:ascii="Sylfaen" w:hAnsi="Sylfaen"/>
        </w:rPr>
      </w:pPr>
    </w:p>
    <w:p w14:paraId="22E17AA9" w14:textId="77777777" w:rsidR="00B43CB7" w:rsidRPr="00A70101" w:rsidRDefault="00B43CB7" w:rsidP="00A52DEE">
      <w:pPr>
        <w:ind w:left="-720" w:right="-720"/>
        <w:jc w:val="both"/>
        <w:rPr>
          <w:rFonts w:ascii="Sylfaen" w:hAnsi="Sylfaen"/>
        </w:rPr>
      </w:pPr>
    </w:p>
    <w:p w14:paraId="3F2B6A1B" w14:textId="2FBF4D94" w:rsidR="00A2210B" w:rsidRPr="00B93430" w:rsidRDefault="007D34F4" w:rsidP="00A2210B">
      <w:pPr>
        <w:shd w:val="clear" w:color="auto" w:fill="BFBFBF" w:themeFill="background1" w:themeFillShade="BF"/>
        <w:ind w:left="-720" w:right="-720"/>
        <w:jc w:val="both"/>
        <w:rPr>
          <w:rFonts w:ascii="Sylfaen" w:hAnsi="Sylfaen"/>
          <w:lang w:val="ka-GE"/>
        </w:rPr>
      </w:pPr>
      <w:r>
        <w:rPr>
          <w:rFonts w:ascii="Sylfaen" w:hAnsi="Sylfaen"/>
          <w:lang w:val="ka-GE"/>
        </w:rPr>
        <w:t>2</w:t>
      </w:r>
      <w:r w:rsidR="00A2210B" w:rsidRPr="00B93430">
        <w:rPr>
          <w:rFonts w:ascii="Sylfaen" w:hAnsi="Sylfaen"/>
          <w:lang w:val="ka-GE"/>
        </w:rPr>
        <w:t xml:space="preserve">. </w:t>
      </w:r>
      <w:r w:rsidR="00A2210B">
        <w:rPr>
          <w:rFonts w:ascii="Sylfaen" w:hAnsi="Sylfaen"/>
          <w:lang w:val="ka-GE"/>
        </w:rPr>
        <w:t>მოსარჩელის წარმომადგენ</w:t>
      </w:r>
      <w:r w:rsidR="00101A9F">
        <w:rPr>
          <w:rFonts w:ascii="Sylfaen" w:hAnsi="Sylfaen"/>
          <w:lang w:val="ka-GE"/>
        </w:rPr>
        <w:t>ელი/წარმომადგენლებ</w:t>
      </w:r>
      <w:r w:rsidR="00A2210B">
        <w:rPr>
          <w:rFonts w:ascii="Sylfaen" w:hAnsi="Sylfaen"/>
          <w:lang w:val="ka-GE"/>
        </w:rPr>
        <w:t xml:space="preserve">ი </w:t>
      </w:r>
      <w:r w:rsidR="00A2210B" w:rsidRPr="00B93430">
        <w:rPr>
          <w:rFonts w:ascii="Sylfaen" w:hAnsi="Sylfaen"/>
          <w:i/>
          <w:color w:val="5B9BD5" w:themeColor="accent1"/>
          <w:sz w:val="18"/>
          <w:lang w:val="ka-GE"/>
        </w:rPr>
        <w:t xml:space="preserve">შენიშვნა </w:t>
      </w:r>
      <w:r w:rsidR="00A2210B" w:rsidRPr="00B93430">
        <w:rPr>
          <w:rStyle w:val="a8"/>
          <w:rFonts w:ascii="Sylfaen" w:hAnsi="Sylfaen"/>
          <w:i/>
          <w:color w:val="5B9BD5" w:themeColor="accent1"/>
          <w:lang w:val="ka-GE"/>
        </w:rPr>
        <w:footnoteReference w:id="2"/>
      </w:r>
    </w:p>
    <w:tbl>
      <w:tblPr>
        <w:tblStyle w:val="a4"/>
        <w:tblW w:w="10885" w:type="dxa"/>
        <w:tblInd w:w="-720" w:type="dxa"/>
        <w:tblLook w:val="04A0" w:firstRow="1" w:lastRow="0" w:firstColumn="1" w:lastColumn="0" w:noHBand="0" w:noVBand="1"/>
      </w:tblPr>
      <w:tblGrid>
        <w:gridCol w:w="3595"/>
        <w:gridCol w:w="1620"/>
        <w:gridCol w:w="2700"/>
        <w:gridCol w:w="2970"/>
      </w:tblGrid>
      <w:tr w:rsidR="00A2210B" w:rsidRPr="00B93430" w14:paraId="0B5DF480" w14:textId="77777777" w:rsidTr="00101A9F">
        <w:trPr>
          <w:trHeight w:val="720"/>
        </w:trPr>
        <w:tc>
          <w:tcPr>
            <w:tcW w:w="5215" w:type="dxa"/>
            <w:gridSpan w:val="2"/>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shd w:val="clear" w:color="auto" w:fill="F2F2F2" w:themeFill="background1" w:themeFillShade="F2"/>
            <w:vAlign w:val="center"/>
          </w:tcPr>
          <w:p w14:paraId="7F9256EF" w14:textId="3ADFEFB8" w:rsidR="00A2210B" w:rsidRPr="007D34F4" w:rsidRDefault="00707FBA" w:rsidP="007D34F4">
            <w:pPr>
              <w:pStyle w:val="a5"/>
              <w:numPr>
                <w:ilvl w:val="0"/>
                <w:numId w:val="16"/>
              </w:numPr>
              <w:ind w:left="337" w:right="-18"/>
              <w:rPr>
                <w:rFonts w:ascii="Sylfaen" w:hAnsi="Sylfaen"/>
                <w:lang w:val="ka-GE"/>
              </w:rPr>
            </w:pPr>
            <w:permStart w:id="1073546871" w:edGrp="everyone"/>
            <w:r>
              <w:rPr>
                <w:rFonts w:ascii="Sylfaen" w:hAnsi="Sylfaen"/>
                <w:lang w:val="ka-GE"/>
              </w:rPr>
              <w:t>თინათინ ერქვანია</w:t>
            </w:r>
            <w:permEnd w:id="1073546871"/>
          </w:p>
        </w:tc>
        <w:tc>
          <w:tcPr>
            <w:tcW w:w="27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C1E19D1" w14:textId="5CF851D8" w:rsidR="00A2210B" w:rsidRPr="007D34F4" w:rsidRDefault="00A2210B" w:rsidP="007D34F4">
            <w:pPr>
              <w:pStyle w:val="a5"/>
              <w:numPr>
                <w:ilvl w:val="0"/>
                <w:numId w:val="17"/>
              </w:numPr>
              <w:ind w:left="342" w:right="-18"/>
              <w:rPr>
                <w:rFonts w:ascii="Sylfaen" w:hAnsi="Sylfaen"/>
                <w:lang w:val="ka-GE"/>
              </w:rPr>
            </w:pPr>
            <w:permStart w:id="661586023" w:edGrp="everyone"/>
            <w:permEnd w:id="661586023"/>
          </w:p>
        </w:tc>
        <w:tc>
          <w:tcPr>
            <w:tcW w:w="29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9D13EAB" w14:textId="3D68A4C9" w:rsidR="00A2210B" w:rsidRPr="007D34F4" w:rsidRDefault="00A2210B" w:rsidP="007D34F4">
            <w:pPr>
              <w:pStyle w:val="a5"/>
              <w:numPr>
                <w:ilvl w:val="0"/>
                <w:numId w:val="18"/>
              </w:numPr>
              <w:ind w:left="342" w:right="-18"/>
              <w:rPr>
                <w:rFonts w:ascii="Sylfaen" w:hAnsi="Sylfaen"/>
                <w:lang w:val="ka-GE"/>
              </w:rPr>
            </w:pPr>
            <w:permStart w:id="1518221164" w:edGrp="everyone"/>
            <w:permEnd w:id="1518221164"/>
          </w:p>
        </w:tc>
      </w:tr>
      <w:tr w:rsidR="00A2210B" w:rsidRPr="00B93430" w14:paraId="4DAD8914" w14:textId="77777777" w:rsidTr="00101A9F">
        <w:trPr>
          <w:trHeight w:val="350"/>
        </w:trPr>
        <w:tc>
          <w:tcPr>
            <w:tcW w:w="5215" w:type="dxa"/>
            <w:gridSpan w:val="2"/>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tcPr>
          <w:p w14:paraId="2E7985D4" w14:textId="77777777" w:rsidR="00A2210B" w:rsidRPr="00B93430" w:rsidRDefault="00A2210B" w:rsidP="00D650B6">
            <w:pPr>
              <w:ind w:left="-108" w:right="-18"/>
              <w:jc w:val="center"/>
              <w:rPr>
                <w:rFonts w:ascii="Sylfaen" w:hAnsi="Sylfaen"/>
                <w:color w:val="5B9BD5" w:themeColor="accent1"/>
                <w:lang w:val="ka-GE"/>
              </w:rPr>
            </w:pPr>
            <w:r w:rsidRPr="00B93430">
              <w:rPr>
                <w:rFonts w:ascii="Sylfaen" w:hAnsi="Sylfaen"/>
                <w:color w:val="5B9BD5" w:themeColor="accent1"/>
                <w:sz w:val="18"/>
                <w:lang w:val="ka-GE"/>
              </w:rPr>
              <w:t>სახელი გვარი</w:t>
            </w:r>
            <w:r>
              <w:rPr>
                <w:rFonts w:ascii="Sylfaen" w:hAnsi="Sylfaen"/>
                <w:color w:val="5B9BD5" w:themeColor="accent1"/>
                <w:sz w:val="18"/>
                <w:lang w:val="ka-GE"/>
              </w:rPr>
              <w:t>/დასახელება</w:t>
            </w:r>
          </w:p>
        </w:tc>
        <w:tc>
          <w:tcPr>
            <w:tcW w:w="27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70FD9C1" w14:textId="77777777" w:rsidR="00A2210B" w:rsidRPr="00B93430" w:rsidRDefault="00A2210B" w:rsidP="009560E3">
            <w:pPr>
              <w:ind w:right="-18"/>
              <w:jc w:val="center"/>
              <w:rPr>
                <w:rFonts w:ascii="Sylfaen" w:hAnsi="Sylfaen"/>
                <w:color w:val="5B9BD5" w:themeColor="accent1"/>
                <w:lang w:val="ka-GE"/>
              </w:rPr>
            </w:pPr>
            <w:r w:rsidRPr="00B93430">
              <w:rPr>
                <w:rFonts w:ascii="Sylfaen" w:hAnsi="Sylfaen"/>
                <w:color w:val="5B9BD5" w:themeColor="accent1"/>
                <w:sz w:val="18"/>
                <w:lang w:val="ka-GE"/>
              </w:rPr>
              <w:t>პირადი</w:t>
            </w:r>
            <w:r w:rsidR="009560E3">
              <w:rPr>
                <w:rFonts w:ascii="Sylfaen" w:hAnsi="Sylfaen"/>
                <w:color w:val="5B9BD5" w:themeColor="accent1"/>
                <w:sz w:val="18"/>
                <w:lang w:val="ka-GE"/>
              </w:rPr>
              <w:t>/</w:t>
            </w:r>
            <w:r>
              <w:rPr>
                <w:rFonts w:ascii="Sylfaen" w:hAnsi="Sylfaen"/>
                <w:color w:val="5B9BD5" w:themeColor="accent1"/>
                <w:sz w:val="18"/>
                <w:lang w:val="ka-GE"/>
              </w:rPr>
              <w:t xml:space="preserve">საიდენტიფიკაციო </w:t>
            </w:r>
            <w:r w:rsidR="009560E3" w:rsidRPr="00513152">
              <w:rPr>
                <w:rFonts w:ascii="Sylfaen" w:hAnsi="Sylfaen"/>
                <w:color w:val="5B9BD5" w:themeColor="accent1"/>
                <w:sz w:val="18"/>
                <w:lang w:val="ka-GE"/>
              </w:rPr>
              <w:t>№</w:t>
            </w:r>
          </w:p>
        </w:tc>
        <w:tc>
          <w:tcPr>
            <w:tcW w:w="29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6217C63" w14:textId="77777777" w:rsidR="00A2210B" w:rsidRPr="00D322AD" w:rsidRDefault="00A2210B" w:rsidP="00D650B6">
            <w:pPr>
              <w:ind w:right="-108"/>
              <w:jc w:val="center"/>
              <w:rPr>
                <w:rFonts w:ascii="Sylfaen" w:hAnsi="Sylfaen"/>
                <w:color w:val="5B9BD5" w:themeColor="accent1"/>
                <w:sz w:val="18"/>
                <w:lang w:val="ka-GE"/>
              </w:rPr>
            </w:pPr>
            <w:r w:rsidRPr="00B93430">
              <w:rPr>
                <w:rFonts w:ascii="Sylfaen" w:hAnsi="Sylfaen"/>
                <w:color w:val="5B9BD5" w:themeColor="accent1"/>
                <w:sz w:val="18"/>
                <w:lang w:val="ka-GE"/>
              </w:rPr>
              <w:t>ტელეფონი</w:t>
            </w:r>
            <w:r w:rsidR="009560E3">
              <w:rPr>
                <w:rFonts w:ascii="Sylfaen" w:hAnsi="Sylfaen"/>
                <w:color w:val="5B9BD5" w:themeColor="accent1"/>
                <w:sz w:val="18"/>
                <w:lang w:val="ka-GE"/>
              </w:rPr>
              <w:t>ს ნომერი</w:t>
            </w:r>
          </w:p>
        </w:tc>
      </w:tr>
      <w:tr w:rsidR="00A2210B" w:rsidRPr="00B93430" w14:paraId="4F44BD5A" w14:textId="77777777" w:rsidTr="00101A9F">
        <w:trPr>
          <w:trHeight w:val="720"/>
        </w:trPr>
        <w:tc>
          <w:tcPr>
            <w:tcW w:w="3595" w:type="dxa"/>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shd w:val="clear" w:color="auto" w:fill="F2F2F2" w:themeFill="background1" w:themeFillShade="F2"/>
            <w:vAlign w:val="center"/>
          </w:tcPr>
          <w:p w14:paraId="15709710" w14:textId="2C0DC5AB" w:rsidR="00A2210B" w:rsidRPr="007D34F4" w:rsidRDefault="00A2210B" w:rsidP="007D34F4">
            <w:pPr>
              <w:pStyle w:val="a5"/>
              <w:numPr>
                <w:ilvl w:val="0"/>
                <w:numId w:val="19"/>
              </w:numPr>
              <w:ind w:right="-18"/>
              <w:rPr>
                <w:rFonts w:ascii="Sylfaen" w:hAnsi="Sylfaen"/>
                <w:lang w:val="ka-GE"/>
              </w:rPr>
            </w:pPr>
            <w:permStart w:id="1204225806" w:edGrp="everyone"/>
            <w:permEnd w:id="1204225806"/>
          </w:p>
        </w:tc>
        <w:tc>
          <w:tcPr>
            <w:tcW w:w="729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B600FA4" w14:textId="72867A46" w:rsidR="00A2210B" w:rsidRPr="007D34F4" w:rsidRDefault="00A2210B" w:rsidP="007D34F4">
            <w:pPr>
              <w:pStyle w:val="a5"/>
              <w:numPr>
                <w:ilvl w:val="0"/>
                <w:numId w:val="20"/>
              </w:numPr>
              <w:ind w:left="342" w:right="-18"/>
              <w:rPr>
                <w:rFonts w:ascii="Sylfaen" w:hAnsi="Sylfaen"/>
                <w:lang w:val="ka-GE"/>
              </w:rPr>
            </w:pPr>
            <w:permStart w:id="601043958" w:edGrp="everyone"/>
            <w:permEnd w:id="601043958"/>
          </w:p>
        </w:tc>
      </w:tr>
      <w:tr w:rsidR="00A2210B" w:rsidRPr="00B93430" w14:paraId="268796CC" w14:textId="77777777" w:rsidTr="00101A9F">
        <w:trPr>
          <w:trHeight w:val="237"/>
        </w:trPr>
        <w:tc>
          <w:tcPr>
            <w:tcW w:w="35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B20F712" w14:textId="77777777" w:rsidR="00A2210B" w:rsidRPr="00A70101" w:rsidRDefault="00A2210B" w:rsidP="00D650B6">
            <w:pPr>
              <w:ind w:left="-8" w:right="-18"/>
              <w:jc w:val="center"/>
              <w:rPr>
                <w:rFonts w:ascii="Sylfaen" w:hAnsi="Sylfaen"/>
                <w:lang w:val="ka-GE"/>
              </w:rPr>
            </w:pPr>
            <w:r>
              <w:rPr>
                <w:rFonts w:ascii="Sylfaen" w:hAnsi="Sylfaen"/>
                <w:color w:val="5B9BD5" w:themeColor="accent1"/>
                <w:sz w:val="18"/>
                <w:lang w:val="ka-GE"/>
              </w:rPr>
              <w:t>ელექტრონული ფოსტა</w:t>
            </w:r>
          </w:p>
        </w:tc>
        <w:tc>
          <w:tcPr>
            <w:tcW w:w="7290" w:type="dxa"/>
            <w:gridSpan w:val="3"/>
            <w:tcBorders>
              <w:top w:val="single" w:sz="4" w:space="0" w:color="FFFFFF" w:themeColor="background1"/>
              <w:left w:val="single" w:sz="4" w:space="0" w:color="FFFFFF" w:themeColor="background1"/>
              <w:bottom w:val="nil"/>
              <w:right w:val="single" w:sz="4" w:space="0" w:color="FFFFFF" w:themeColor="background1"/>
            </w:tcBorders>
            <w:vAlign w:val="center"/>
          </w:tcPr>
          <w:p w14:paraId="5AB32B0E" w14:textId="77777777" w:rsidR="00A2210B" w:rsidRPr="00AB7FB5" w:rsidRDefault="00A2210B" w:rsidP="00D650B6">
            <w:pPr>
              <w:ind w:right="-18"/>
              <w:jc w:val="center"/>
              <w:rPr>
                <w:rFonts w:ascii="Sylfaen" w:hAnsi="Sylfaen"/>
                <w:lang w:val="ka-GE"/>
              </w:rPr>
            </w:pPr>
            <w:r>
              <w:rPr>
                <w:rFonts w:ascii="Sylfaen" w:hAnsi="Sylfaen"/>
                <w:color w:val="5B9BD5" w:themeColor="accent1"/>
                <w:sz w:val="18"/>
                <w:lang w:val="ka-GE"/>
              </w:rPr>
              <w:t>მისამართი</w:t>
            </w:r>
          </w:p>
        </w:tc>
      </w:tr>
    </w:tbl>
    <w:p w14:paraId="3AB0DA5D" w14:textId="77777777" w:rsidR="00A2210B" w:rsidRPr="00B93430" w:rsidRDefault="00A2210B" w:rsidP="00A2210B">
      <w:pPr>
        <w:ind w:left="-720" w:right="-720"/>
        <w:jc w:val="both"/>
        <w:rPr>
          <w:rFonts w:ascii="Sylfaen" w:hAnsi="Sylfaen"/>
        </w:rPr>
      </w:pPr>
    </w:p>
    <w:p w14:paraId="2DB5FBDA" w14:textId="77777777" w:rsidR="00B43CB7" w:rsidRDefault="00B43CB7">
      <w:pPr>
        <w:rPr>
          <w:rFonts w:ascii="Sylfaen" w:hAnsi="Sylfaen"/>
          <w:lang w:val="ka-GE"/>
        </w:rPr>
      </w:pPr>
      <w:r>
        <w:rPr>
          <w:rFonts w:ascii="Sylfaen" w:hAnsi="Sylfaen"/>
          <w:lang w:val="ka-GE"/>
        </w:rPr>
        <w:br w:type="page"/>
      </w:r>
    </w:p>
    <w:p w14:paraId="398B9A69" w14:textId="77777777" w:rsidR="00144FCF" w:rsidRPr="00B93430" w:rsidRDefault="00144FCF" w:rsidP="00A52DEE">
      <w:pPr>
        <w:ind w:left="-720" w:right="-720"/>
        <w:jc w:val="both"/>
        <w:rPr>
          <w:rFonts w:ascii="Sylfaen" w:hAnsi="Sylfaen"/>
          <w:lang w:val="ka-GE"/>
        </w:rPr>
      </w:pPr>
    </w:p>
    <w:p w14:paraId="3BAF7B2C" w14:textId="2A1939F4" w:rsidR="00144FCF" w:rsidRPr="00B93430" w:rsidRDefault="007D34F4" w:rsidP="00E67B2E">
      <w:pPr>
        <w:shd w:val="clear" w:color="auto" w:fill="BFBFBF" w:themeFill="background1" w:themeFillShade="BF"/>
        <w:ind w:left="-720" w:right="-720"/>
        <w:jc w:val="both"/>
        <w:rPr>
          <w:rFonts w:ascii="Sylfaen" w:hAnsi="Sylfaen"/>
          <w:lang w:val="ka-GE"/>
        </w:rPr>
      </w:pPr>
      <w:r>
        <w:rPr>
          <w:rFonts w:ascii="Sylfaen" w:hAnsi="Sylfaen"/>
          <w:lang w:val="ka-GE"/>
        </w:rPr>
        <w:t>3</w:t>
      </w:r>
      <w:r w:rsidR="00144FCF" w:rsidRPr="00B93430">
        <w:rPr>
          <w:rFonts w:ascii="Sylfaen" w:hAnsi="Sylfaen"/>
          <w:lang w:val="ka-GE"/>
        </w:rPr>
        <w:t>. სადავო სამართლებრივი აქტ(ებ)ი.</w:t>
      </w:r>
      <w:r w:rsidR="0051700A" w:rsidRPr="00B93430">
        <w:rPr>
          <w:rFonts w:ascii="Sylfaen" w:hAnsi="Sylfaen"/>
          <w:lang w:val="ka-GE"/>
        </w:rPr>
        <w:t xml:space="preserve"> </w:t>
      </w:r>
      <w:r w:rsidR="0051700A" w:rsidRPr="00B93430">
        <w:rPr>
          <w:rFonts w:ascii="Sylfaen" w:hAnsi="Sylfaen"/>
          <w:i/>
          <w:color w:val="5B9BD5" w:themeColor="accent1"/>
          <w:sz w:val="18"/>
          <w:lang w:val="ka-GE"/>
        </w:rPr>
        <w:t>შენიშვნა</w:t>
      </w:r>
      <w:r w:rsidR="00D10870" w:rsidRPr="00B93430">
        <w:rPr>
          <w:rStyle w:val="a8"/>
          <w:rFonts w:ascii="Sylfaen" w:hAnsi="Sylfaen"/>
          <w:i/>
          <w:color w:val="5B9BD5" w:themeColor="accent1"/>
          <w:lang w:val="ka-GE"/>
        </w:rPr>
        <w:footnoteReference w:id="3"/>
      </w:r>
    </w:p>
    <w:tbl>
      <w:tblPr>
        <w:tblStyle w:val="a4"/>
        <w:tblW w:w="10800" w:type="dxa"/>
        <w:tblInd w:w="-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7830"/>
      </w:tblGrid>
      <w:tr w:rsidR="00144FCF" w:rsidRPr="00B93430" w14:paraId="539230D9" w14:textId="77777777" w:rsidTr="00433931">
        <w:trPr>
          <w:trHeight w:val="720"/>
        </w:trPr>
        <w:tc>
          <w:tcPr>
            <w:tcW w:w="2970" w:type="dxa"/>
            <w:vAlign w:val="center"/>
          </w:tcPr>
          <w:p w14:paraId="56151655" w14:textId="77777777" w:rsidR="00144FCF" w:rsidRPr="00B93430" w:rsidRDefault="00144FCF" w:rsidP="00F715DD">
            <w:pPr>
              <w:ind w:left="-23" w:right="-720"/>
              <w:rPr>
                <w:rFonts w:ascii="Sylfaen" w:hAnsi="Sylfaen"/>
                <w:lang w:val="ka-GE"/>
              </w:rPr>
            </w:pPr>
            <w:r w:rsidRPr="00B93430">
              <w:rPr>
                <w:rFonts w:ascii="Sylfaen" w:hAnsi="Sylfaen"/>
                <w:sz w:val="20"/>
                <w:lang w:val="ka-GE"/>
              </w:rPr>
              <w:t>აქტის დასახელება</w:t>
            </w:r>
          </w:p>
        </w:tc>
        <w:tc>
          <w:tcPr>
            <w:tcW w:w="7830" w:type="dxa"/>
            <w:tcBorders>
              <w:bottom w:val="single" w:sz="4" w:space="0" w:color="auto"/>
            </w:tcBorders>
            <w:shd w:val="clear" w:color="auto" w:fill="F2F2F2" w:themeFill="background1" w:themeFillShade="F2"/>
            <w:vAlign w:val="center"/>
          </w:tcPr>
          <w:p w14:paraId="0206A26F" w14:textId="237538FB" w:rsidR="00144FCF" w:rsidRPr="007D34F4" w:rsidRDefault="00707FBA" w:rsidP="007D34F4">
            <w:pPr>
              <w:pStyle w:val="a5"/>
              <w:numPr>
                <w:ilvl w:val="0"/>
                <w:numId w:val="21"/>
              </w:numPr>
              <w:ind w:left="257" w:right="-113" w:hanging="270"/>
              <w:rPr>
                <w:rFonts w:ascii="Sylfaen" w:hAnsi="Sylfaen"/>
                <w:lang w:val="ka-GE"/>
              </w:rPr>
            </w:pPr>
            <w:permStart w:id="676215825" w:edGrp="everyone"/>
            <w:r>
              <w:rPr>
                <w:rFonts w:ascii="Sylfaen" w:hAnsi="Sylfaen"/>
                <w:lang w:val="ka-GE"/>
              </w:rPr>
              <w:t>საქართველოს სამოქალაქო კოდექსი</w:t>
            </w:r>
            <w:permEnd w:id="676215825"/>
          </w:p>
        </w:tc>
      </w:tr>
      <w:tr w:rsidR="00144FCF" w:rsidRPr="00B93430" w14:paraId="60F62DBD" w14:textId="77777777" w:rsidTr="00433931">
        <w:trPr>
          <w:trHeight w:val="720"/>
        </w:trPr>
        <w:tc>
          <w:tcPr>
            <w:tcW w:w="2970" w:type="dxa"/>
            <w:vAlign w:val="center"/>
          </w:tcPr>
          <w:p w14:paraId="2A68DB57" w14:textId="77777777" w:rsidR="00144FCF" w:rsidRPr="00B93430" w:rsidRDefault="00D36E35" w:rsidP="00F715DD">
            <w:pPr>
              <w:ind w:right="-720"/>
              <w:rPr>
                <w:rFonts w:ascii="Sylfaen" w:hAnsi="Sylfaen"/>
                <w:lang w:val="ka-GE"/>
              </w:rPr>
            </w:pPr>
            <w:r w:rsidRPr="00B93430">
              <w:rPr>
                <w:rFonts w:ascii="Sylfaen" w:hAnsi="Sylfaen"/>
                <w:sz w:val="20"/>
                <w:lang w:val="ka-GE"/>
              </w:rPr>
              <w:t>მიღების თარიღი</w:t>
            </w:r>
          </w:p>
        </w:tc>
        <w:tc>
          <w:tcPr>
            <w:tcW w:w="7830" w:type="dxa"/>
            <w:tcBorders>
              <w:top w:val="single" w:sz="4" w:space="0" w:color="auto"/>
              <w:bottom w:val="single" w:sz="4" w:space="0" w:color="auto"/>
            </w:tcBorders>
            <w:shd w:val="clear" w:color="auto" w:fill="F2F2F2" w:themeFill="background1" w:themeFillShade="F2"/>
            <w:vAlign w:val="center"/>
          </w:tcPr>
          <w:p w14:paraId="13B34F4E" w14:textId="66B4E67F" w:rsidR="00144FCF" w:rsidRPr="007D34F4" w:rsidRDefault="00707FBA" w:rsidP="007D34F4">
            <w:pPr>
              <w:pStyle w:val="a5"/>
              <w:numPr>
                <w:ilvl w:val="0"/>
                <w:numId w:val="22"/>
              </w:numPr>
              <w:ind w:left="257" w:right="-113" w:hanging="270"/>
              <w:rPr>
                <w:rFonts w:ascii="Sylfaen" w:hAnsi="Sylfaen"/>
                <w:lang w:val="ka-GE"/>
              </w:rPr>
            </w:pPr>
            <w:permStart w:id="667764277" w:edGrp="everyone"/>
            <w:r>
              <w:rPr>
                <w:rFonts w:ascii="Sylfaen" w:hAnsi="Sylfaen"/>
                <w:lang w:val="ka-GE"/>
              </w:rPr>
              <w:t>26 ივნისი, 1997</w:t>
            </w:r>
            <w:permEnd w:id="667764277"/>
          </w:p>
        </w:tc>
      </w:tr>
      <w:tr w:rsidR="00496B05" w:rsidRPr="00B93430" w14:paraId="7B760BB5" w14:textId="77777777" w:rsidTr="00433931">
        <w:trPr>
          <w:trHeight w:val="720"/>
        </w:trPr>
        <w:tc>
          <w:tcPr>
            <w:tcW w:w="2970" w:type="dxa"/>
            <w:vAlign w:val="center"/>
          </w:tcPr>
          <w:p w14:paraId="5F4593A9" w14:textId="77777777" w:rsidR="00496B05" w:rsidRPr="00496B05" w:rsidRDefault="00496B05" w:rsidP="00F715DD">
            <w:pPr>
              <w:ind w:right="-720"/>
              <w:rPr>
                <w:rFonts w:ascii="Sylfaen" w:hAnsi="Sylfaen"/>
                <w:sz w:val="20"/>
                <w:lang w:val="ka-GE"/>
              </w:rPr>
            </w:pPr>
            <w:r>
              <w:rPr>
                <w:rFonts w:ascii="Sylfaen" w:hAnsi="Sylfaen"/>
                <w:sz w:val="20"/>
                <w:lang w:val="ka-GE"/>
              </w:rPr>
              <w:t>მოპასუხის დასახელება</w:t>
            </w:r>
          </w:p>
        </w:tc>
        <w:tc>
          <w:tcPr>
            <w:tcW w:w="7830" w:type="dxa"/>
            <w:tcBorders>
              <w:top w:val="single" w:sz="4" w:space="0" w:color="auto"/>
              <w:bottom w:val="single" w:sz="4" w:space="0" w:color="auto"/>
            </w:tcBorders>
            <w:shd w:val="clear" w:color="auto" w:fill="F2F2F2" w:themeFill="background1" w:themeFillShade="F2"/>
            <w:vAlign w:val="center"/>
          </w:tcPr>
          <w:p w14:paraId="0B3E98BC" w14:textId="6738B9CB" w:rsidR="00496B05" w:rsidRPr="007D34F4" w:rsidRDefault="00707FBA" w:rsidP="007D34F4">
            <w:pPr>
              <w:pStyle w:val="a5"/>
              <w:numPr>
                <w:ilvl w:val="0"/>
                <w:numId w:val="23"/>
              </w:numPr>
              <w:ind w:left="257" w:right="-113" w:hanging="270"/>
              <w:rPr>
                <w:rFonts w:ascii="Sylfaen" w:hAnsi="Sylfaen"/>
                <w:lang w:val="ka-GE"/>
              </w:rPr>
            </w:pPr>
            <w:permStart w:id="1002397259" w:edGrp="everyone"/>
            <w:r>
              <w:rPr>
                <w:rFonts w:ascii="Sylfaen" w:hAnsi="Sylfaen"/>
                <w:lang w:val="ka-GE"/>
              </w:rPr>
              <w:t>საქართველოს პარლამენტი</w:t>
            </w:r>
            <w:permEnd w:id="1002397259"/>
          </w:p>
        </w:tc>
      </w:tr>
      <w:tr w:rsidR="00496B05" w:rsidRPr="00B93430" w14:paraId="4F44D1C4" w14:textId="77777777" w:rsidTr="00433931">
        <w:trPr>
          <w:trHeight w:val="720"/>
        </w:trPr>
        <w:tc>
          <w:tcPr>
            <w:tcW w:w="2970" w:type="dxa"/>
            <w:vAlign w:val="center"/>
          </w:tcPr>
          <w:p w14:paraId="7AAC0D6B" w14:textId="77777777" w:rsidR="00496B05" w:rsidRDefault="00496B05" w:rsidP="00F715DD">
            <w:pPr>
              <w:ind w:right="-720"/>
              <w:rPr>
                <w:rFonts w:ascii="Sylfaen" w:hAnsi="Sylfaen"/>
                <w:sz w:val="20"/>
                <w:lang w:val="ka-GE"/>
              </w:rPr>
            </w:pPr>
            <w:r>
              <w:rPr>
                <w:rFonts w:ascii="Sylfaen" w:hAnsi="Sylfaen"/>
                <w:sz w:val="20"/>
                <w:lang w:val="ka-GE"/>
              </w:rPr>
              <w:t>მოპასუხის მისამართი</w:t>
            </w:r>
          </w:p>
        </w:tc>
        <w:tc>
          <w:tcPr>
            <w:tcW w:w="7830" w:type="dxa"/>
            <w:tcBorders>
              <w:top w:val="single" w:sz="4" w:space="0" w:color="auto"/>
              <w:bottom w:val="single" w:sz="4" w:space="0" w:color="auto"/>
            </w:tcBorders>
            <w:shd w:val="clear" w:color="auto" w:fill="F2F2F2" w:themeFill="background1" w:themeFillShade="F2"/>
            <w:vAlign w:val="center"/>
          </w:tcPr>
          <w:p w14:paraId="358BCD04" w14:textId="211510F8" w:rsidR="00496B05" w:rsidRPr="007D34F4" w:rsidRDefault="00707FBA" w:rsidP="007D34F4">
            <w:pPr>
              <w:pStyle w:val="a5"/>
              <w:numPr>
                <w:ilvl w:val="0"/>
                <w:numId w:val="24"/>
              </w:numPr>
              <w:ind w:left="257" w:right="-113" w:hanging="270"/>
              <w:rPr>
                <w:rFonts w:ascii="Sylfaen" w:hAnsi="Sylfaen"/>
                <w:lang w:val="ka-GE"/>
              </w:rPr>
            </w:pPr>
            <w:permStart w:id="1177557738" w:edGrp="everyone"/>
            <w:r w:rsidRPr="00A34B15">
              <w:rPr>
                <w:rFonts w:ascii="Sylfaen" w:hAnsi="Sylfaen"/>
                <w:lang w:val="ka-GE"/>
              </w:rPr>
              <w:t>0118 თბილისი, რუსთაველის გამზირი 8</w:t>
            </w:r>
            <w:permEnd w:id="1177557738"/>
          </w:p>
        </w:tc>
      </w:tr>
    </w:tbl>
    <w:p w14:paraId="1E3038B4" w14:textId="77777777" w:rsidR="00D10870" w:rsidRPr="00B93430" w:rsidRDefault="00D10870" w:rsidP="00DF2162">
      <w:pPr>
        <w:rPr>
          <w:rFonts w:ascii="Sylfaen" w:hAnsi="Sylfaen"/>
        </w:rPr>
      </w:pPr>
    </w:p>
    <w:p w14:paraId="3AFC0577" w14:textId="094D988D" w:rsidR="00D10870" w:rsidRPr="00B93430" w:rsidRDefault="007D34F4" w:rsidP="00E67B2E">
      <w:pPr>
        <w:shd w:val="clear" w:color="auto" w:fill="BFBFBF" w:themeFill="background1" w:themeFillShade="BF"/>
        <w:ind w:left="-720" w:right="-720"/>
        <w:jc w:val="both"/>
        <w:rPr>
          <w:rFonts w:ascii="Sylfaen" w:hAnsi="Sylfaen"/>
          <w:i/>
          <w:color w:val="5B9BD5" w:themeColor="accent1"/>
          <w:sz w:val="18"/>
          <w:lang w:val="ka-GE"/>
        </w:rPr>
      </w:pPr>
      <w:r>
        <w:rPr>
          <w:rFonts w:ascii="Sylfaen" w:hAnsi="Sylfaen"/>
          <w:lang w:val="ka-GE"/>
        </w:rPr>
        <w:t>4</w:t>
      </w:r>
      <w:r w:rsidR="00D10870" w:rsidRPr="00B93430">
        <w:rPr>
          <w:rFonts w:ascii="Sylfaen" w:hAnsi="Sylfaen"/>
          <w:lang w:val="ka-GE"/>
        </w:rPr>
        <w:t xml:space="preserve">. </w:t>
      </w:r>
      <w:r w:rsidR="002A0BF4" w:rsidRPr="00B93430">
        <w:rPr>
          <w:rFonts w:ascii="Sylfaen" w:hAnsi="Sylfaen"/>
          <w:lang w:val="ka-GE"/>
        </w:rPr>
        <w:t xml:space="preserve">მიუთითეთ </w:t>
      </w:r>
      <w:r w:rsidR="00D10870" w:rsidRPr="00B93430">
        <w:rPr>
          <w:rFonts w:ascii="Sylfaen" w:hAnsi="Sylfaen"/>
          <w:lang w:val="ka-GE"/>
        </w:rPr>
        <w:t xml:space="preserve">სადავო </w:t>
      </w:r>
      <w:r w:rsidR="002A0BF4" w:rsidRPr="00B93430">
        <w:rPr>
          <w:rFonts w:ascii="Sylfaen" w:hAnsi="Sylfaen"/>
          <w:lang w:val="ka-GE"/>
        </w:rPr>
        <w:t>ნორმ</w:t>
      </w:r>
      <w:r w:rsidR="00AF7A92">
        <w:rPr>
          <w:rFonts w:ascii="Sylfaen" w:hAnsi="Sylfaen"/>
          <w:lang w:val="ka-GE"/>
        </w:rPr>
        <w:t>ა/ნორმებ</w:t>
      </w:r>
      <w:r w:rsidR="002A0BF4" w:rsidRPr="00B93430">
        <w:rPr>
          <w:rFonts w:ascii="Sylfaen" w:hAnsi="Sylfaen"/>
          <w:lang w:val="ka-GE"/>
        </w:rPr>
        <w:t>. აგრეთვე, მათ გასწვრივ კონსტიტუციური დებულებ</w:t>
      </w:r>
      <w:r w:rsidR="00C304C0">
        <w:rPr>
          <w:rFonts w:ascii="Sylfaen" w:hAnsi="Sylfaen"/>
          <w:lang w:val="ka-GE"/>
        </w:rPr>
        <w:t>ა/დებულებები</w:t>
      </w:r>
      <w:r w:rsidR="002A0BF4" w:rsidRPr="00B93430">
        <w:rPr>
          <w:rFonts w:ascii="Sylfaen" w:hAnsi="Sylfaen"/>
          <w:lang w:val="ka-GE"/>
        </w:rPr>
        <w:t xml:space="preserve">, რომლებთან მიმართებითაც ითხოვთ სადავო ნორმის არაკონსტიტუციურად ცნობას. </w:t>
      </w:r>
      <w:r w:rsidR="0051700A" w:rsidRPr="00B93430">
        <w:rPr>
          <w:rFonts w:ascii="Sylfaen" w:hAnsi="Sylfaen"/>
          <w:i/>
          <w:color w:val="5B9BD5" w:themeColor="accent1"/>
          <w:sz w:val="18"/>
          <w:lang w:val="ka-GE"/>
        </w:rPr>
        <w:t xml:space="preserve">შენიშვნა </w:t>
      </w:r>
      <w:r w:rsidR="0051700A" w:rsidRPr="00B93430">
        <w:rPr>
          <w:rStyle w:val="a8"/>
          <w:rFonts w:ascii="Sylfaen" w:hAnsi="Sylfaen"/>
          <w:i/>
          <w:color w:val="5B9BD5" w:themeColor="accent1"/>
          <w:lang w:val="ka-GE"/>
        </w:rPr>
        <w:footnoteReference w:id="4"/>
      </w:r>
    </w:p>
    <w:tbl>
      <w:tblPr>
        <w:tblStyle w:val="a4"/>
        <w:tblW w:w="10795" w:type="dxa"/>
        <w:tblInd w:w="-720" w:type="dxa"/>
        <w:tblLook w:val="04A0" w:firstRow="1" w:lastRow="0" w:firstColumn="1" w:lastColumn="0" w:noHBand="0" w:noVBand="1"/>
      </w:tblPr>
      <w:tblGrid>
        <w:gridCol w:w="5395"/>
        <w:gridCol w:w="5400"/>
      </w:tblGrid>
      <w:tr w:rsidR="002F127B" w:rsidRPr="00B93430" w14:paraId="664345A2" w14:textId="77777777" w:rsidTr="00433931">
        <w:trPr>
          <w:trHeight w:val="720"/>
        </w:trPr>
        <w:tc>
          <w:tcPr>
            <w:tcW w:w="5395" w:type="dxa"/>
            <w:shd w:val="clear" w:color="auto" w:fill="F2F2F2" w:themeFill="background1" w:themeFillShade="F2"/>
            <w:vAlign w:val="center"/>
          </w:tcPr>
          <w:p w14:paraId="716A8948" w14:textId="77777777" w:rsidR="002F127B" w:rsidRPr="00B93430" w:rsidRDefault="002F127B" w:rsidP="007806D5">
            <w:pPr>
              <w:ind w:right="-108"/>
              <w:jc w:val="center"/>
              <w:rPr>
                <w:rFonts w:ascii="Sylfaen" w:hAnsi="Sylfaen"/>
                <w:lang w:val="ka-GE"/>
              </w:rPr>
            </w:pPr>
            <w:r w:rsidRPr="00B93430">
              <w:rPr>
                <w:rFonts w:ascii="Sylfaen" w:hAnsi="Sylfaen"/>
                <w:bCs/>
                <w:color w:val="000000"/>
                <w:lang w:val="ka-GE"/>
              </w:rPr>
              <w:t>სადავო ნორმატიული აქტი (ნორმა)</w:t>
            </w:r>
          </w:p>
        </w:tc>
        <w:tc>
          <w:tcPr>
            <w:tcW w:w="5400" w:type="dxa"/>
            <w:shd w:val="clear" w:color="auto" w:fill="F2F2F2" w:themeFill="background1" w:themeFillShade="F2"/>
            <w:vAlign w:val="center"/>
          </w:tcPr>
          <w:p w14:paraId="1F21944E" w14:textId="77777777" w:rsidR="007806D5" w:rsidRPr="00B93430" w:rsidRDefault="002F127B" w:rsidP="007806D5">
            <w:pPr>
              <w:ind w:right="-18"/>
              <w:jc w:val="center"/>
              <w:rPr>
                <w:rFonts w:ascii="Sylfaen" w:hAnsi="Sylfaen"/>
                <w:bCs/>
                <w:color w:val="000000"/>
                <w:lang w:val="ka-GE"/>
              </w:rPr>
            </w:pPr>
            <w:r w:rsidRPr="00B93430">
              <w:rPr>
                <w:rFonts w:ascii="Sylfaen" w:hAnsi="Sylfaen"/>
                <w:bCs/>
                <w:color w:val="000000"/>
                <w:lang w:val="ka-GE"/>
              </w:rPr>
              <w:t>საქართველოს კონსტიტუციის დებულება</w:t>
            </w:r>
          </w:p>
        </w:tc>
      </w:tr>
    </w:tbl>
    <w:tbl>
      <w:tblPr>
        <w:tblW w:w="10800" w:type="dxa"/>
        <w:tblInd w:w="-725" w:type="dxa"/>
        <w:tblBorders>
          <w:top w:val="single" w:sz="8" w:space="0" w:color="000000"/>
          <w:bottom w:val="single" w:sz="8" w:space="0" w:color="000000"/>
        </w:tblBorders>
        <w:tblLook w:val="0400" w:firstRow="0" w:lastRow="0" w:firstColumn="0" w:lastColumn="0" w:noHBand="0" w:noVBand="1"/>
      </w:tblPr>
      <w:tblGrid>
        <w:gridCol w:w="5389"/>
        <w:gridCol w:w="5411"/>
      </w:tblGrid>
      <w:tr w:rsidR="002F127B" w:rsidRPr="00B93430" w14:paraId="7DAC335C" w14:textId="77777777" w:rsidTr="00496B05">
        <w:trPr>
          <w:trHeight w:val="452"/>
        </w:trPr>
        <w:tc>
          <w:tcPr>
            <w:tcW w:w="5389" w:type="dxa"/>
            <w:tcBorders>
              <w:top w:val="single" w:sz="4" w:space="0" w:color="auto"/>
              <w:left w:val="single" w:sz="4" w:space="0" w:color="auto"/>
              <w:bottom w:val="single" w:sz="4" w:space="0" w:color="auto"/>
              <w:right w:val="single" w:sz="4" w:space="0" w:color="auto"/>
            </w:tcBorders>
            <w:shd w:val="clear" w:color="auto" w:fill="FFFFFF"/>
          </w:tcPr>
          <w:p w14:paraId="2DFAE15E" w14:textId="77777777" w:rsidR="00707FBA" w:rsidRPr="00707FBA" w:rsidRDefault="00707FBA" w:rsidP="00707FBA">
            <w:pPr>
              <w:spacing w:after="0" w:line="240" w:lineRule="auto"/>
              <w:rPr>
                <w:rFonts w:ascii="Sylfaen" w:hAnsi="Sylfaen"/>
                <w:color w:val="000000"/>
                <w:sz w:val="18"/>
                <w:szCs w:val="18"/>
                <w:lang w:val="ka-GE"/>
              </w:rPr>
            </w:pPr>
            <w:permStart w:id="903088963" w:edGrp="everyone"/>
            <w:r w:rsidRPr="00707FBA">
              <w:rPr>
                <w:rFonts w:ascii="Sylfaen" w:hAnsi="Sylfaen"/>
                <w:color w:val="000000"/>
                <w:sz w:val="18"/>
                <w:szCs w:val="18"/>
                <w:lang w:val="ka-GE"/>
              </w:rPr>
              <w:t xml:space="preserve">    მუხლი 242. ცნება</w:t>
            </w:r>
          </w:p>
          <w:p w14:paraId="0CA49D7B" w14:textId="77777777" w:rsidR="00707FBA" w:rsidRPr="00707FBA" w:rsidRDefault="00707FBA" w:rsidP="00707FBA">
            <w:pPr>
              <w:spacing w:after="0" w:line="240" w:lineRule="auto"/>
              <w:rPr>
                <w:rFonts w:ascii="Sylfaen" w:hAnsi="Sylfaen"/>
                <w:color w:val="000000"/>
                <w:sz w:val="18"/>
                <w:szCs w:val="18"/>
                <w:lang w:val="ka-GE"/>
              </w:rPr>
            </w:pPr>
          </w:p>
          <w:p w14:paraId="223A325B" w14:textId="77777777" w:rsidR="00707FBA" w:rsidRPr="00707FBA" w:rsidRDefault="00707FBA" w:rsidP="00707FBA">
            <w:pPr>
              <w:spacing w:after="0" w:line="240" w:lineRule="auto"/>
              <w:rPr>
                <w:rFonts w:ascii="Sylfaen" w:hAnsi="Sylfaen"/>
                <w:color w:val="000000"/>
                <w:sz w:val="18"/>
                <w:szCs w:val="18"/>
                <w:lang w:val="ka-GE"/>
              </w:rPr>
            </w:pPr>
            <w:r w:rsidRPr="00707FBA">
              <w:rPr>
                <w:rFonts w:ascii="Sylfaen" w:hAnsi="Sylfaen"/>
                <w:color w:val="000000"/>
                <w:sz w:val="18"/>
                <w:szCs w:val="18"/>
                <w:lang w:val="ka-GE"/>
              </w:rPr>
              <w:t>უძრავი ნივთი შეიძლება სხვა პირს გადაეცეს სარგებლობაში ისე, რომ იგი უფლებამოსილია, როგორც მესაკუთრემ, გამოიყენოს ეს ნივთი და არ დაუშვას მესამე პირთა მიერ მისით სარგებლობა, მაგრამ მესაკუთრისაგან განსხვავებით, მას არა აქვს ამ ნივთის გასხვისების, იპოთეკით დატვირთვის ან მემკვიდრეობით გადაცემის უფლება (უზუფრუქტი). ამ ნივთის გაქირავების ან იჯარით გადაცემისათვის საჭიროა მესაკუთრის თანხმობა. უზუფრუქტის გაუქმების შემდეგ მესაკუთრე ხდება არსებული ქირავნობის ან იჯარის ურთიერთობების მონაწილე.</w:t>
            </w:r>
          </w:p>
          <w:p w14:paraId="2DAA8927" w14:textId="77777777" w:rsidR="00707FBA" w:rsidRPr="00707FBA" w:rsidRDefault="00707FBA" w:rsidP="00707FBA">
            <w:pPr>
              <w:spacing w:after="0" w:line="240" w:lineRule="auto"/>
              <w:rPr>
                <w:rFonts w:ascii="Sylfaen" w:hAnsi="Sylfaen"/>
                <w:color w:val="000000"/>
                <w:sz w:val="18"/>
                <w:szCs w:val="18"/>
                <w:lang w:val="ka-GE"/>
              </w:rPr>
            </w:pPr>
          </w:p>
          <w:p w14:paraId="025C6A93" w14:textId="77777777" w:rsidR="00707FBA" w:rsidRPr="00707FBA" w:rsidRDefault="00707FBA" w:rsidP="00707FBA">
            <w:pPr>
              <w:spacing w:after="0" w:line="240" w:lineRule="auto"/>
              <w:rPr>
                <w:rFonts w:ascii="Sylfaen" w:hAnsi="Sylfaen"/>
                <w:color w:val="000000"/>
                <w:sz w:val="18"/>
                <w:szCs w:val="18"/>
                <w:lang w:val="ka-GE"/>
              </w:rPr>
            </w:pPr>
          </w:p>
          <w:p w14:paraId="2E712EDE" w14:textId="77777777" w:rsidR="00707FBA" w:rsidRPr="00707FBA" w:rsidRDefault="00707FBA" w:rsidP="00707FBA">
            <w:pPr>
              <w:spacing w:after="0" w:line="240" w:lineRule="auto"/>
              <w:rPr>
                <w:rFonts w:ascii="Sylfaen" w:hAnsi="Sylfaen"/>
                <w:color w:val="000000"/>
                <w:sz w:val="18"/>
                <w:szCs w:val="18"/>
                <w:lang w:val="ka-GE"/>
              </w:rPr>
            </w:pPr>
            <w:r w:rsidRPr="00707FBA">
              <w:rPr>
                <w:rFonts w:ascii="Sylfaen" w:hAnsi="Sylfaen"/>
                <w:color w:val="000000"/>
                <w:sz w:val="18"/>
                <w:szCs w:val="18"/>
                <w:lang w:val="ka-GE"/>
              </w:rPr>
              <w:t xml:space="preserve">    მუხლი 243. უზუფრუქტის დადგენის სამართლებრივი მოწესრიგება</w:t>
            </w:r>
          </w:p>
          <w:p w14:paraId="471FCD99" w14:textId="77777777" w:rsidR="00707FBA" w:rsidRPr="00707FBA" w:rsidRDefault="00707FBA" w:rsidP="00707FBA">
            <w:pPr>
              <w:spacing w:after="0" w:line="240" w:lineRule="auto"/>
              <w:rPr>
                <w:rFonts w:ascii="Sylfaen" w:hAnsi="Sylfaen"/>
                <w:color w:val="000000"/>
                <w:sz w:val="18"/>
                <w:szCs w:val="18"/>
                <w:lang w:val="ka-GE"/>
              </w:rPr>
            </w:pPr>
          </w:p>
          <w:p w14:paraId="2A1F33FC" w14:textId="77777777" w:rsidR="00707FBA" w:rsidRPr="00707FBA" w:rsidRDefault="00707FBA" w:rsidP="00707FBA">
            <w:pPr>
              <w:spacing w:after="0" w:line="240" w:lineRule="auto"/>
              <w:rPr>
                <w:rFonts w:ascii="Sylfaen" w:hAnsi="Sylfaen"/>
                <w:color w:val="000000"/>
                <w:sz w:val="18"/>
                <w:szCs w:val="18"/>
                <w:lang w:val="ka-GE"/>
              </w:rPr>
            </w:pPr>
            <w:r w:rsidRPr="00707FBA">
              <w:rPr>
                <w:rFonts w:ascii="Sylfaen" w:hAnsi="Sylfaen"/>
                <w:color w:val="000000"/>
                <w:sz w:val="18"/>
                <w:szCs w:val="18"/>
                <w:lang w:val="ka-GE"/>
              </w:rPr>
              <w:t>უზუფრუქტის დადგენის დროს გამოიყენება იგივე წესები, რაც უძრავი ნივთების შეძენის დროს.</w:t>
            </w:r>
          </w:p>
          <w:p w14:paraId="0A1A1661" w14:textId="77777777" w:rsidR="00707FBA" w:rsidRPr="00707FBA" w:rsidRDefault="00707FBA" w:rsidP="00707FBA">
            <w:pPr>
              <w:spacing w:after="0" w:line="240" w:lineRule="auto"/>
              <w:rPr>
                <w:rFonts w:ascii="Sylfaen" w:hAnsi="Sylfaen"/>
                <w:color w:val="000000"/>
                <w:sz w:val="18"/>
                <w:szCs w:val="18"/>
                <w:lang w:val="ka-GE"/>
              </w:rPr>
            </w:pPr>
          </w:p>
          <w:p w14:paraId="25D933D3" w14:textId="77777777" w:rsidR="00707FBA" w:rsidRPr="00707FBA" w:rsidRDefault="00707FBA" w:rsidP="00707FBA">
            <w:pPr>
              <w:spacing w:after="0" w:line="240" w:lineRule="auto"/>
              <w:rPr>
                <w:rFonts w:ascii="Sylfaen" w:hAnsi="Sylfaen"/>
                <w:color w:val="000000"/>
                <w:sz w:val="18"/>
                <w:szCs w:val="18"/>
                <w:lang w:val="ka-GE"/>
              </w:rPr>
            </w:pPr>
            <w:r w:rsidRPr="00707FBA">
              <w:rPr>
                <w:rFonts w:ascii="Sylfaen" w:hAnsi="Sylfaen"/>
                <w:color w:val="000000"/>
                <w:sz w:val="18"/>
                <w:szCs w:val="18"/>
                <w:lang w:val="ka-GE"/>
              </w:rPr>
              <w:lastRenderedPageBreak/>
              <w:t xml:space="preserve">    მუხლი 244. უზუფრუქტის სახეები</w:t>
            </w:r>
          </w:p>
          <w:p w14:paraId="18A5DC0E" w14:textId="77777777" w:rsidR="00707FBA" w:rsidRPr="00707FBA" w:rsidRDefault="00707FBA" w:rsidP="00707FBA">
            <w:pPr>
              <w:spacing w:after="0" w:line="240" w:lineRule="auto"/>
              <w:rPr>
                <w:rFonts w:ascii="Sylfaen" w:hAnsi="Sylfaen"/>
                <w:color w:val="000000"/>
                <w:sz w:val="18"/>
                <w:szCs w:val="18"/>
                <w:lang w:val="ka-GE"/>
              </w:rPr>
            </w:pPr>
          </w:p>
          <w:p w14:paraId="2DF7B39E" w14:textId="77777777" w:rsidR="00707FBA" w:rsidRPr="00707FBA" w:rsidRDefault="00707FBA" w:rsidP="00707FBA">
            <w:pPr>
              <w:spacing w:after="0" w:line="240" w:lineRule="auto"/>
              <w:rPr>
                <w:rFonts w:ascii="Sylfaen" w:hAnsi="Sylfaen"/>
                <w:color w:val="000000"/>
                <w:sz w:val="18"/>
                <w:szCs w:val="18"/>
                <w:lang w:val="ka-GE"/>
              </w:rPr>
            </w:pPr>
            <w:r w:rsidRPr="00707FBA">
              <w:rPr>
                <w:rFonts w:ascii="Sylfaen" w:hAnsi="Sylfaen"/>
                <w:color w:val="000000"/>
                <w:sz w:val="18"/>
                <w:szCs w:val="18"/>
                <w:lang w:val="ka-GE"/>
              </w:rPr>
              <w:t>1. უზუფრუქტი შეიძლება იყოს სასყიდლიანი და უსასყიდლო.</w:t>
            </w:r>
          </w:p>
          <w:p w14:paraId="12B28686" w14:textId="77777777" w:rsidR="00707FBA" w:rsidRPr="00707FBA" w:rsidRDefault="00707FBA" w:rsidP="00707FBA">
            <w:pPr>
              <w:spacing w:after="0" w:line="240" w:lineRule="auto"/>
              <w:rPr>
                <w:rFonts w:ascii="Sylfaen" w:hAnsi="Sylfaen"/>
                <w:color w:val="000000"/>
                <w:sz w:val="18"/>
                <w:szCs w:val="18"/>
                <w:lang w:val="ka-GE"/>
              </w:rPr>
            </w:pPr>
          </w:p>
          <w:p w14:paraId="65DF7927" w14:textId="77777777" w:rsidR="00707FBA" w:rsidRPr="00707FBA" w:rsidRDefault="00707FBA" w:rsidP="00707FBA">
            <w:pPr>
              <w:spacing w:after="0" w:line="240" w:lineRule="auto"/>
              <w:rPr>
                <w:rFonts w:ascii="Sylfaen" w:hAnsi="Sylfaen"/>
                <w:color w:val="000000"/>
                <w:sz w:val="18"/>
                <w:szCs w:val="18"/>
                <w:lang w:val="ka-GE"/>
              </w:rPr>
            </w:pPr>
            <w:r w:rsidRPr="00707FBA">
              <w:rPr>
                <w:rFonts w:ascii="Sylfaen" w:hAnsi="Sylfaen"/>
                <w:color w:val="000000"/>
                <w:sz w:val="18"/>
                <w:szCs w:val="18"/>
                <w:lang w:val="ka-GE"/>
              </w:rPr>
              <w:t>2. უზუფრუქტი შეიძლება არსებობდეს დროებით ან მისი მიმღების (უზუფრუქტუარის) სიცოცხლის ხანგრძლივობის მანძილზე. უზუფრუქტი უქმდება იმ ფიზიკური პირის გარდაცვალებით ან იურიდიული პირის ლიკვიდაციით, რომლის სასარგებლოდაც იყო უზუფრუქტი დადგენილი.</w:t>
            </w:r>
          </w:p>
          <w:p w14:paraId="4937A908" w14:textId="77777777" w:rsidR="00707FBA" w:rsidRPr="00707FBA" w:rsidRDefault="00707FBA" w:rsidP="00707FBA">
            <w:pPr>
              <w:spacing w:after="0" w:line="240" w:lineRule="auto"/>
              <w:rPr>
                <w:rFonts w:ascii="Sylfaen" w:hAnsi="Sylfaen"/>
                <w:color w:val="000000"/>
                <w:sz w:val="18"/>
                <w:szCs w:val="18"/>
                <w:lang w:val="ka-GE"/>
              </w:rPr>
            </w:pPr>
          </w:p>
          <w:p w14:paraId="775C65E7" w14:textId="77777777" w:rsidR="00707FBA" w:rsidRPr="00707FBA" w:rsidRDefault="00707FBA" w:rsidP="00707FBA">
            <w:pPr>
              <w:spacing w:after="0" w:line="240" w:lineRule="auto"/>
              <w:rPr>
                <w:rFonts w:ascii="Sylfaen" w:hAnsi="Sylfaen"/>
                <w:color w:val="000000"/>
                <w:sz w:val="18"/>
                <w:szCs w:val="18"/>
                <w:lang w:val="ka-GE"/>
              </w:rPr>
            </w:pPr>
            <w:r w:rsidRPr="00707FBA">
              <w:rPr>
                <w:rFonts w:ascii="Sylfaen" w:hAnsi="Sylfaen"/>
                <w:color w:val="000000"/>
                <w:sz w:val="18"/>
                <w:szCs w:val="18"/>
                <w:lang w:val="ka-GE"/>
              </w:rPr>
              <w:t xml:space="preserve">    მუხლი 245. უზუფრუქტუარის უფლება-მოვალეობანი</w:t>
            </w:r>
          </w:p>
          <w:p w14:paraId="2EBE527E" w14:textId="77777777" w:rsidR="00707FBA" w:rsidRPr="00707FBA" w:rsidRDefault="00707FBA" w:rsidP="00707FBA">
            <w:pPr>
              <w:spacing w:after="0" w:line="240" w:lineRule="auto"/>
              <w:rPr>
                <w:rFonts w:ascii="Sylfaen" w:hAnsi="Sylfaen"/>
                <w:color w:val="000000"/>
                <w:sz w:val="18"/>
                <w:szCs w:val="18"/>
                <w:lang w:val="ka-GE"/>
              </w:rPr>
            </w:pPr>
          </w:p>
          <w:p w14:paraId="566F841D" w14:textId="77777777" w:rsidR="00707FBA" w:rsidRPr="00707FBA" w:rsidRDefault="00707FBA" w:rsidP="00707FBA">
            <w:pPr>
              <w:spacing w:after="0" w:line="240" w:lineRule="auto"/>
              <w:rPr>
                <w:rFonts w:ascii="Sylfaen" w:hAnsi="Sylfaen"/>
                <w:color w:val="000000"/>
                <w:sz w:val="18"/>
                <w:szCs w:val="18"/>
                <w:lang w:val="ka-GE"/>
              </w:rPr>
            </w:pPr>
            <w:r w:rsidRPr="00707FBA">
              <w:rPr>
                <w:rFonts w:ascii="Sylfaen" w:hAnsi="Sylfaen"/>
                <w:color w:val="000000"/>
                <w:sz w:val="18"/>
                <w:szCs w:val="18"/>
                <w:lang w:val="ka-GE"/>
              </w:rPr>
              <w:t>1. უზუფრუქტის დაწყების წინ მხარეებს შეუძლიათ აღწერონ უზუფრუქტით გადასაცემი ობიექტების მდგომარეობა.</w:t>
            </w:r>
          </w:p>
          <w:p w14:paraId="0F2C2C4C" w14:textId="77777777" w:rsidR="00707FBA" w:rsidRPr="00707FBA" w:rsidRDefault="00707FBA" w:rsidP="00707FBA">
            <w:pPr>
              <w:spacing w:after="0" w:line="240" w:lineRule="auto"/>
              <w:rPr>
                <w:rFonts w:ascii="Sylfaen" w:hAnsi="Sylfaen"/>
                <w:color w:val="000000"/>
                <w:sz w:val="18"/>
                <w:szCs w:val="18"/>
                <w:lang w:val="ka-GE"/>
              </w:rPr>
            </w:pPr>
          </w:p>
          <w:p w14:paraId="2CAC1855" w14:textId="77777777" w:rsidR="00707FBA" w:rsidRPr="00707FBA" w:rsidRDefault="00707FBA" w:rsidP="00707FBA">
            <w:pPr>
              <w:spacing w:after="0" w:line="240" w:lineRule="auto"/>
              <w:rPr>
                <w:rFonts w:ascii="Sylfaen" w:hAnsi="Sylfaen"/>
                <w:color w:val="000000"/>
                <w:sz w:val="18"/>
                <w:szCs w:val="18"/>
                <w:lang w:val="ka-GE"/>
              </w:rPr>
            </w:pPr>
            <w:r w:rsidRPr="00707FBA">
              <w:rPr>
                <w:rFonts w:ascii="Sylfaen" w:hAnsi="Sylfaen"/>
                <w:color w:val="000000"/>
                <w:sz w:val="18"/>
                <w:szCs w:val="18"/>
                <w:lang w:val="ka-GE"/>
              </w:rPr>
              <w:t>2. უზუფრუქტუარს მესაკუთრის თანხმობის გარეშე არა აქვს უფლება შეცვალოს სარგებლობის მიზანი.</w:t>
            </w:r>
          </w:p>
          <w:p w14:paraId="612E3B9C" w14:textId="77777777" w:rsidR="00707FBA" w:rsidRPr="00707FBA" w:rsidRDefault="00707FBA" w:rsidP="00707FBA">
            <w:pPr>
              <w:spacing w:after="0" w:line="240" w:lineRule="auto"/>
              <w:rPr>
                <w:rFonts w:ascii="Sylfaen" w:hAnsi="Sylfaen"/>
                <w:color w:val="000000"/>
                <w:sz w:val="18"/>
                <w:szCs w:val="18"/>
                <w:lang w:val="ka-GE"/>
              </w:rPr>
            </w:pPr>
          </w:p>
          <w:p w14:paraId="45B1BB7E" w14:textId="77777777" w:rsidR="00707FBA" w:rsidRPr="00707FBA" w:rsidRDefault="00707FBA" w:rsidP="00707FBA">
            <w:pPr>
              <w:spacing w:after="0" w:line="240" w:lineRule="auto"/>
              <w:rPr>
                <w:rFonts w:ascii="Sylfaen" w:hAnsi="Sylfaen"/>
                <w:color w:val="000000"/>
                <w:sz w:val="18"/>
                <w:szCs w:val="18"/>
                <w:lang w:val="ka-GE"/>
              </w:rPr>
            </w:pPr>
            <w:r w:rsidRPr="00707FBA">
              <w:rPr>
                <w:rFonts w:ascii="Sylfaen" w:hAnsi="Sylfaen"/>
                <w:color w:val="000000"/>
                <w:sz w:val="18"/>
                <w:szCs w:val="18"/>
                <w:lang w:val="ka-GE"/>
              </w:rPr>
              <w:t>3. უზუფრუქტუარი უფლებამოსილია მიიღოს ამ ნივთის ის ნაყოფიცა და სარგებელიც, რომლებიც არ არის მიღებული ნივთის ჩვეულებრივი სამეურნეო გამოყენების შედეგად. ამ შემთხვევაში იგი ვალდებულია მესაკუთრეს აუნაზღაუროს ის ზიანი, რაც მიადგა ნივთს ასეთი გამოყენების შედეგად.</w:t>
            </w:r>
          </w:p>
          <w:p w14:paraId="4E72B939" w14:textId="77777777" w:rsidR="00707FBA" w:rsidRPr="00707FBA" w:rsidRDefault="00707FBA" w:rsidP="00707FBA">
            <w:pPr>
              <w:spacing w:after="0" w:line="240" w:lineRule="auto"/>
              <w:rPr>
                <w:rFonts w:ascii="Sylfaen" w:hAnsi="Sylfaen"/>
                <w:color w:val="000000"/>
                <w:sz w:val="18"/>
                <w:szCs w:val="18"/>
                <w:lang w:val="ka-GE"/>
              </w:rPr>
            </w:pPr>
          </w:p>
          <w:p w14:paraId="2238A17E" w14:textId="77777777" w:rsidR="00707FBA" w:rsidRPr="00707FBA" w:rsidRDefault="00707FBA" w:rsidP="00707FBA">
            <w:pPr>
              <w:spacing w:after="0" w:line="240" w:lineRule="auto"/>
              <w:rPr>
                <w:rFonts w:ascii="Sylfaen" w:hAnsi="Sylfaen"/>
                <w:color w:val="000000"/>
                <w:sz w:val="18"/>
                <w:szCs w:val="18"/>
                <w:lang w:val="ka-GE"/>
              </w:rPr>
            </w:pPr>
            <w:r w:rsidRPr="00707FBA">
              <w:rPr>
                <w:rFonts w:ascii="Sylfaen" w:hAnsi="Sylfaen"/>
                <w:color w:val="000000"/>
                <w:sz w:val="18"/>
                <w:szCs w:val="18"/>
                <w:lang w:val="ka-GE"/>
              </w:rPr>
              <w:t>4. უზუფრუქტუარი პასუხს არ აგებს ნივთის ნორმალური ცვეთისათვის. იგი ვალდებულია აანაზღაუროს მიმდინარე ხარჯები, გაარემონტოს ნივთი, აგრეთვე იზრუნოს ნივთის ნორმალური სამეურნეო მოვლისათვის.</w:t>
            </w:r>
          </w:p>
          <w:p w14:paraId="719813D2" w14:textId="77777777" w:rsidR="00707FBA" w:rsidRPr="00707FBA" w:rsidRDefault="00707FBA" w:rsidP="00707FBA">
            <w:pPr>
              <w:spacing w:after="0" w:line="240" w:lineRule="auto"/>
              <w:rPr>
                <w:rFonts w:ascii="Sylfaen" w:hAnsi="Sylfaen"/>
                <w:color w:val="000000"/>
                <w:sz w:val="18"/>
                <w:szCs w:val="18"/>
                <w:lang w:val="ka-GE"/>
              </w:rPr>
            </w:pPr>
          </w:p>
          <w:p w14:paraId="723D5034" w14:textId="77777777" w:rsidR="00707FBA" w:rsidRPr="00707FBA" w:rsidRDefault="00707FBA" w:rsidP="00707FBA">
            <w:pPr>
              <w:spacing w:after="0" w:line="240" w:lineRule="auto"/>
              <w:rPr>
                <w:rFonts w:ascii="Sylfaen" w:hAnsi="Sylfaen"/>
                <w:color w:val="000000"/>
                <w:sz w:val="18"/>
                <w:szCs w:val="18"/>
                <w:lang w:val="ka-GE"/>
              </w:rPr>
            </w:pPr>
            <w:r w:rsidRPr="00707FBA">
              <w:rPr>
                <w:rFonts w:ascii="Sylfaen" w:hAnsi="Sylfaen"/>
                <w:color w:val="000000"/>
                <w:sz w:val="18"/>
                <w:szCs w:val="18"/>
                <w:lang w:val="ka-GE"/>
              </w:rPr>
              <w:t>5. უზუფრუქტუარი ვალდებულია უზუფრუქტის არსებობის მანძილზე დააზღვიოს ნივთი, თუ ეს გათვალისწინებულია კანონით ან მხარეთა შეთანხმებით. თუ უზუფრუქტის საგანი არის სახელმწიფო ან მუნიციპალიტეტის საკუთრებაში არსებული უძრავი ნივთი და უზუფრუქტუარი საჯარო სამართლის იურიდიული პირია, მუნიციპალიტეტია (თუ უზუფრუქტის საგნის მესაკუთრე სხვა მუნიციპალიტეტია) ან სახელმწიფოს ან მუნიციპალიტეტის მიერ დაფუძნებული არასამეწარმეო (არაკომერციული) იურიდიული პირია, ნივთის დაზღვევა არ არის სავალდებულო.</w:t>
            </w:r>
          </w:p>
          <w:p w14:paraId="353AD0E7" w14:textId="77777777" w:rsidR="00707FBA" w:rsidRPr="00707FBA" w:rsidRDefault="00707FBA" w:rsidP="00707FBA">
            <w:pPr>
              <w:spacing w:after="0" w:line="240" w:lineRule="auto"/>
              <w:rPr>
                <w:rFonts w:ascii="Sylfaen" w:hAnsi="Sylfaen"/>
                <w:color w:val="000000"/>
                <w:sz w:val="18"/>
                <w:szCs w:val="18"/>
                <w:lang w:val="ka-GE"/>
              </w:rPr>
            </w:pPr>
          </w:p>
          <w:p w14:paraId="2C6D0B0E" w14:textId="77777777" w:rsidR="00707FBA" w:rsidRPr="00707FBA" w:rsidRDefault="00707FBA" w:rsidP="00707FBA">
            <w:pPr>
              <w:spacing w:after="0" w:line="240" w:lineRule="auto"/>
              <w:rPr>
                <w:rFonts w:ascii="Sylfaen" w:hAnsi="Sylfaen"/>
                <w:color w:val="000000"/>
                <w:sz w:val="18"/>
                <w:szCs w:val="18"/>
                <w:lang w:val="ka-GE"/>
              </w:rPr>
            </w:pPr>
            <w:r w:rsidRPr="00707FBA">
              <w:rPr>
                <w:rFonts w:ascii="Sylfaen" w:hAnsi="Sylfaen"/>
                <w:color w:val="000000"/>
                <w:sz w:val="18"/>
                <w:szCs w:val="18"/>
                <w:lang w:val="ka-GE"/>
              </w:rPr>
              <w:t>6. თუ ნივთი განადგურდა, დაზიანდა ან მის შესანახად წარმოიშვა გაუთვალისწინებელი ხარჯები, უზუფრუქტუარმა ამის შესახებ დაუყოვნებლივ უნდა შეატყობინოს მესაკუთრეს. მან უნდა ითმინოს ის ღონისძიებები, რომლებიც მესაკუთრემ განახორციელა ამ სიტუაციის თავიდან ასაცილებლად. მესაკუთრე არ არის ვალდებული მიიღოს შესაბამისი ზომები. თუ ამ ღონისძიებებს ატარებს თვითონ უზუფრუქტუარი, მაშინ მას შეუძლია უზუფრუქტის დამთავრების შემდეგ მოაშოროს ნივთს ის საგნები, რომლებიც მან ამ ღონისძიებათა შედეგად მიუმატა, ან მოსთხოვოს მესაკუთრეს ამ საგნების სათანადო კომპენსაცია.</w:t>
            </w:r>
          </w:p>
          <w:p w14:paraId="6E4DE975" w14:textId="77777777" w:rsidR="00707FBA" w:rsidRPr="00707FBA" w:rsidRDefault="00707FBA" w:rsidP="00707FBA">
            <w:pPr>
              <w:spacing w:after="0" w:line="240" w:lineRule="auto"/>
              <w:rPr>
                <w:rFonts w:ascii="Sylfaen" w:hAnsi="Sylfaen"/>
                <w:color w:val="000000"/>
                <w:sz w:val="18"/>
                <w:szCs w:val="18"/>
                <w:lang w:val="ka-GE"/>
              </w:rPr>
            </w:pPr>
          </w:p>
          <w:p w14:paraId="3E021162" w14:textId="77777777" w:rsidR="00707FBA" w:rsidRPr="00707FBA" w:rsidRDefault="00707FBA" w:rsidP="00707FBA">
            <w:pPr>
              <w:spacing w:after="0" w:line="240" w:lineRule="auto"/>
              <w:rPr>
                <w:rFonts w:ascii="Sylfaen" w:hAnsi="Sylfaen"/>
                <w:color w:val="000000"/>
                <w:sz w:val="18"/>
                <w:szCs w:val="18"/>
                <w:lang w:val="ka-GE"/>
              </w:rPr>
            </w:pPr>
            <w:r w:rsidRPr="00707FBA">
              <w:rPr>
                <w:rFonts w:ascii="Sylfaen" w:hAnsi="Sylfaen"/>
                <w:color w:val="000000"/>
                <w:sz w:val="18"/>
                <w:szCs w:val="18"/>
                <w:lang w:val="ka-GE"/>
              </w:rPr>
              <w:t>7. თუ ნორმალური სამეურნეო საქმიანობის ფარგლებში უზუფრუქტუარი გაასხვისებს ცალკეულ საგნებს, მაშინ გასხვისებული საგნების ადგილი უნდა დაიკავოს მის მიერ შეძენილმა საგნებმა.</w:t>
            </w:r>
          </w:p>
          <w:p w14:paraId="7061BB62" w14:textId="77777777" w:rsidR="00707FBA" w:rsidRPr="00707FBA" w:rsidRDefault="00707FBA" w:rsidP="00707FBA">
            <w:pPr>
              <w:spacing w:after="0" w:line="240" w:lineRule="auto"/>
              <w:rPr>
                <w:rFonts w:ascii="Sylfaen" w:hAnsi="Sylfaen"/>
                <w:color w:val="000000"/>
                <w:sz w:val="18"/>
                <w:szCs w:val="18"/>
                <w:lang w:val="ka-GE"/>
              </w:rPr>
            </w:pPr>
          </w:p>
          <w:p w14:paraId="705E962F" w14:textId="77777777" w:rsidR="00707FBA" w:rsidRPr="00707FBA" w:rsidRDefault="00707FBA" w:rsidP="00707FBA">
            <w:pPr>
              <w:spacing w:after="0" w:line="240" w:lineRule="auto"/>
              <w:rPr>
                <w:rFonts w:ascii="Sylfaen" w:hAnsi="Sylfaen"/>
                <w:color w:val="000000"/>
                <w:sz w:val="18"/>
                <w:szCs w:val="18"/>
                <w:lang w:val="ka-GE"/>
              </w:rPr>
            </w:pPr>
          </w:p>
          <w:p w14:paraId="77B48561" w14:textId="77777777" w:rsidR="00707FBA" w:rsidRPr="00707FBA" w:rsidRDefault="00707FBA" w:rsidP="00707FBA">
            <w:pPr>
              <w:spacing w:after="0" w:line="240" w:lineRule="auto"/>
              <w:rPr>
                <w:rFonts w:ascii="Sylfaen" w:hAnsi="Sylfaen"/>
                <w:color w:val="000000"/>
                <w:sz w:val="18"/>
                <w:szCs w:val="18"/>
                <w:lang w:val="ka-GE"/>
              </w:rPr>
            </w:pPr>
            <w:r w:rsidRPr="00707FBA">
              <w:rPr>
                <w:rFonts w:ascii="Sylfaen" w:hAnsi="Sylfaen"/>
                <w:color w:val="000000"/>
                <w:sz w:val="18"/>
                <w:szCs w:val="18"/>
                <w:lang w:val="ka-GE"/>
              </w:rPr>
              <w:t xml:space="preserve"> </w:t>
            </w:r>
          </w:p>
          <w:p w14:paraId="636DC143" w14:textId="77777777" w:rsidR="00707FBA" w:rsidRPr="00707FBA" w:rsidRDefault="00707FBA" w:rsidP="00707FBA">
            <w:pPr>
              <w:spacing w:after="0" w:line="240" w:lineRule="auto"/>
              <w:rPr>
                <w:rFonts w:ascii="Sylfaen" w:hAnsi="Sylfaen"/>
                <w:color w:val="000000"/>
                <w:sz w:val="18"/>
                <w:szCs w:val="18"/>
                <w:lang w:val="ka-GE"/>
              </w:rPr>
            </w:pPr>
          </w:p>
          <w:p w14:paraId="049C1E41" w14:textId="77777777" w:rsidR="00707FBA" w:rsidRPr="00707FBA" w:rsidRDefault="00707FBA" w:rsidP="00707FBA">
            <w:pPr>
              <w:spacing w:after="0" w:line="240" w:lineRule="auto"/>
              <w:rPr>
                <w:rFonts w:ascii="Sylfaen" w:hAnsi="Sylfaen"/>
                <w:color w:val="000000"/>
                <w:sz w:val="18"/>
                <w:szCs w:val="18"/>
                <w:lang w:val="ka-GE"/>
              </w:rPr>
            </w:pPr>
            <w:r w:rsidRPr="00707FBA">
              <w:rPr>
                <w:rFonts w:ascii="Sylfaen" w:hAnsi="Sylfaen"/>
                <w:color w:val="000000"/>
                <w:sz w:val="18"/>
                <w:szCs w:val="18"/>
                <w:lang w:val="ka-GE"/>
              </w:rPr>
              <w:t xml:space="preserve">    მუხლი 246. უზუფრუქტის შეწყვეტა</w:t>
            </w:r>
          </w:p>
          <w:p w14:paraId="74416134" w14:textId="77777777" w:rsidR="00707FBA" w:rsidRPr="00707FBA" w:rsidRDefault="00707FBA" w:rsidP="00707FBA">
            <w:pPr>
              <w:spacing w:after="0" w:line="240" w:lineRule="auto"/>
              <w:rPr>
                <w:rFonts w:ascii="Sylfaen" w:hAnsi="Sylfaen"/>
                <w:color w:val="000000"/>
                <w:sz w:val="18"/>
                <w:szCs w:val="18"/>
                <w:lang w:val="ka-GE"/>
              </w:rPr>
            </w:pPr>
          </w:p>
          <w:p w14:paraId="0B3AED92" w14:textId="77777777" w:rsidR="00707FBA" w:rsidRPr="00707FBA" w:rsidRDefault="00707FBA" w:rsidP="00707FBA">
            <w:pPr>
              <w:spacing w:after="0" w:line="240" w:lineRule="auto"/>
              <w:rPr>
                <w:rFonts w:ascii="Sylfaen" w:hAnsi="Sylfaen"/>
                <w:color w:val="000000"/>
                <w:sz w:val="18"/>
                <w:szCs w:val="18"/>
                <w:lang w:val="ka-GE"/>
              </w:rPr>
            </w:pPr>
            <w:r w:rsidRPr="00707FBA">
              <w:rPr>
                <w:rFonts w:ascii="Sylfaen" w:hAnsi="Sylfaen"/>
                <w:color w:val="000000"/>
                <w:sz w:val="18"/>
                <w:szCs w:val="18"/>
                <w:lang w:val="ka-GE"/>
              </w:rPr>
              <w:t>1. უზუფრუქტუარი ვალდებულია უზუფრუქტის დამთავრების შემდეგ დაუბრუნოს ნივთი მესაკუთრეს.</w:t>
            </w:r>
          </w:p>
          <w:p w14:paraId="6EB8C03F" w14:textId="77777777" w:rsidR="00707FBA" w:rsidRPr="00707FBA" w:rsidRDefault="00707FBA" w:rsidP="00707FBA">
            <w:pPr>
              <w:spacing w:after="0" w:line="240" w:lineRule="auto"/>
              <w:rPr>
                <w:rFonts w:ascii="Sylfaen" w:hAnsi="Sylfaen"/>
                <w:color w:val="000000"/>
                <w:sz w:val="18"/>
                <w:szCs w:val="18"/>
                <w:lang w:val="ka-GE"/>
              </w:rPr>
            </w:pPr>
          </w:p>
          <w:p w14:paraId="3DD334C3" w14:textId="40B4124B" w:rsidR="002F127B" w:rsidRPr="00B93430" w:rsidRDefault="00707FBA" w:rsidP="00707FBA">
            <w:pPr>
              <w:spacing w:after="0" w:line="240" w:lineRule="auto"/>
              <w:rPr>
                <w:rFonts w:ascii="Sylfaen" w:hAnsi="Sylfaen"/>
                <w:color w:val="000000"/>
                <w:sz w:val="18"/>
                <w:szCs w:val="18"/>
                <w:lang w:val="ka-GE"/>
              </w:rPr>
            </w:pPr>
            <w:r w:rsidRPr="00707FBA">
              <w:rPr>
                <w:rFonts w:ascii="Sylfaen" w:hAnsi="Sylfaen"/>
                <w:color w:val="000000"/>
                <w:sz w:val="18"/>
                <w:szCs w:val="18"/>
                <w:lang w:val="ka-GE"/>
              </w:rPr>
              <w:t>2. უზუფრუქტი ისპობა, თუ იგი საკუთრებასთან ერთად ერთი პირის ხელში აღმოჩნდება.</w:t>
            </w:r>
          </w:p>
        </w:tc>
        <w:tc>
          <w:tcPr>
            <w:tcW w:w="5411" w:type="dxa"/>
            <w:tcBorders>
              <w:top w:val="single" w:sz="4" w:space="0" w:color="auto"/>
              <w:left w:val="single" w:sz="4" w:space="0" w:color="auto"/>
              <w:bottom w:val="single" w:sz="4" w:space="0" w:color="auto"/>
              <w:right w:val="single" w:sz="4" w:space="0" w:color="auto"/>
            </w:tcBorders>
            <w:shd w:val="clear" w:color="auto" w:fill="FFFFFF"/>
          </w:tcPr>
          <w:p w14:paraId="7D538665" w14:textId="77777777" w:rsidR="00707FBA" w:rsidRPr="00707FBA" w:rsidRDefault="00707FBA" w:rsidP="00707FBA">
            <w:pPr>
              <w:spacing w:after="0" w:line="240" w:lineRule="auto"/>
              <w:rPr>
                <w:rFonts w:ascii="Sylfaen" w:hAnsi="Sylfaen"/>
                <w:color w:val="000000"/>
                <w:sz w:val="18"/>
                <w:szCs w:val="18"/>
                <w:lang w:val="ka-GE"/>
              </w:rPr>
            </w:pPr>
            <w:r w:rsidRPr="00707FBA">
              <w:rPr>
                <w:rFonts w:ascii="Sylfaen" w:hAnsi="Sylfaen"/>
                <w:color w:val="000000"/>
                <w:sz w:val="18"/>
                <w:szCs w:val="18"/>
                <w:lang w:val="ka-GE"/>
              </w:rPr>
              <w:lastRenderedPageBreak/>
              <w:t xml:space="preserve">  მუხლი 19. საკუთრების უფლება</w:t>
            </w:r>
          </w:p>
          <w:p w14:paraId="0857DB50" w14:textId="77777777" w:rsidR="00707FBA" w:rsidRPr="00707FBA" w:rsidRDefault="00707FBA" w:rsidP="00707FBA">
            <w:pPr>
              <w:spacing w:after="0" w:line="240" w:lineRule="auto"/>
              <w:rPr>
                <w:rFonts w:ascii="Sylfaen" w:hAnsi="Sylfaen"/>
                <w:color w:val="000000"/>
                <w:sz w:val="18"/>
                <w:szCs w:val="18"/>
                <w:lang w:val="ka-GE"/>
              </w:rPr>
            </w:pPr>
          </w:p>
          <w:p w14:paraId="2D85410A" w14:textId="77777777" w:rsidR="00707FBA" w:rsidRPr="00707FBA" w:rsidRDefault="00707FBA" w:rsidP="00707FBA">
            <w:pPr>
              <w:spacing w:after="0" w:line="240" w:lineRule="auto"/>
              <w:rPr>
                <w:rFonts w:ascii="Sylfaen" w:hAnsi="Sylfaen"/>
                <w:color w:val="000000"/>
                <w:sz w:val="18"/>
                <w:szCs w:val="18"/>
                <w:lang w:val="ka-GE"/>
              </w:rPr>
            </w:pPr>
            <w:r w:rsidRPr="00707FBA">
              <w:rPr>
                <w:rFonts w:ascii="Sylfaen" w:hAnsi="Sylfaen"/>
                <w:color w:val="000000"/>
                <w:sz w:val="18"/>
                <w:szCs w:val="18"/>
                <w:lang w:val="ka-GE"/>
              </w:rPr>
              <w:t>1. საკუთრებისა და მემკვიდრეობის უფლება აღიარებული და უზრუნველყოფილია.</w:t>
            </w:r>
          </w:p>
          <w:p w14:paraId="6C1CE037" w14:textId="77777777" w:rsidR="00707FBA" w:rsidRPr="00707FBA" w:rsidRDefault="00707FBA" w:rsidP="00707FBA">
            <w:pPr>
              <w:spacing w:after="0" w:line="240" w:lineRule="auto"/>
              <w:rPr>
                <w:rFonts w:ascii="Sylfaen" w:hAnsi="Sylfaen"/>
                <w:color w:val="000000"/>
                <w:sz w:val="18"/>
                <w:szCs w:val="18"/>
                <w:lang w:val="ka-GE"/>
              </w:rPr>
            </w:pPr>
          </w:p>
          <w:p w14:paraId="6A9BFFAB" w14:textId="2AD2980A" w:rsidR="002F127B" w:rsidRPr="00B93430" w:rsidRDefault="00707FBA" w:rsidP="00707FBA">
            <w:pPr>
              <w:spacing w:after="0" w:line="240" w:lineRule="auto"/>
              <w:rPr>
                <w:rFonts w:ascii="Sylfaen" w:hAnsi="Sylfaen"/>
                <w:color w:val="000000"/>
                <w:sz w:val="18"/>
                <w:szCs w:val="18"/>
                <w:lang w:val="ka-GE"/>
              </w:rPr>
            </w:pPr>
            <w:r w:rsidRPr="00707FBA">
              <w:rPr>
                <w:rFonts w:ascii="Sylfaen" w:hAnsi="Sylfaen"/>
                <w:color w:val="000000"/>
                <w:sz w:val="18"/>
                <w:szCs w:val="18"/>
                <w:lang w:val="ka-GE"/>
              </w:rPr>
              <w:t>2. საჯარო ინტერესებისათვის დასაშვებია ამ უფლების შეზღუდვა კანონით განსაზღვრულ შემთხვევებში და დადგენილი წესით.</w:t>
            </w:r>
          </w:p>
        </w:tc>
      </w:tr>
      <w:tr w:rsidR="002F127B" w:rsidRPr="00B93430" w14:paraId="021088E8" w14:textId="77777777" w:rsidTr="00496B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5389" w:type="dxa"/>
          </w:tcPr>
          <w:p w14:paraId="523B545F" w14:textId="77777777" w:rsidR="002F127B" w:rsidRPr="00B93430" w:rsidRDefault="002F127B" w:rsidP="00D650B6">
            <w:pPr>
              <w:ind w:right="168"/>
              <w:rPr>
                <w:rFonts w:ascii="Sylfaen" w:hAnsi="Sylfaen"/>
                <w:lang w:val="ka-GE"/>
              </w:rPr>
            </w:pPr>
          </w:p>
        </w:tc>
        <w:tc>
          <w:tcPr>
            <w:tcW w:w="5411" w:type="dxa"/>
          </w:tcPr>
          <w:p w14:paraId="49209568" w14:textId="77777777" w:rsidR="002F127B" w:rsidRPr="00B93430" w:rsidRDefault="002F127B" w:rsidP="00D650B6">
            <w:pPr>
              <w:ind w:right="168"/>
              <w:rPr>
                <w:rFonts w:ascii="Sylfaen" w:hAnsi="Sylfaen"/>
                <w:lang w:val="ka-GE"/>
              </w:rPr>
            </w:pPr>
          </w:p>
        </w:tc>
      </w:tr>
      <w:tr w:rsidR="002F127B" w:rsidRPr="00B93430" w14:paraId="24D518D3" w14:textId="77777777" w:rsidTr="00496B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5389" w:type="dxa"/>
          </w:tcPr>
          <w:p w14:paraId="4F60E2C1" w14:textId="77777777" w:rsidR="002F127B" w:rsidRPr="00B93430" w:rsidRDefault="002F127B" w:rsidP="00D650B6">
            <w:pPr>
              <w:ind w:right="168"/>
              <w:rPr>
                <w:rFonts w:ascii="Sylfaen" w:hAnsi="Sylfaen"/>
                <w:lang w:val="ka-GE"/>
              </w:rPr>
            </w:pPr>
          </w:p>
        </w:tc>
        <w:tc>
          <w:tcPr>
            <w:tcW w:w="5411" w:type="dxa"/>
          </w:tcPr>
          <w:p w14:paraId="52E7E1FA" w14:textId="77777777" w:rsidR="002F127B" w:rsidRPr="00B93430" w:rsidRDefault="002F127B" w:rsidP="00D650B6">
            <w:pPr>
              <w:ind w:right="168"/>
              <w:rPr>
                <w:rFonts w:ascii="Sylfaen" w:hAnsi="Sylfaen"/>
                <w:lang w:val="ka-GE"/>
              </w:rPr>
            </w:pPr>
          </w:p>
        </w:tc>
      </w:tr>
      <w:tr w:rsidR="002F127B" w:rsidRPr="00B93430" w14:paraId="1AB8361E" w14:textId="77777777" w:rsidTr="00496B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5389" w:type="dxa"/>
          </w:tcPr>
          <w:p w14:paraId="1E262ACD" w14:textId="77777777" w:rsidR="002F127B" w:rsidRPr="00B93430" w:rsidRDefault="002F127B" w:rsidP="00D650B6">
            <w:pPr>
              <w:ind w:right="168"/>
              <w:rPr>
                <w:rFonts w:ascii="Sylfaen" w:hAnsi="Sylfaen"/>
                <w:lang w:val="ka-GE"/>
              </w:rPr>
            </w:pPr>
          </w:p>
        </w:tc>
        <w:tc>
          <w:tcPr>
            <w:tcW w:w="5411" w:type="dxa"/>
          </w:tcPr>
          <w:p w14:paraId="3944AD46" w14:textId="77777777" w:rsidR="002F127B" w:rsidRPr="00B93430" w:rsidRDefault="002F127B" w:rsidP="00D650B6">
            <w:pPr>
              <w:ind w:right="168"/>
              <w:rPr>
                <w:rFonts w:ascii="Sylfaen" w:hAnsi="Sylfaen"/>
                <w:lang w:val="ka-GE"/>
              </w:rPr>
            </w:pPr>
          </w:p>
        </w:tc>
      </w:tr>
      <w:tr w:rsidR="002F127B" w:rsidRPr="00B93430" w14:paraId="479B84C3" w14:textId="77777777" w:rsidTr="00496B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5389" w:type="dxa"/>
          </w:tcPr>
          <w:p w14:paraId="2800CEA7" w14:textId="77777777" w:rsidR="002F127B" w:rsidRPr="00B93430" w:rsidRDefault="002F127B" w:rsidP="00D650B6">
            <w:pPr>
              <w:ind w:right="168"/>
              <w:rPr>
                <w:rFonts w:ascii="Sylfaen" w:hAnsi="Sylfaen"/>
                <w:lang w:val="ka-GE"/>
              </w:rPr>
            </w:pPr>
          </w:p>
        </w:tc>
        <w:tc>
          <w:tcPr>
            <w:tcW w:w="5411" w:type="dxa"/>
          </w:tcPr>
          <w:p w14:paraId="4204A786" w14:textId="77777777" w:rsidR="002F127B" w:rsidRPr="00B93430" w:rsidRDefault="002F127B" w:rsidP="00D650B6">
            <w:pPr>
              <w:ind w:right="168"/>
              <w:rPr>
                <w:rFonts w:ascii="Sylfaen" w:hAnsi="Sylfaen"/>
                <w:lang w:val="ka-GE"/>
              </w:rPr>
            </w:pPr>
          </w:p>
        </w:tc>
      </w:tr>
      <w:tr w:rsidR="002F127B" w:rsidRPr="00B93430" w14:paraId="7F335B07" w14:textId="77777777" w:rsidTr="00496B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5389" w:type="dxa"/>
          </w:tcPr>
          <w:p w14:paraId="344118D0" w14:textId="77777777" w:rsidR="002F127B" w:rsidRPr="00B93430" w:rsidRDefault="002F127B" w:rsidP="00D650B6">
            <w:pPr>
              <w:ind w:right="168"/>
              <w:rPr>
                <w:rFonts w:ascii="Sylfaen" w:hAnsi="Sylfaen"/>
                <w:lang w:val="ka-GE"/>
              </w:rPr>
            </w:pPr>
          </w:p>
        </w:tc>
        <w:tc>
          <w:tcPr>
            <w:tcW w:w="5411" w:type="dxa"/>
          </w:tcPr>
          <w:p w14:paraId="4061B396" w14:textId="77777777" w:rsidR="002F127B" w:rsidRPr="00B93430" w:rsidRDefault="002F127B" w:rsidP="00D650B6">
            <w:pPr>
              <w:ind w:right="168"/>
              <w:rPr>
                <w:rFonts w:ascii="Sylfaen" w:hAnsi="Sylfaen"/>
              </w:rPr>
            </w:pPr>
          </w:p>
        </w:tc>
      </w:tr>
      <w:permEnd w:id="903088963"/>
    </w:tbl>
    <w:p w14:paraId="70381E11" w14:textId="77777777" w:rsidR="00D10870" w:rsidRPr="00B93430" w:rsidRDefault="00D10870" w:rsidP="00144FCF">
      <w:pPr>
        <w:ind w:left="-720"/>
        <w:rPr>
          <w:rFonts w:ascii="Sylfaen" w:hAnsi="Sylfaen"/>
        </w:rPr>
      </w:pPr>
    </w:p>
    <w:p w14:paraId="33E65C33" w14:textId="77777777" w:rsidR="007806D5" w:rsidRPr="00B93430" w:rsidRDefault="007806D5" w:rsidP="00144FCF">
      <w:pPr>
        <w:ind w:left="-720"/>
        <w:rPr>
          <w:rFonts w:ascii="Sylfaen" w:hAnsi="Sylfaen"/>
        </w:rPr>
      </w:pPr>
    </w:p>
    <w:p w14:paraId="276BEB44" w14:textId="77777777" w:rsidR="007806D5" w:rsidRPr="00B93430" w:rsidRDefault="007806D5" w:rsidP="00F84292">
      <w:pPr>
        <w:rPr>
          <w:rFonts w:ascii="Sylfaen" w:hAnsi="Sylfaen"/>
        </w:rPr>
      </w:pPr>
    </w:p>
    <w:p w14:paraId="722D6844" w14:textId="215F1F4F" w:rsidR="007806D5" w:rsidRPr="00B93430" w:rsidRDefault="007D34F4" w:rsidP="00E67B2E">
      <w:pPr>
        <w:shd w:val="clear" w:color="auto" w:fill="BFBFBF" w:themeFill="background1" w:themeFillShade="BF"/>
        <w:ind w:left="-720" w:right="-720"/>
        <w:jc w:val="both"/>
        <w:rPr>
          <w:rFonts w:ascii="Sylfaen" w:hAnsi="Sylfaen"/>
          <w:i/>
          <w:color w:val="5B9BD5" w:themeColor="accent1"/>
          <w:sz w:val="18"/>
          <w:lang w:val="ka-GE"/>
        </w:rPr>
      </w:pPr>
      <w:r>
        <w:rPr>
          <w:rFonts w:ascii="Sylfaen" w:hAnsi="Sylfaen"/>
          <w:lang w:val="ka-GE"/>
        </w:rPr>
        <w:t>5</w:t>
      </w:r>
      <w:r w:rsidR="007806D5" w:rsidRPr="00B93430">
        <w:rPr>
          <w:rFonts w:ascii="Sylfaen" w:hAnsi="Sylfaen"/>
          <w:lang w:val="ka-GE"/>
        </w:rPr>
        <w:t>. მიუთითეთ საქართველოს კონსტიტუციისა და კანონმდებლობის ნორმები, რომლებიც უფლებას განიჭებთ</w:t>
      </w:r>
      <w:r w:rsidR="00B57A83">
        <w:rPr>
          <w:rFonts w:ascii="Sylfaen" w:hAnsi="Sylfaen"/>
          <w:lang w:val="ka-GE"/>
        </w:rPr>
        <w:t>,</w:t>
      </w:r>
      <w:r w:rsidR="007806D5" w:rsidRPr="00B93430">
        <w:rPr>
          <w:rFonts w:ascii="Sylfaen" w:hAnsi="Sylfaen"/>
          <w:lang w:val="ka-GE"/>
        </w:rPr>
        <w:t xml:space="preserve"> მიმართო</w:t>
      </w:r>
      <w:r w:rsidR="00F84292" w:rsidRPr="00B93430">
        <w:rPr>
          <w:rFonts w:ascii="Sylfaen" w:hAnsi="Sylfaen"/>
          <w:lang w:val="ka-GE"/>
        </w:rPr>
        <w:t>თ საქართველოს საკონსტიტუციო სასამართლო</w:t>
      </w:r>
      <w:r w:rsidR="00A2210B">
        <w:rPr>
          <w:rFonts w:ascii="Sylfaen" w:hAnsi="Sylfaen"/>
          <w:lang w:val="ka-GE"/>
        </w:rPr>
        <w:t>ს.</w:t>
      </w:r>
    </w:p>
    <w:tbl>
      <w:tblPr>
        <w:tblStyle w:val="a4"/>
        <w:tblW w:w="10795" w:type="dxa"/>
        <w:tblInd w:w="-720" w:type="dxa"/>
        <w:tblLook w:val="04A0" w:firstRow="1" w:lastRow="0" w:firstColumn="1" w:lastColumn="0" w:noHBand="0" w:noVBand="1"/>
      </w:tblPr>
      <w:tblGrid>
        <w:gridCol w:w="10795"/>
      </w:tblGrid>
      <w:tr w:rsidR="00474A54" w:rsidRPr="00B93430" w14:paraId="257001F2" w14:textId="77777777" w:rsidTr="007C4972">
        <w:trPr>
          <w:trHeight w:val="720"/>
        </w:trPr>
        <w:tc>
          <w:tcPr>
            <w:tcW w:w="10795" w:type="dxa"/>
            <w:tcBorders>
              <w:top w:val="single" w:sz="4" w:space="0" w:color="FFFFFF" w:themeColor="background1"/>
              <w:left w:val="single" w:sz="4" w:space="0" w:color="FFFFFF" w:themeColor="background1"/>
              <w:right w:val="single" w:sz="4" w:space="0" w:color="FFFFFF" w:themeColor="background1"/>
            </w:tcBorders>
          </w:tcPr>
          <w:p w14:paraId="5305ED5E" w14:textId="1902749D" w:rsidR="00474A54" w:rsidRPr="00B93430" w:rsidRDefault="00707FBA" w:rsidP="00433931">
            <w:pPr>
              <w:tabs>
                <w:tab w:val="left" w:pos="1644"/>
              </w:tabs>
              <w:rPr>
                <w:rFonts w:ascii="Sylfaen" w:hAnsi="Sylfaen"/>
              </w:rPr>
            </w:pPr>
            <w:permStart w:id="2105233546" w:edGrp="everyone" w:colFirst="0" w:colLast="0"/>
            <w:r w:rsidRPr="007D108E">
              <w:rPr>
                <w:rFonts w:ascii="Sylfaen" w:hAnsi="Sylfaen"/>
              </w:rPr>
              <w:t>საქართველოს კონსტიტუციის 31-ე მუხლის პირველი პუნქტი; საქართველოს კონსტიტუციის მე-60 მუხლის მე-4 პუნქტის "ა" ქვეპუნქტი; "საქართველოს საკონსტიტუციო სასამართლოს შესახებ" საქართველოს ორგანული კანონის მე-19 მუხლის პირველი პუნქტის "ე" ქვეპუნქტი; "საქართველოს საკონსტიტუციო სასამართლოს შესახებ" საქართველოს ორგანული კანონის 39-ე მუხლის პირველი პუნქტის "ა" ქვეპუნქტი; „საქართველოს საკონსტიტუციო სასამართლოს შესახებ" საქართველოს ორგანული კანონის 31-ე და 31</w:t>
            </w:r>
            <w:r>
              <w:rPr>
                <w:rFonts w:ascii="Sylfaen" w:hAnsi="Sylfaen"/>
                <w:vertAlign w:val="superscript"/>
                <w:lang w:val="ka-GE"/>
              </w:rPr>
              <w:t>1</w:t>
            </w:r>
            <w:r w:rsidRPr="007D108E">
              <w:rPr>
                <w:rFonts w:ascii="Sylfaen" w:hAnsi="Sylfaen"/>
              </w:rPr>
              <w:t xml:space="preserve"> მუხლები.</w:t>
            </w:r>
          </w:p>
        </w:tc>
      </w:tr>
      <w:permEnd w:id="2105233546"/>
    </w:tbl>
    <w:p w14:paraId="55076FBD" w14:textId="77777777" w:rsidR="007806D5" w:rsidRPr="00B93430" w:rsidRDefault="007806D5" w:rsidP="00144FCF">
      <w:pPr>
        <w:ind w:left="-720"/>
        <w:rPr>
          <w:rFonts w:ascii="Sylfaen" w:hAnsi="Sylfaen"/>
        </w:rPr>
      </w:pPr>
    </w:p>
    <w:p w14:paraId="195682CC" w14:textId="77777777" w:rsidR="001F609E" w:rsidRPr="00B93430" w:rsidRDefault="001F609E">
      <w:pPr>
        <w:rPr>
          <w:rFonts w:ascii="Sylfaen" w:hAnsi="Sylfaen"/>
        </w:rPr>
      </w:pPr>
      <w:r w:rsidRPr="00B93430">
        <w:rPr>
          <w:rFonts w:ascii="Sylfaen" w:hAnsi="Sylfaen"/>
        </w:rPr>
        <w:br w:type="page"/>
      </w:r>
    </w:p>
    <w:p w14:paraId="26E49D7C" w14:textId="77777777" w:rsidR="00C03EFC" w:rsidRPr="00B93430" w:rsidRDefault="00E67B2E" w:rsidP="00E67B2E">
      <w:pPr>
        <w:shd w:val="clear" w:color="auto" w:fill="9CC2E5" w:themeFill="accent1" w:themeFillTint="99"/>
        <w:ind w:left="-720" w:right="-720"/>
        <w:jc w:val="center"/>
        <w:rPr>
          <w:rFonts w:ascii="Sylfaen" w:hAnsi="Sylfaen"/>
          <w:b/>
          <w:lang w:val="ka-GE"/>
        </w:rPr>
      </w:pPr>
      <w:r w:rsidRPr="00B93430">
        <w:rPr>
          <w:rFonts w:ascii="Sylfaen" w:hAnsi="Sylfaen"/>
          <w:b/>
        </w:rPr>
        <w:lastRenderedPageBreak/>
        <w:t>II</w:t>
      </w:r>
      <w:r w:rsidR="001F609E" w:rsidRPr="00B93430">
        <w:rPr>
          <w:rFonts w:ascii="Sylfaen" w:hAnsi="Sylfaen"/>
          <w:b/>
        </w:rPr>
        <w:br/>
      </w:r>
      <w:r w:rsidR="001F609E" w:rsidRPr="00B93430">
        <w:rPr>
          <w:rFonts w:ascii="Sylfaen" w:hAnsi="Sylfaen"/>
          <w:b/>
          <w:lang w:val="ka-GE"/>
        </w:rPr>
        <w:t xml:space="preserve">კონსტიტუციური </w:t>
      </w:r>
      <w:r w:rsidR="00A20A20">
        <w:rPr>
          <w:rFonts w:ascii="Sylfaen" w:hAnsi="Sylfaen"/>
          <w:b/>
          <w:lang w:val="ka-GE"/>
        </w:rPr>
        <w:t>სარჩელის</w:t>
      </w:r>
      <w:r w:rsidR="001F609E" w:rsidRPr="00B93430">
        <w:rPr>
          <w:rFonts w:ascii="Sylfaen" w:hAnsi="Sylfaen"/>
          <w:b/>
          <w:lang w:val="ka-GE"/>
        </w:rPr>
        <w:t xml:space="preserve"> </w:t>
      </w:r>
      <w:r w:rsidR="00A20A20">
        <w:rPr>
          <w:rFonts w:ascii="Sylfaen" w:hAnsi="Sylfaen"/>
          <w:b/>
          <w:lang w:val="ka-GE"/>
        </w:rPr>
        <w:t>საფუძვლიანობა, მოთხოვნის არსი და დასაბუთება</w:t>
      </w:r>
    </w:p>
    <w:p w14:paraId="2B7A5B91" w14:textId="2628C7BA" w:rsidR="00E67B2E" w:rsidRPr="00B93430" w:rsidRDefault="007D34F4" w:rsidP="00230F8F">
      <w:pPr>
        <w:shd w:val="clear" w:color="auto" w:fill="BFBFBF" w:themeFill="background1" w:themeFillShade="BF"/>
        <w:ind w:left="-720" w:right="-720"/>
        <w:jc w:val="both"/>
        <w:rPr>
          <w:rFonts w:ascii="Sylfaen" w:hAnsi="Sylfaen"/>
          <w:lang w:val="ka-GE"/>
        </w:rPr>
      </w:pPr>
      <w:r>
        <w:rPr>
          <w:rFonts w:ascii="Sylfaen" w:hAnsi="Sylfaen"/>
          <w:lang w:val="ka-GE"/>
        </w:rPr>
        <w:t>1</w:t>
      </w:r>
      <w:r w:rsidR="00E67B2E" w:rsidRPr="00B93430">
        <w:rPr>
          <w:rFonts w:ascii="Sylfaen" w:hAnsi="Sylfaen"/>
          <w:lang w:val="ka-GE"/>
        </w:rPr>
        <w:t xml:space="preserve">. განმარტებები კონსტიტუციური </w:t>
      </w:r>
      <w:r w:rsidR="008D5E38">
        <w:rPr>
          <w:rFonts w:ascii="Sylfaen" w:hAnsi="Sylfaen"/>
          <w:lang w:val="ka-GE"/>
        </w:rPr>
        <w:t>სარჩელის</w:t>
      </w:r>
      <w:r w:rsidR="00E67B2E" w:rsidRPr="00B93430">
        <w:rPr>
          <w:rFonts w:ascii="Sylfaen" w:hAnsi="Sylfaen"/>
          <w:lang w:val="ka-GE"/>
        </w:rPr>
        <w:t xml:space="preserve"> არსებითად განსახილველად მიღებასთან დაკავშირებით. </w:t>
      </w:r>
      <w:r w:rsidR="00E67B2E" w:rsidRPr="00B93430">
        <w:rPr>
          <w:rFonts w:ascii="Sylfaen" w:hAnsi="Sylfaen"/>
          <w:i/>
          <w:color w:val="5B9BD5" w:themeColor="accent1"/>
          <w:sz w:val="18"/>
          <w:lang w:val="ka-GE"/>
        </w:rPr>
        <w:t>შენიშვნა</w:t>
      </w:r>
      <w:r w:rsidR="006C2E72" w:rsidRPr="00B93430">
        <w:rPr>
          <w:rStyle w:val="a8"/>
          <w:rFonts w:ascii="Sylfaen" w:hAnsi="Sylfaen"/>
          <w:i/>
          <w:color w:val="5B9BD5" w:themeColor="accent1"/>
          <w:lang w:val="ka-GE"/>
        </w:rPr>
        <w:footnoteReference w:id="5"/>
      </w:r>
    </w:p>
    <w:tbl>
      <w:tblPr>
        <w:tblStyle w:val="a4"/>
        <w:tblW w:w="10795" w:type="dxa"/>
        <w:tblInd w:w="-720" w:type="dxa"/>
        <w:tblLook w:val="04A0" w:firstRow="1" w:lastRow="0" w:firstColumn="1" w:lastColumn="0" w:noHBand="0" w:noVBand="1"/>
      </w:tblPr>
      <w:tblGrid>
        <w:gridCol w:w="10795"/>
      </w:tblGrid>
      <w:tr w:rsidR="00230F8F" w:rsidRPr="00B93430" w14:paraId="51EE82B1" w14:textId="77777777" w:rsidTr="00230F8F">
        <w:tc>
          <w:tcPr>
            <w:tcW w:w="10795" w:type="dxa"/>
            <w:tcBorders>
              <w:top w:val="single" w:sz="4" w:space="0" w:color="FFFFFF" w:themeColor="background1"/>
              <w:left w:val="single" w:sz="4" w:space="0" w:color="FFFFFF" w:themeColor="background1"/>
              <w:right w:val="single" w:sz="4" w:space="0" w:color="FFFFFF" w:themeColor="background1"/>
            </w:tcBorders>
          </w:tcPr>
          <w:p w14:paraId="27E39D88" w14:textId="77777777" w:rsidR="00707FBA" w:rsidRDefault="00707FBA" w:rsidP="00707FBA">
            <w:pPr>
              <w:ind w:right="-18"/>
              <w:jc w:val="both"/>
              <w:rPr>
                <w:rFonts w:ascii="Sylfaen" w:hAnsi="Sylfaen"/>
                <w:lang w:val="ka-GE"/>
              </w:rPr>
            </w:pPr>
            <w:permStart w:id="1105795011" w:edGrp="everyone" w:colFirst="0" w:colLast="0"/>
            <w:r w:rsidRPr="00CE153A">
              <w:rPr>
                <w:rFonts w:ascii="Sylfaen" w:hAnsi="Sylfaen"/>
                <w:lang w:val="ka-GE"/>
              </w:rPr>
              <w:t>ა) სარჩელი ფორმით და შინაარსით შეესაბამება „საქართველოს საკონსტიტუციო სასამართლოს შესახებ“ საქართველოს ორგანული კანონის 31</w:t>
            </w:r>
            <w:r>
              <w:rPr>
                <w:rFonts w:ascii="Sylfaen" w:hAnsi="Sylfaen"/>
                <w:vertAlign w:val="superscript"/>
                <w:lang w:val="ka-GE"/>
              </w:rPr>
              <w:t>1</w:t>
            </w:r>
            <w:r w:rsidRPr="00CE153A">
              <w:rPr>
                <w:rFonts w:ascii="Sylfaen" w:hAnsi="Sylfaen"/>
                <w:lang w:val="ka-GE"/>
              </w:rPr>
              <w:t xml:space="preserve"> მუხლის მოთხოვნებს;</w:t>
            </w:r>
          </w:p>
          <w:p w14:paraId="621F28F8" w14:textId="77777777" w:rsidR="00707FBA" w:rsidRDefault="00707FBA" w:rsidP="00707FBA">
            <w:pPr>
              <w:ind w:right="-18"/>
              <w:jc w:val="both"/>
              <w:rPr>
                <w:rFonts w:ascii="Sylfaen" w:hAnsi="Sylfaen"/>
                <w:lang w:val="ka-GE"/>
              </w:rPr>
            </w:pPr>
          </w:p>
          <w:p w14:paraId="6073A5A2" w14:textId="77777777" w:rsidR="00707FBA" w:rsidRDefault="00707FBA" w:rsidP="00707FBA">
            <w:pPr>
              <w:ind w:right="-18"/>
              <w:jc w:val="both"/>
              <w:rPr>
                <w:rFonts w:ascii="Sylfaen" w:hAnsi="Sylfaen"/>
                <w:lang w:val="ka-GE"/>
              </w:rPr>
            </w:pPr>
          </w:p>
          <w:p w14:paraId="4FA61523" w14:textId="77777777" w:rsidR="00707FBA" w:rsidRDefault="00707FBA" w:rsidP="00707FBA">
            <w:pPr>
              <w:ind w:right="-18"/>
              <w:jc w:val="both"/>
              <w:rPr>
                <w:rFonts w:ascii="Sylfaen" w:hAnsi="Sylfaen"/>
                <w:lang w:val="ka-GE"/>
              </w:rPr>
            </w:pPr>
            <w:r>
              <w:rPr>
                <w:rFonts w:ascii="Sylfaen" w:hAnsi="Sylfaen"/>
                <w:lang w:val="ka-GE"/>
              </w:rPr>
              <w:t>ბ) სარჩელი შეტანილია უფლებამოსილი პირის მიერ:</w:t>
            </w:r>
          </w:p>
          <w:p w14:paraId="3185BF06" w14:textId="77777777" w:rsidR="00707FBA" w:rsidRDefault="00707FBA" w:rsidP="00707FBA">
            <w:pPr>
              <w:ind w:right="-18"/>
              <w:jc w:val="both"/>
              <w:rPr>
                <w:rFonts w:ascii="Sylfaen" w:hAnsi="Sylfaen"/>
                <w:lang w:val="ka-GE"/>
              </w:rPr>
            </w:pPr>
          </w:p>
          <w:p w14:paraId="72FE24D0" w14:textId="203FE47A" w:rsidR="00707FBA" w:rsidRDefault="00707FBA" w:rsidP="00707FBA">
            <w:pPr>
              <w:ind w:right="-18"/>
              <w:jc w:val="both"/>
              <w:rPr>
                <w:rFonts w:ascii="Sylfaen" w:hAnsi="Sylfaen"/>
                <w:lang w:val="ka-GE"/>
              </w:rPr>
            </w:pPr>
            <w:r>
              <w:rPr>
                <w:rFonts w:ascii="Sylfaen" w:hAnsi="Sylfaen"/>
                <w:lang w:val="ka-GE"/>
              </w:rPr>
              <w:t xml:space="preserve">მოსარჩელე გახლავთ იტალიის და გერმანიის მოქალაქე ჰეიკო ჯონნი მანიერო, რომელსაც </w:t>
            </w:r>
            <w:r w:rsidR="00FE68B8">
              <w:rPr>
                <w:rFonts w:ascii="Sylfaen" w:hAnsi="Sylfaen"/>
                <w:lang w:val="ka-GE"/>
              </w:rPr>
              <w:t xml:space="preserve">არათანაზომიერად </w:t>
            </w:r>
            <w:r>
              <w:rPr>
                <w:rFonts w:ascii="Sylfaen" w:hAnsi="Sylfaen"/>
                <w:lang w:val="ka-GE"/>
              </w:rPr>
              <w:t>ეზღუდება საკუთრების უფლება - ქართული კანონმდებლობა, კერძოდ, საქართველოს სამოქალაქო კოდექსის 242-ე-246-ე მუხლები გამორიცხავს მესაკუთრის უზუფრუქტის სამართლებრივ ფენომენს</w:t>
            </w:r>
            <w:r w:rsidR="00FE68B8">
              <w:rPr>
                <w:rFonts w:ascii="Sylfaen" w:hAnsi="Sylfaen"/>
                <w:lang w:val="ka-GE"/>
              </w:rPr>
              <w:t xml:space="preserve"> (</w:t>
            </w:r>
            <w:r w:rsidR="00F80450">
              <w:rPr>
                <w:rFonts w:ascii="Sylfaen" w:hAnsi="Sylfaen"/>
                <w:lang w:val="ka-GE"/>
              </w:rPr>
              <w:t>რაც</w:t>
            </w:r>
            <w:r w:rsidR="00FE68B8">
              <w:rPr>
                <w:rFonts w:ascii="Sylfaen" w:hAnsi="Sylfaen"/>
                <w:lang w:val="ka-GE"/>
              </w:rPr>
              <w:t xml:space="preserve"> საკუთრების უფლების დარღვევაა)</w:t>
            </w:r>
            <w:r>
              <w:rPr>
                <w:rFonts w:ascii="Sylfaen" w:hAnsi="Sylfaen"/>
                <w:lang w:val="ka-GE"/>
              </w:rPr>
              <w:t xml:space="preserve">. </w:t>
            </w:r>
            <w:r w:rsidR="0033530B">
              <w:rPr>
                <w:rFonts w:ascii="Sylfaen" w:hAnsi="Sylfaen"/>
                <w:lang w:val="ka-GE"/>
              </w:rPr>
              <w:t>მოსარჩელე ფლობს უძრავ ქონებას საქართველოში და საზღვარგარეთ. ქართული კანონმდებლობა, კერძოდ, ზემოაღნიშნული ნორმები საქართველოს სამოქალაქო კოდექსისა ერთმნიშვნელოვნად არ აღიარებს მესაკუთრის უზუფრუქტუარად რეგისტრაციის შესაძლებლობას. განსხვავებით</w:t>
            </w:r>
            <w:r w:rsidR="00FE68B8">
              <w:rPr>
                <w:rFonts w:ascii="Sylfaen" w:hAnsi="Sylfaen"/>
                <w:lang w:val="ka-GE"/>
              </w:rPr>
              <w:t xml:space="preserve">, მაგ. </w:t>
            </w:r>
            <w:r w:rsidR="0033530B">
              <w:rPr>
                <w:rFonts w:ascii="Sylfaen" w:hAnsi="Sylfaen"/>
                <w:lang w:val="ka-GE"/>
              </w:rPr>
              <w:t xml:space="preserve">გერმანიის სამოქალაქო კოდექსისაგან. იხ. დასაბუთება ქვევით. კონსტიტუციური სარჩელი გამყარებულია მტკიცებულებებით, რომელიც წარმოდგენილია დანართში. </w:t>
            </w:r>
          </w:p>
          <w:p w14:paraId="1AD74563" w14:textId="77777777" w:rsidR="00707FBA" w:rsidRDefault="00707FBA" w:rsidP="00707FBA">
            <w:pPr>
              <w:ind w:right="-18"/>
              <w:jc w:val="both"/>
              <w:rPr>
                <w:rFonts w:ascii="Sylfaen" w:hAnsi="Sylfaen"/>
                <w:lang w:val="ka-GE"/>
              </w:rPr>
            </w:pPr>
          </w:p>
          <w:p w14:paraId="4F8DAA53" w14:textId="77777777" w:rsidR="00707FBA" w:rsidRDefault="00707FBA" w:rsidP="00707FBA">
            <w:pPr>
              <w:ind w:right="-18"/>
              <w:jc w:val="both"/>
              <w:rPr>
                <w:rFonts w:ascii="Sylfaen" w:hAnsi="Sylfaen"/>
                <w:lang w:val="ka-GE"/>
              </w:rPr>
            </w:pPr>
          </w:p>
          <w:p w14:paraId="08CC174F" w14:textId="77777777" w:rsidR="00707FBA" w:rsidRDefault="00707FBA" w:rsidP="00707FBA">
            <w:pPr>
              <w:ind w:right="-18"/>
              <w:jc w:val="both"/>
              <w:rPr>
                <w:rFonts w:ascii="Sylfaen" w:hAnsi="Sylfaen"/>
                <w:lang w:val="ka-GE"/>
              </w:rPr>
            </w:pPr>
            <w:r>
              <w:rPr>
                <w:rFonts w:ascii="Sylfaen" w:hAnsi="Sylfaen"/>
                <w:lang w:val="ka-GE"/>
              </w:rPr>
              <w:t>გ) სარჩელში მითითებული საკითხი არის საკონსტიტუციო სასამართლოს განსჯადი;</w:t>
            </w:r>
          </w:p>
          <w:p w14:paraId="18A6ED6B" w14:textId="77777777" w:rsidR="00707FBA" w:rsidRDefault="00707FBA" w:rsidP="00707FBA">
            <w:pPr>
              <w:ind w:right="-18"/>
              <w:jc w:val="both"/>
              <w:rPr>
                <w:rFonts w:ascii="Sylfaen" w:hAnsi="Sylfaen"/>
                <w:lang w:val="ka-GE"/>
              </w:rPr>
            </w:pPr>
          </w:p>
          <w:p w14:paraId="56EEF2CB" w14:textId="77777777" w:rsidR="00707FBA" w:rsidRDefault="00707FBA" w:rsidP="00707FBA">
            <w:pPr>
              <w:ind w:right="-18"/>
              <w:jc w:val="both"/>
              <w:rPr>
                <w:rFonts w:ascii="Sylfaen" w:hAnsi="Sylfaen"/>
                <w:lang w:val="ka-GE"/>
              </w:rPr>
            </w:pPr>
            <w:r>
              <w:rPr>
                <w:rFonts w:ascii="Sylfaen" w:hAnsi="Sylfaen"/>
                <w:lang w:val="ka-GE"/>
              </w:rPr>
              <w:t>დ) სარჩელში მითითებული საკითხი არ არის გადაწყვეტილი საკონსტიტუციო სასამართლოს მიერ;</w:t>
            </w:r>
          </w:p>
          <w:p w14:paraId="27E5362E" w14:textId="77777777" w:rsidR="00707FBA" w:rsidRDefault="00707FBA" w:rsidP="00707FBA">
            <w:pPr>
              <w:ind w:right="-18"/>
              <w:jc w:val="both"/>
              <w:rPr>
                <w:rFonts w:ascii="Sylfaen" w:hAnsi="Sylfaen"/>
                <w:lang w:val="ka-GE"/>
              </w:rPr>
            </w:pPr>
          </w:p>
          <w:p w14:paraId="1F5C53C9" w14:textId="1A35B1B5" w:rsidR="00707FBA" w:rsidRDefault="00707FBA" w:rsidP="00707FBA">
            <w:pPr>
              <w:ind w:right="-18"/>
              <w:jc w:val="both"/>
              <w:rPr>
                <w:rFonts w:ascii="Sylfaen" w:hAnsi="Sylfaen"/>
                <w:lang w:val="ka-GE"/>
              </w:rPr>
            </w:pPr>
            <w:r>
              <w:rPr>
                <w:rFonts w:ascii="Sylfaen" w:hAnsi="Sylfaen"/>
                <w:lang w:val="ka-GE"/>
              </w:rPr>
              <w:t>ე) სარჩელში მითითებული საკითხი რეგულირდება საქართველოს კონსტიტუციის მე-1</w:t>
            </w:r>
            <w:r w:rsidR="00291500">
              <w:rPr>
                <w:rFonts w:ascii="Sylfaen" w:hAnsi="Sylfaen"/>
                <w:lang w:val="ka-GE"/>
              </w:rPr>
              <w:t>9</w:t>
            </w:r>
            <w:r>
              <w:rPr>
                <w:rFonts w:ascii="Sylfaen" w:hAnsi="Sylfaen"/>
                <w:lang w:val="ka-GE"/>
              </w:rPr>
              <w:t xml:space="preserve"> მუხლი</w:t>
            </w:r>
            <w:r w:rsidR="00792F3D">
              <w:rPr>
                <w:rFonts w:ascii="Sylfaen" w:hAnsi="Sylfaen"/>
                <w:lang w:val="ka-GE"/>
              </w:rPr>
              <w:t>ს 1-ლი და მე-2 პუნქტები</w:t>
            </w:r>
            <w:r>
              <w:rPr>
                <w:rFonts w:ascii="Sylfaen" w:hAnsi="Sylfaen"/>
                <w:lang w:val="ka-GE"/>
              </w:rPr>
              <w:t>თ;</w:t>
            </w:r>
          </w:p>
          <w:p w14:paraId="34070E07" w14:textId="77777777" w:rsidR="00707FBA" w:rsidRDefault="00707FBA" w:rsidP="00707FBA">
            <w:pPr>
              <w:ind w:right="-18"/>
              <w:jc w:val="both"/>
              <w:rPr>
                <w:rFonts w:ascii="Sylfaen" w:hAnsi="Sylfaen"/>
                <w:lang w:val="ka-GE"/>
              </w:rPr>
            </w:pPr>
          </w:p>
          <w:p w14:paraId="0DB1EB60" w14:textId="77777777" w:rsidR="00707FBA" w:rsidRDefault="00707FBA" w:rsidP="00707FBA">
            <w:pPr>
              <w:ind w:right="-18"/>
              <w:jc w:val="both"/>
              <w:rPr>
                <w:rFonts w:ascii="Sylfaen" w:hAnsi="Sylfaen"/>
                <w:lang w:val="ka-GE"/>
              </w:rPr>
            </w:pPr>
            <w:r>
              <w:rPr>
                <w:rFonts w:ascii="Sylfaen" w:hAnsi="Sylfaen"/>
                <w:lang w:val="ka-GE"/>
              </w:rPr>
              <w:t xml:space="preserve">ვ) კანონით არ არის </w:t>
            </w:r>
            <w:r w:rsidRPr="003841BB">
              <w:rPr>
                <w:rFonts w:ascii="Sylfaen" w:hAnsi="Sylfaen"/>
                <w:lang w:val="ka-GE"/>
              </w:rPr>
              <w:t xml:space="preserve">დადგენილი სასარჩელო ხანდაზმულობის ვადა აღნიშნული ტიპის დავისათვის და შესაბამისად, არც მისი არასაპატიო მიზეზით გაშვების საკითხი დგება დღის წესრიგში; </w:t>
            </w:r>
          </w:p>
          <w:p w14:paraId="7D9F8AA0" w14:textId="77777777" w:rsidR="00707FBA" w:rsidRDefault="00707FBA" w:rsidP="00707FBA">
            <w:pPr>
              <w:ind w:right="-18"/>
              <w:jc w:val="both"/>
              <w:rPr>
                <w:rFonts w:ascii="Sylfaen" w:hAnsi="Sylfaen"/>
                <w:lang w:val="ka-GE"/>
              </w:rPr>
            </w:pPr>
          </w:p>
          <w:p w14:paraId="6C962AA3" w14:textId="77777777" w:rsidR="00707FBA" w:rsidRDefault="00707FBA" w:rsidP="00707FBA">
            <w:pPr>
              <w:ind w:right="-18"/>
              <w:jc w:val="both"/>
              <w:rPr>
                <w:rFonts w:ascii="Sylfaen" w:hAnsi="Sylfaen"/>
                <w:lang w:val="ka-GE"/>
              </w:rPr>
            </w:pPr>
            <w:r w:rsidRPr="003841BB">
              <w:rPr>
                <w:rFonts w:ascii="Sylfaen" w:hAnsi="Sylfaen"/>
                <w:lang w:val="ka-GE"/>
              </w:rPr>
              <w:t>ზ) სადავო ნორმების კონსტიტუციურობაზე მსჯელობა შესაძლებელია იერარქიულად მაღალი ნორმატიული აქტის გასაჩივრების გარეშე</w:t>
            </w:r>
            <w:r>
              <w:rPr>
                <w:rFonts w:ascii="Sylfaen" w:hAnsi="Sylfaen"/>
                <w:lang w:val="ka-GE"/>
              </w:rPr>
              <w:t>.</w:t>
            </w:r>
          </w:p>
          <w:p w14:paraId="72A57E63" w14:textId="11B35294" w:rsidR="00230F8F" w:rsidRPr="009317FC" w:rsidRDefault="00230F8F" w:rsidP="009317FC">
            <w:pPr>
              <w:ind w:right="-18"/>
              <w:jc w:val="both"/>
              <w:rPr>
                <w:rFonts w:ascii="Sylfaen" w:hAnsi="Sylfaen"/>
                <w:lang w:val="ka-GE"/>
              </w:rPr>
            </w:pPr>
          </w:p>
        </w:tc>
      </w:tr>
      <w:permEnd w:id="1105795011"/>
    </w:tbl>
    <w:p w14:paraId="46189B57" w14:textId="77777777" w:rsidR="00230F8F" w:rsidRPr="00B93430" w:rsidRDefault="00230F8F" w:rsidP="00A83662">
      <w:pPr>
        <w:shd w:val="clear" w:color="auto" w:fill="FFFFFF" w:themeFill="background1"/>
        <w:ind w:right="-720"/>
        <w:jc w:val="both"/>
        <w:rPr>
          <w:rFonts w:ascii="Sylfaen" w:hAnsi="Sylfaen"/>
          <w:lang w:val="ka-GE"/>
        </w:rPr>
      </w:pPr>
    </w:p>
    <w:p w14:paraId="390C26AE" w14:textId="77777777" w:rsidR="00230F8F" w:rsidRPr="00B93430" w:rsidRDefault="00230F8F" w:rsidP="00230F8F">
      <w:pPr>
        <w:rPr>
          <w:rFonts w:ascii="Sylfaen" w:hAnsi="Sylfaen"/>
          <w:lang w:val="ka-GE"/>
        </w:rPr>
      </w:pPr>
    </w:p>
    <w:p w14:paraId="2234C564" w14:textId="77777777" w:rsidR="00230F8F" w:rsidRPr="00B93430" w:rsidRDefault="00230F8F">
      <w:pPr>
        <w:rPr>
          <w:rFonts w:ascii="Sylfaen" w:hAnsi="Sylfaen"/>
          <w:lang w:val="ka-GE"/>
        </w:rPr>
      </w:pPr>
      <w:r w:rsidRPr="00B93430">
        <w:rPr>
          <w:rFonts w:ascii="Sylfaen" w:hAnsi="Sylfaen"/>
          <w:lang w:val="ka-GE"/>
        </w:rPr>
        <w:br w:type="page"/>
      </w:r>
    </w:p>
    <w:p w14:paraId="5D85618C" w14:textId="0DCE8783" w:rsidR="00230F8F" w:rsidRPr="00B93430" w:rsidRDefault="007D34F4" w:rsidP="00230F8F">
      <w:pPr>
        <w:shd w:val="clear" w:color="auto" w:fill="BFBFBF" w:themeFill="background1" w:themeFillShade="BF"/>
        <w:ind w:left="-720" w:right="-720"/>
        <w:jc w:val="both"/>
        <w:rPr>
          <w:rFonts w:ascii="Sylfaen" w:hAnsi="Sylfaen"/>
          <w:lang w:val="ka-GE"/>
        </w:rPr>
      </w:pPr>
      <w:r>
        <w:rPr>
          <w:rFonts w:ascii="Sylfaen" w:hAnsi="Sylfaen"/>
          <w:lang w:val="ka-GE"/>
        </w:rPr>
        <w:lastRenderedPageBreak/>
        <w:t>1</w:t>
      </w:r>
      <w:r w:rsidR="00230F8F" w:rsidRPr="00B93430">
        <w:rPr>
          <w:rFonts w:ascii="Sylfaen" w:hAnsi="Sylfaen"/>
          <w:lang w:val="ka-GE"/>
        </w:rPr>
        <w:t xml:space="preserve">. </w:t>
      </w:r>
      <w:r w:rsidR="00A20A20">
        <w:rPr>
          <w:rFonts w:ascii="Sylfaen" w:hAnsi="Sylfaen"/>
          <w:lang w:val="ka-GE"/>
        </w:rPr>
        <w:t xml:space="preserve">კონსტიტუციური სარჩელის </w:t>
      </w:r>
      <w:r w:rsidR="00230F8F" w:rsidRPr="00B93430">
        <w:rPr>
          <w:rFonts w:ascii="Sylfaen" w:hAnsi="Sylfaen"/>
          <w:lang w:val="ka-GE"/>
        </w:rPr>
        <w:t xml:space="preserve">არსი და დასაბუთება </w:t>
      </w:r>
      <w:r w:rsidR="00230F8F" w:rsidRPr="00B93430">
        <w:rPr>
          <w:rFonts w:ascii="Sylfaen" w:hAnsi="Sylfaen"/>
          <w:i/>
          <w:color w:val="5B9BD5" w:themeColor="accent1"/>
          <w:sz w:val="18"/>
          <w:lang w:val="ka-GE"/>
        </w:rPr>
        <w:t>შენიშვნა</w:t>
      </w:r>
      <w:r w:rsidR="00230F8F" w:rsidRPr="00B93430">
        <w:rPr>
          <w:rStyle w:val="a8"/>
          <w:rFonts w:ascii="Sylfaen" w:hAnsi="Sylfaen"/>
          <w:i/>
          <w:color w:val="5B9BD5" w:themeColor="accent1"/>
          <w:lang w:val="ka-GE"/>
        </w:rPr>
        <w:footnoteReference w:id="6"/>
      </w:r>
    </w:p>
    <w:p w14:paraId="60FC17FE" w14:textId="77777777" w:rsidR="00230F8F" w:rsidRPr="00B93430" w:rsidRDefault="00230F8F" w:rsidP="00E67B2E">
      <w:pPr>
        <w:shd w:val="clear" w:color="auto" w:fill="FFFFFF" w:themeFill="background1"/>
        <w:ind w:left="-720" w:right="-720"/>
        <w:jc w:val="both"/>
        <w:rPr>
          <w:rFonts w:ascii="Sylfaen" w:hAnsi="Sylfaen"/>
          <w:lang w:val="ka-GE"/>
        </w:rPr>
      </w:pPr>
    </w:p>
    <w:tbl>
      <w:tblPr>
        <w:tblStyle w:val="a4"/>
        <w:tblW w:w="10795" w:type="dxa"/>
        <w:tblInd w:w="-720" w:type="dxa"/>
        <w:tblLook w:val="04A0" w:firstRow="1" w:lastRow="0" w:firstColumn="1" w:lastColumn="0" w:noHBand="0" w:noVBand="1"/>
      </w:tblPr>
      <w:tblGrid>
        <w:gridCol w:w="10795"/>
      </w:tblGrid>
      <w:tr w:rsidR="005E6511" w:rsidRPr="00B93430" w14:paraId="3DE471D5" w14:textId="77777777" w:rsidTr="005E6511">
        <w:tc>
          <w:tcPr>
            <w:tcW w:w="10795" w:type="dxa"/>
            <w:tcBorders>
              <w:top w:val="single" w:sz="4" w:space="0" w:color="FFFFFF" w:themeColor="background1"/>
              <w:left w:val="single" w:sz="4" w:space="0" w:color="FFFFFF" w:themeColor="background1"/>
              <w:right w:val="single" w:sz="4" w:space="0" w:color="FFFFFF" w:themeColor="background1"/>
            </w:tcBorders>
          </w:tcPr>
          <w:p w14:paraId="6509D354" w14:textId="77777777" w:rsidR="00891542" w:rsidRPr="002A29F5" w:rsidRDefault="00891542" w:rsidP="00891542">
            <w:pPr>
              <w:spacing w:line="360" w:lineRule="auto"/>
              <w:jc w:val="center"/>
              <w:rPr>
                <w:rFonts w:ascii="Sylfaen" w:hAnsi="Sylfaen"/>
                <w:b/>
                <w:bCs/>
                <w:lang w:val="ka-GE"/>
              </w:rPr>
            </w:pPr>
            <w:bookmarkStart w:id="1" w:name="_GoBack"/>
            <w:permStart w:id="1936157889" w:edGrp="everyone" w:colFirst="0" w:colLast="0"/>
            <w:r w:rsidRPr="002A29F5">
              <w:rPr>
                <w:rFonts w:ascii="Sylfaen" w:hAnsi="Sylfaen"/>
                <w:b/>
                <w:bCs/>
                <w:lang w:val="ka-GE"/>
              </w:rPr>
              <w:t>ჰეიკო ჯონნი მანიერო საქართველოს პარლამენტის წინააღმდეგ</w:t>
            </w:r>
          </w:p>
          <w:p w14:paraId="44FD1AF4" w14:textId="77777777" w:rsidR="00891542" w:rsidRPr="002A29F5" w:rsidRDefault="00891542" w:rsidP="00891542">
            <w:pPr>
              <w:spacing w:line="360" w:lineRule="auto"/>
              <w:rPr>
                <w:rFonts w:ascii="Sylfaen" w:hAnsi="Sylfaen"/>
                <w:lang w:val="ka-GE"/>
              </w:rPr>
            </w:pPr>
          </w:p>
          <w:p w14:paraId="3CFFC986" w14:textId="77777777" w:rsidR="00891542" w:rsidRPr="002A29F5" w:rsidRDefault="00891542" w:rsidP="00891542">
            <w:pPr>
              <w:spacing w:line="360" w:lineRule="auto"/>
              <w:rPr>
                <w:rFonts w:ascii="Sylfaen" w:hAnsi="Sylfaen"/>
                <w:lang w:val="ka-GE"/>
              </w:rPr>
            </w:pPr>
          </w:p>
          <w:p w14:paraId="3BE2ED13" w14:textId="77777777" w:rsidR="00891542" w:rsidRPr="002A29F5" w:rsidRDefault="00891542" w:rsidP="00891542">
            <w:pPr>
              <w:spacing w:line="360" w:lineRule="auto"/>
              <w:rPr>
                <w:rFonts w:ascii="Sylfaen" w:hAnsi="Sylfaen"/>
                <w:lang w:val="ka-GE"/>
              </w:rPr>
            </w:pPr>
          </w:p>
          <w:p w14:paraId="0BADD21D" w14:textId="77777777" w:rsidR="00891542" w:rsidRPr="002A29F5" w:rsidRDefault="00891542" w:rsidP="00891542">
            <w:pPr>
              <w:spacing w:line="360" w:lineRule="auto"/>
              <w:jc w:val="right"/>
              <w:rPr>
                <w:rFonts w:ascii="Sylfaen" w:hAnsi="Sylfaen"/>
                <w:lang w:val="ka-GE"/>
              </w:rPr>
            </w:pPr>
            <w:r w:rsidRPr="002A29F5">
              <w:rPr>
                <w:rFonts w:ascii="Sylfaen" w:hAnsi="Sylfaen"/>
                <w:lang w:val="ka-GE"/>
              </w:rPr>
              <w:t>„1997 წლის 26 ივნისს საქართველოს პარლამენტმა ერთხმად მიიღო დამოუკიდებელი საქართველოს პირველი სამოქალაქო კოდექსი. საქართველოს ისტორიისთვის ამ უპრეცედენტო მოვლენას მრავალი წლის თავდადებული შრომა უძღოდა, რომელიც თბილისის სახელმწიფო უნივერსიტეტის კედლებში პროფესორ სერგო ჯორბენაძის ხელმძღვანელობით დაიწყო, იუსტიციის სამინისტროს დიდი მხარდაჭერით მიმდინარეობდა და პარლამენტში ერთწლიანი გულმოდგინე განხილვ</w:t>
            </w:r>
            <w:r>
              <w:rPr>
                <w:rFonts w:ascii="Sylfaen" w:hAnsi="Sylfaen"/>
                <w:lang w:val="ka-GE"/>
              </w:rPr>
              <w:t>ი</w:t>
            </w:r>
            <w:r w:rsidRPr="002A29F5">
              <w:rPr>
                <w:rFonts w:ascii="Sylfaen" w:hAnsi="Sylfaen"/>
                <w:lang w:val="ka-GE"/>
              </w:rPr>
              <w:t>ს შედეგად დასრულდა. საქართველომ თავის ისტორიაში პირველად მიიღო სამოქალაქო კანონი, რომელიც დასავ</w:t>
            </w:r>
            <w:r>
              <w:rPr>
                <w:rFonts w:ascii="Sylfaen" w:hAnsi="Sylfaen"/>
                <w:lang w:val="ka-GE"/>
              </w:rPr>
              <w:t>ლ</w:t>
            </w:r>
            <w:r w:rsidRPr="002A29F5">
              <w:rPr>
                <w:rFonts w:ascii="Sylfaen" w:hAnsi="Sylfaen"/>
                <w:lang w:val="ka-GE"/>
              </w:rPr>
              <w:t>ეთის განვითარებული ქვეყნებ</w:t>
            </w:r>
            <w:r>
              <w:rPr>
                <w:rFonts w:ascii="Sylfaen" w:hAnsi="Sylfaen"/>
                <w:lang w:val="ka-GE"/>
              </w:rPr>
              <w:t>ი</w:t>
            </w:r>
            <w:r w:rsidRPr="002A29F5">
              <w:rPr>
                <w:rFonts w:ascii="Sylfaen" w:hAnsi="Sylfaen"/>
                <w:lang w:val="ka-GE"/>
              </w:rPr>
              <w:t>ს ცივილისტიკის მიღწევებს იზიარებდა და კერძო საკუთრებასა თუ ხელშეკრულებ</w:t>
            </w:r>
            <w:r>
              <w:rPr>
                <w:rFonts w:ascii="Sylfaen" w:hAnsi="Sylfaen"/>
                <w:lang w:val="ka-GE"/>
              </w:rPr>
              <w:t>ი</w:t>
            </w:r>
            <w:r w:rsidRPr="002A29F5">
              <w:rPr>
                <w:rFonts w:ascii="Sylfaen" w:hAnsi="Sylfaen"/>
                <w:lang w:val="ka-GE"/>
              </w:rPr>
              <w:t>ს თავისუფლებაზე დაფუძნებული ახალი საზოგადოების სამართლებრივ ფუნდამენტს განამტკიცებდა. სამოქალაქო კოდექსის პროექტზე მომუშავე იურისტებისათვის სამოქალაქო კოდექსი არ იყო მხოლოდ კანონი. იგი მიიჩნეოდა იმ ახალი ეპოქის დასაწყისად, რომელზეც მრავალი თაობის იურისტები ოცნებობდნენ.“</w:t>
            </w:r>
          </w:p>
          <w:p w14:paraId="26625EB4" w14:textId="77777777" w:rsidR="00891542" w:rsidRPr="002A29F5" w:rsidRDefault="00891542" w:rsidP="00891542">
            <w:pPr>
              <w:spacing w:line="360" w:lineRule="auto"/>
              <w:jc w:val="right"/>
              <w:rPr>
                <w:rFonts w:ascii="Sylfaen" w:hAnsi="Sylfaen"/>
                <w:lang w:val="ka-GE"/>
              </w:rPr>
            </w:pPr>
            <w:r w:rsidRPr="002A29F5">
              <w:rPr>
                <w:rFonts w:ascii="Sylfaen" w:hAnsi="Sylfaen"/>
                <w:lang w:val="ka-GE"/>
              </w:rPr>
              <w:t>ლადო ჭანტურია, როგორ იქმნებოდა სამოქალაქო კოდექსი, 2011 წ.</w:t>
            </w:r>
          </w:p>
          <w:p w14:paraId="26D7F3C3" w14:textId="77777777" w:rsidR="00891542" w:rsidRPr="002A29F5" w:rsidRDefault="00891542" w:rsidP="00891542">
            <w:pPr>
              <w:spacing w:line="360" w:lineRule="auto"/>
              <w:rPr>
                <w:rFonts w:ascii="Sylfaen" w:hAnsi="Sylfaen"/>
                <w:lang w:val="ka-GE"/>
              </w:rPr>
            </w:pPr>
          </w:p>
          <w:p w14:paraId="45AF478C" w14:textId="77777777" w:rsidR="00891542" w:rsidRPr="002A29F5" w:rsidRDefault="00891542" w:rsidP="00891542">
            <w:pPr>
              <w:spacing w:line="360" w:lineRule="auto"/>
              <w:rPr>
                <w:rFonts w:ascii="Sylfaen" w:hAnsi="Sylfaen"/>
                <w:b/>
                <w:bCs/>
                <w:lang w:val="ka-GE"/>
              </w:rPr>
            </w:pPr>
          </w:p>
          <w:p w14:paraId="7058992D" w14:textId="77777777" w:rsidR="00891542" w:rsidRDefault="00891542" w:rsidP="00891542">
            <w:pPr>
              <w:spacing w:line="360" w:lineRule="auto"/>
              <w:rPr>
                <w:rFonts w:ascii="Sylfaen" w:hAnsi="Sylfaen"/>
                <w:b/>
                <w:bCs/>
                <w:lang w:val="ka-GE"/>
              </w:rPr>
            </w:pPr>
            <w:r w:rsidRPr="002A29F5">
              <w:rPr>
                <w:rFonts w:ascii="Sylfaen" w:hAnsi="Sylfaen"/>
                <w:b/>
                <w:bCs/>
                <w:lang w:val="ka-GE"/>
              </w:rPr>
              <w:t>შესავალი</w:t>
            </w:r>
          </w:p>
          <w:p w14:paraId="11F952F4" w14:textId="77777777" w:rsidR="00891542" w:rsidRDefault="00891542" w:rsidP="00891542">
            <w:pPr>
              <w:spacing w:line="360" w:lineRule="auto"/>
              <w:rPr>
                <w:rFonts w:ascii="Sylfaen" w:hAnsi="Sylfaen"/>
                <w:lang w:val="ka-GE"/>
              </w:rPr>
            </w:pPr>
          </w:p>
          <w:p w14:paraId="24F01B02" w14:textId="77777777" w:rsidR="00891542" w:rsidRDefault="00891542" w:rsidP="00891542">
            <w:pPr>
              <w:spacing w:line="360" w:lineRule="auto"/>
              <w:jc w:val="both"/>
              <w:rPr>
                <w:rFonts w:ascii="Sylfaen" w:hAnsi="Sylfaen"/>
                <w:lang w:val="ka-GE"/>
              </w:rPr>
            </w:pPr>
            <w:r>
              <w:rPr>
                <w:rFonts w:ascii="Sylfaen" w:hAnsi="Sylfaen"/>
                <w:lang w:val="ka-GE"/>
              </w:rPr>
              <w:t xml:space="preserve">მოსარჩელე ორმაგი მოქალაქეობის მქონე პირია და წარმოადგენს როგორც გერმანიის, ასევე, იტალიის მოქალაქეს. ამასთან, ფლობს უძრავ ქონებას საქართველოში. როგორც რამდენიმე თვის წინ გაირკვა, მას ქართული კანონმდებლობის (საქართველოს სამოქალაქო კოდექსით რეგულირებული უზუფრუქტის შესახებ ნორმების საფუძველზე) შესაბამისად, არ მიეცა შესაძლებლობა დაერეგისტრირებინა საკუთარ უძრავ ქონებაზე უზუფრუქტი. იმ მიზეზით, რომ ეს უკანასკნელი მხოლოდ ვინმეს მისამართით და </w:t>
            </w:r>
            <w:r>
              <w:rPr>
                <w:rFonts w:ascii="Sylfaen" w:hAnsi="Sylfaen"/>
                <w:lang w:val="ka-GE"/>
              </w:rPr>
              <w:lastRenderedPageBreak/>
              <w:t xml:space="preserve">სასარგებლოდ უნდა იყოს რეგისტრირებული. ქართული კანონმდებლობით, ამ სამართალურთიერთობაში ორი მხარე უნდა იყოს წარმოდგენილი. ხაზგასასმელია, რომ ანალოგიური ნორმები გერმანიის სამოქალაქო კოდექსიდან ნებას რთავს მესაკუთრეს დაარეგისტრიროს უზუფრუქტი საკუთარ ქონებაზე მეორე ანუ სხვა პირზე მითითების მიუხედავად. გერმანული კანონმდებლობისა და სასამართლო პრაქტიკის შესაბამისად (იხ. თავი 2), საამისოდ არც პატივსადები ინტერესის დადასტურება მოითხოვება. </w:t>
            </w:r>
          </w:p>
          <w:p w14:paraId="2A48D054" w14:textId="77777777" w:rsidR="00891542" w:rsidRDefault="00891542" w:rsidP="00891542">
            <w:pPr>
              <w:spacing w:line="360" w:lineRule="auto"/>
              <w:jc w:val="both"/>
              <w:rPr>
                <w:rFonts w:ascii="Sylfaen" w:hAnsi="Sylfaen"/>
                <w:lang w:val="ka-GE"/>
              </w:rPr>
            </w:pPr>
            <w:r>
              <w:rPr>
                <w:rFonts w:ascii="Sylfaen" w:hAnsi="Sylfaen"/>
                <w:lang w:val="ka-GE"/>
              </w:rPr>
              <w:t>შესატყვისად, გერმანული სამოქალაქო კოდექსის მიხედვით უზუფრუქტი წარმოადგენს გარდა ორმხრივისა, ასევე, ცალმხრივ სანივთო გარიგებასაც (იხ. თავი 2). მისი რეგისტრაციის მიზანი გერმანიაში ხშირად არის მემკვიდრეობის გადასახადისაგან თავის დაღწევა, რადგან უზუფრქტდადებული უძრავი ქონების ფასი ბაზარზე საგრძნობლად დაბალია უზუფრუქტის გარეშე არსებულ უძრავ ქონებასთან შედარებით.</w:t>
            </w:r>
          </w:p>
          <w:p w14:paraId="466CED9F" w14:textId="6A8091F0" w:rsidR="00891542" w:rsidRDefault="00891542" w:rsidP="00891542">
            <w:pPr>
              <w:spacing w:line="360" w:lineRule="auto"/>
              <w:jc w:val="both"/>
              <w:rPr>
                <w:rFonts w:ascii="Sylfaen" w:hAnsi="Sylfaen"/>
                <w:lang w:val="ka-GE"/>
              </w:rPr>
            </w:pPr>
            <w:r>
              <w:rPr>
                <w:rFonts w:ascii="Sylfaen" w:hAnsi="Sylfaen"/>
                <w:lang w:val="ka-GE"/>
              </w:rPr>
              <w:t xml:space="preserve">საქართველო მიმზიდველი ქვეყანაა ინვესტორებისათვის. მოსარჩელეც ერთ-ერთი ინვესტორია. მაგრამ მისითვის აბსოლუტურად გაუგებარია, რატომ არ არსებობს შესაძლებლობა გაიფორმოს ე.წ. მესაკუთრის უზუფრუქტი და გახდეს მესაკუთრე უზუფრუქტუარი (გერმ. </w:t>
            </w:r>
            <w:r w:rsidRPr="00AD4324">
              <w:rPr>
                <w:rFonts w:ascii="Sylfaen" w:hAnsi="Sylfaen"/>
                <w:lang w:val="ka-GE"/>
              </w:rPr>
              <w:t>Nießbrauchseigentümer</w:t>
            </w:r>
            <w:r>
              <w:rPr>
                <w:rFonts w:ascii="Sylfaen" w:hAnsi="Sylfaen"/>
                <w:lang w:val="ka-GE"/>
              </w:rPr>
              <w:t>). აღსანიშნავია, რომ საქართველოს სამოქალაქო კოდექსის მეორე წიგნის 2018 წლის კომენტარის ერთ-ერთი ავტორი (</w:t>
            </w:r>
            <w:r w:rsidR="0033530B">
              <w:rPr>
                <w:rFonts w:ascii="Sylfaen" w:hAnsi="Sylfaen"/>
                <w:lang w:val="ka-GE"/>
              </w:rPr>
              <w:t xml:space="preserve">პროფ. </w:t>
            </w:r>
            <w:r>
              <w:rPr>
                <w:rFonts w:ascii="Sylfaen" w:hAnsi="Sylfaen"/>
                <w:lang w:val="ka-GE"/>
              </w:rPr>
              <w:t>გ</w:t>
            </w:r>
            <w:r w:rsidR="0033530B">
              <w:rPr>
                <w:rFonts w:ascii="Sylfaen" w:hAnsi="Sylfaen"/>
                <w:lang w:val="ka-GE"/>
              </w:rPr>
              <w:t>იორგი</w:t>
            </w:r>
            <w:r>
              <w:rPr>
                <w:rFonts w:ascii="Sylfaen" w:hAnsi="Sylfaen"/>
                <w:lang w:val="ka-GE"/>
              </w:rPr>
              <w:t xml:space="preserve"> რუსიაშვილი</w:t>
            </w:r>
            <w:r w:rsidR="0033530B">
              <w:rPr>
                <w:rFonts w:ascii="Sylfaen" w:hAnsi="Sylfaen"/>
                <w:lang w:val="ka-GE"/>
              </w:rPr>
              <w:t>, თსუ</w:t>
            </w:r>
            <w:r>
              <w:rPr>
                <w:rFonts w:ascii="Sylfaen" w:hAnsi="Sylfaen"/>
                <w:lang w:val="ka-GE"/>
              </w:rPr>
              <w:t>) ვერ ხედავს სხვაობას გერმანულ და ქართულ სამოქალაქო კოდექსებს შორის, განსახილველ შემთხვევაში, და მიაჩნია რომ მესაკუთრის უზუფრუქტუარად რეგისტრაცია საქართველოს სამოქალაქო კოდექსის იმ ნორმების ფარგლებშიც შესაძლებელია, რომელიც უზუფრუქტის სამართლებრივ ბუნებას არეგულირებს.</w:t>
            </w:r>
            <w:r>
              <w:rPr>
                <w:rStyle w:val="a8"/>
                <w:rFonts w:ascii="Sylfaen" w:hAnsi="Sylfaen"/>
                <w:lang w:val="ka-GE"/>
              </w:rPr>
              <w:footnoteReference w:id="7"/>
            </w:r>
            <w:r>
              <w:rPr>
                <w:rFonts w:ascii="Sylfaen" w:hAnsi="Sylfaen"/>
                <w:lang w:val="ka-GE"/>
              </w:rPr>
              <w:t xml:space="preserve"> თუმცა, ასე არ ხდება პრაქტიკაში. იუსტიციის სახლი დღემდე უარს ამბობს ამ ტიპის უზუფრუქტის რეგისტრაციაზე მესაკუთრის მისამართით. </w:t>
            </w:r>
          </w:p>
          <w:p w14:paraId="5BE4D50F" w14:textId="77777777" w:rsidR="00891542" w:rsidRDefault="00891542" w:rsidP="00891542">
            <w:pPr>
              <w:spacing w:line="360" w:lineRule="auto"/>
              <w:jc w:val="both"/>
              <w:rPr>
                <w:rFonts w:ascii="Sylfaen" w:hAnsi="Sylfaen"/>
                <w:lang w:val="ka-GE"/>
              </w:rPr>
            </w:pPr>
            <w:r>
              <w:rPr>
                <w:rFonts w:ascii="Sylfaen" w:hAnsi="Sylfaen"/>
                <w:lang w:val="ka-GE"/>
              </w:rPr>
              <w:t>ეს კონტექსტი წარმოადგენს ჩარევას საკუთრების უფლებაში და ეწინააღმდეგება ამ ძირითადი უფლების იმ კომპონენტს (მფლობელობა, სარგებლობა, განკარგვა), რომელიც საკუთრების განკარგვის ნაწილს მოიცავს.</w:t>
            </w:r>
          </w:p>
          <w:p w14:paraId="74CE9AA8" w14:textId="77777777" w:rsidR="00891542" w:rsidRDefault="00891542" w:rsidP="00891542">
            <w:pPr>
              <w:spacing w:line="360" w:lineRule="auto"/>
              <w:jc w:val="both"/>
              <w:rPr>
                <w:rFonts w:ascii="Sylfaen" w:hAnsi="Sylfaen"/>
                <w:lang w:val="ka-GE"/>
              </w:rPr>
            </w:pPr>
            <w:r>
              <w:rPr>
                <w:rFonts w:ascii="Sylfaen" w:hAnsi="Sylfaen"/>
                <w:lang w:val="ka-GE"/>
              </w:rPr>
              <w:t xml:space="preserve">შესაბამისად, კონსტიტუციური სარჩელის ფარგლებში დავის საგანია საქართველოს სამოქალაქო კოდექსის </w:t>
            </w:r>
            <w:r w:rsidRPr="002A29F5">
              <w:rPr>
                <w:rFonts w:ascii="Sylfaen" w:hAnsi="Sylfaen"/>
                <w:lang w:val="ka-GE"/>
              </w:rPr>
              <w:t>242-ე-246-ე</w:t>
            </w:r>
            <w:r>
              <w:rPr>
                <w:rFonts w:ascii="Sylfaen" w:hAnsi="Sylfaen"/>
                <w:lang w:val="ka-GE"/>
              </w:rPr>
              <w:t xml:space="preserve"> მუხლები საკუთრების უფლებასთან მიმართებით (საქართველოს კონსტიტუციის მე-19 </w:t>
            </w:r>
            <w:r>
              <w:rPr>
                <w:rFonts w:ascii="Sylfaen" w:hAnsi="Sylfaen"/>
                <w:lang w:val="ka-GE"/>
              </w:rPr>
              <w:lastRenderedPageBreak/>
              <w:t>მუხლის 1-ლი და მე-2 პუნქტები). კერძოდ, ის ნორმატიული შინაარსი, რომელიც გამორიცხავს უძრავი ქონების მესაკუთრის უზუფრუქტუარად რეგისტრაციის სამართლებრივ შესაძლებლობას.</w:t>
            </w:r>
          </w:p>
          <w:p w14:paraId="351002B0" w14:textId="77777777" w:rsidR="00891542" w:rsidRDefault="00891542" w:rsidP="00891542">
            <w:pPr>
              <w:spacing w:line="360" w:lineRule="auto"/>
              <w:jc w:val="both"/>
              <w:rPr>
                <w:rFonts w:ascii="Sylfaen" w:hAnsi="Sylfaen"/>
                <w:lang w:val="ka-GE"/>
              </w:rPr>
            </w:pPr>
            <w:r>
              <w:rPr>
                <w:rFonts w:ascii="Sylfaen" w:hAnsi="Sylfaen"/>
                <w:lang w:val="ka-GE"/>
              </w:rPr>
              <w:t xml:space="preserve">საკუთრების უფლება არ არის აბსოლუტური და შეიძლება მასში ჩარევა გამართლდეს, მოცემულ შემთხვევაში, აუცილებელი საჯარო ინტერესის ფარგლებში. </w:t>
            </w:r>
          </w:p>
          <w:p w14:paraId="4243E3E4" w14:textId="77777777" w:rsidR="00891542" w:rsidRDefault="00891542" w:rsidP="00891542">
            <w:pPr>
              <w:spacing w:line="360" w:lineRule="auto"/>
              <w:jc w:val="both"/>
              <w:rPr>
                <w:rFonts w:ascii="Sylfaen" w:hAnsi="Sylfaen"/>
                <w:lang w:val="ka-GE"/>
              </w:rPr>
            </w:pPr>
            <w:r>
              <w:rPr>
                <w:rFonts w:ascii="Sylfaen" w:hAnsi="Sylfaen"/>
                <w:lang w:val="ka-GE"/>
              </w:rPr>
              <w:t xml:space="preserve">სადავო ნორმების ლეგიტიმური მიზანი შეიძლება იყოს </w:t>
            </w:r>
            <w:r w:rsidRPr="00945362">
              <w:rPr>
                <w:rFonts w:ascii="Sylfaen" w:hAnsi="Sylfaen"/>
                <w:lang w:val="ka-GE"/>
              </w:rPr>
              <w:t>სამოქალაქო ბრუნვის უსაფრთხოებისა და სამართლებრივი განსაზღვრულობის უზრუნველყოფა, კრედიტორთა ინტერესების დაცვა, სახელმწიფო ან მუნიციპალური ქონების ეფექტიანი მართვა, კულტურული მემკვიდრეობის დაცვა, გარემოს დაცვა, სტრატეგიული ობიექტების უსაფრთხოება, უფლებების ბოროტად გამოყენების პრევენცია და სხვ.</w:t>
            </w:r>
          </w:p>
          <w:p w14:paraId="418A8662" w14:textId="77777777" w:rsidR="00891542" w:rsidRDefault="00891542" w:rsidP="00891542">
            <w:pPr>
              <w:spacing w:line="360" w:lineRule="auto"/>
              <w:jc w:val="both"/>
              <w:rPr>
                <w:rFonts w:ascii="Sylfaen" w:hAnsi="Sylfaen"/>
                <w:lang w:val="ka-GE"/>
              </w:rPr>
            </w:pPr>
            <w:r>
              <w:rPr>
                <w:rFonts w:ascii="Sylfaen" w:hAnsi="Sylfaen"/>
                <w:lang w:val="ka-GE"/>
              </w:rPr>
              <w:t xml:space="preserve">შესატყვისად, საკურების უფლებაში ჩარევა შესაძლოა გამოსადეგია, მაგრამ არ არის აუცილებელი და ვიწრო გაგებით თანაზომიერი დასახელებული ლეგიტიმური მიზნების ფარგლებში. არსებობს იურისდიქციები (მაგ. გერმანია), სადაც ამ ტიპის სანივთო გარიგება ნებადართულია, როგორც სრულიად ნორმალური სამართლებრივი ფენომენი. </w:t>
            </w:r>
          </w:p>
          <w:p w14:paraId="7A522E4C" w14:textId="77777777" w:rsidR="00891542" w:rsidRPr="0026614C" w:rsidRDefault="00891542" w:rsidP="00891542">
            <w:pPr>
              <w:spacing w:line="360" w:lineRule="auto"/>
              <w:jc w:val="both"/>
              <w:rPr>
                <w:rFonts w:ascii="Sylfaen" w:hAnsi="Sylfaen"/>
                <w:lang w:val="ka-GE"/>
              </w:rPr>
            </w:pPr>
            <w:r>
              <w:rPr>
                <w:rFonts w:ascii="Sylfaen" w:hAnsi="Sylfaen"/>
                <w:lang w:val="ka-GE"/>
              </w:rPr>
              <w:t xml:space="preserve">ყოველივე ზემოაღნიშნულის გათვალისწინებით, საქართველოს სამოქალაქო კოდექსის </w:t>
            </w:r>
            <w:r w:rsidRPr="002A29F5">
              <w:rPr>
                <w:rFonts w:ascii="Sylfaen" w:hAnsi="Sylfaen"/>
                <w:lang w:val="ka-GE"/>
              </w:rPr>
              <w:t>242-ე-246-ე</w:t>
            </w:r>
            <w:r>
              <w:rPr>
                <w:rFonts w:ascii="Sylfaen" w:hAnsi="Sylfaen"/>
                <w:lang w:val="ka-GE"/>
              </w:rPr>
              <w:t xml:space="preserve"> მუხლები საკუთრების უფლებასთან მიმართებით (საქართველოს კონსტიტუციის მე-19 მუხლის 1-ლი და მე-2 პუნქტები), კერძოდ, მათი ის ნორმატიული შინაარსი, რომელიც გამორიცხავს უძრავი ქონების მესაკუთრის უზუფრუქტუარად რეგისტრაციის სამართლებრივ შესაძლებლობას, არაკონსტიტუციურად უნდა იქნეს ცნობილი.</w:t>
            </w:r>
          </w:p>
          <w:p w14:paraId="3DC70B80" w14:textId="77777777" w:rsidR="00891542" w:rsidRPr="002A29F5" w:rsidRDefault="00891542" w:rsidP="00891542">
            <w:pPr>
              <w:spacing w:line="360" w:lineRule="auto"/>
              <w:rPr>
                <w:rFonts w:ascii="Sylfaen" w:hAnsi="Sylfaen"/>
                <w:b/>
                <w:bCs/>
                <w:lang w:val="ka-GE"/>
              </w:rPr>
            </w:pPr>
          </w:p>
          <w:p w14:paraId="18110AF0" w14:textId="77777777" w:rsidR="00891542" w:rsidRPr="002A29F5" w:rsidRDefault="00891542" w:rsidP="00891542">
            <w:pPr>
              <w:spacing w:line="360" w:lineRule="auto"/>
              <w:rPr>
                <w:rFonts w:ascii="Sylfaen" w:hAnsi="Sylfaen"/>
                <w:b/>
                <w:bCs/>
                <w:lang w:val="ka-GE"/>
              </w:rPr>
            </w:pPr>
            <w:r w:rsidRPr="002A29F5">
              <w:rPr>
                <w:rFonts w:ascii="Sylfaen" w:hAnsi="Sylfaen"/>
                <w:b/>
                <w:bCs/>
                <w:lang w:val="ka-GE"/>
              </w:rPr>
              <w:t>1. უზუფრუქტის სამართლებრივი ბუნება ქართულ სამართალში</w:t>
            </w:r>
          </w:p>
          <w:p w14:paraId="60DD6011" w14:textId="77777777" w:rsidR="00891542" w:rsidRPr="002A29F5" w:rsidRDefault="00891542" w:rsidP="00891542">
            <w:pPr>
              <w:spacing w:line="360" w:lineRule="auto"/>
              <w:jc w:val="both"/>
              <w:rPr>
                <w:rFonts w:ascii="Sylfaen" w:hAnsi="Sylfaen"/>
                <w:lang w:val="ka-GE"/>
              </w:rPr>
            </w:pPr>
            <w:r w:rsidRPr="002A29F5">
              <w:rPr>
                <w:rFonts w:ascii="Sylfaen" w:hAnsi="Sylfaen"/>
                <w:lang w:val="ka-GE"/>
              </w:rPr>
              <w:t xml:space="preserve">უზუფრუქტი (ინგლ. </w:t>
            </w:r>
            <w:r w:rsidRPr="00891542">
              <w:rPr>
                <w:rFonts w:ascii="Sylfaen" w:hAnsi="Sylfaen"/>
                <w:lang w:val="ka-GE"/>
              </w:rPr>
              <w:t>Usufruct, გერმ. Nießbrauch</w:t>
            </w:r>
            <w:r w:rsidRPr="002A29F5">
              <w:rPr>
                <w:rFonts w:ascii="Sylfaen" w:hAnsi="Sylfaen"/>
                <w:lang w:val="ka-GE"/>
              </w:rPr>
              <w:t>), როგორც სანივთოსამართლებრივი ინსტიტუტი რეგულირებულია საქართველოს სამოქალაქო კოდექსის 242-ე-246-ე მუხლებით, სხვისი საკუთრებით შეზღუდული სარგებლობის შესახებ მეორე ქვეთავით.</w:t>
            </w:r>
          </w:p>
          <w:p w14:paraId="27BB65F0" w14:textId="77777777" w:rsidR="00891542" w:rsidRPr="002A29F5" w:rsidRDefault="00891542" w:rsidP="00891542">
            <w:pPr>
              <w:spacing w:line="360" w:lineRule="auto"/>
              <w:jc w:val="both"/>
              <w:rPr>
                <w:rFonts w:ascii="Sylfaen" w:hAnsi="Sylfaen"/>
                <w:lang w:val="ka-GE"/>
              </w:rPr>
            </w:pPr>
            <w:r w:rsidRPr="002A29F5">
              <w:rPr>
                <w:rFonts w:ascii="Sylfaen" w:hAnsi="Sylfaen"/>
                <w:lang w:val="ka-GE"/>
              </w:rPr>
              <w:t xml:space="preserve">ხაზგასასმელია, რომ საქართველოს სამოქალაქო კოდექსზე (შემდგომში - სსკ) მუშაობისას მნიშვნელოვანი იყო გერმანიის სამოქალაქო კოდექსის (Bürgerliches Gesetzbuch – BGB. შემდგომში - </w:t>
            </w:r>
            <w:r>
              <w:rPr>
                <w:rFonts w:ascii="Sylfaen" w:hAnsi="Sylfaen"/>
                <w:lang w:val="ka-GE"/>
              </w:rPr>
              <w:t>გსკ</w:t>
            </w:r>
            <w:r w:rsidRPr="002A29F5">
              <w:rPr>
                <w:rFonts w:ascii="Sylfaen" w:hAnsi="Sylfaen"/>
                <w:lang w:val="ka-GE"/>
              </w:rPr>
              <w:t xml:space="preserve">), როგორც ანალოგიური გერმანული კოდიფიკაცია, მათ შორის სანივთოსამართლებრივი ნორმები. </w:t>
            </w:r>
          </w:p>
          <w:p w14:paraId="5B426208" w14:textId="77777777" w:rsidR="00891542" w:rsidRDefault="00891542" w:rsidP="00891542">
            <w:pPr>
              <w:spacing w:line="360" w:lineRule="auto"/>
              <w:jc w:val="both"/>
              <w:rPr>
                <w:rFonts w:ascii="Sylfaen" w:hAnsi="Sylfaen"/>
                <w:lang w:val="ka-GE"/>
              </w:rPr>
            </w:pPr>
            <w:r w:rsidRPr="002A29F5">
              <w:rPr>
                <w:rFonts w:ascii="Sylfaen" w:hAnsi="Sylfaen"/>
                <w:lang w:val="ka-GE"/>
              </w:rPr>
              <w:t>მიუხედავად იმისა, რომ ზოგიერთი პრინციპი საქართველოს სამოქალაქო კოდექსით აღიარებული არ არის (მაგ. აბსტრაქციის პრინციპი),</w:t>
            </w:r>
            <w:r w:rsidRPr="002A29F5">
              <w:rPr>
                <w:rStyle w:val="a8"/>
                <w:rFonts w:ascii="Sylfaen" w:hAnsi="Sylfaen"/>
                <w:lang w:val="ka-GE"/>
              </w:rPr>
              <w:footnoteReference w:id="8"/>
            </w:r>
            <w:r w:rsidRPr="002A29F5">
              <w:rPr>
                <w:rFonts w:ascii="Sylfaen" w:hAnsi="Sylfaen"/>
                <w:lang w:val="ka-GE"/>
              </w:rPr>
              <w:t xml:space="preserve"> მისი შემუშავების პროცესში </w:t>
            </w:r>
            <w:r>
              <w:rPr>
                <w:rFonts w:ascii="Sylfaen" w:hAnsi="Sylfaen"/>
                <w:lang w:val="ka-GE"/>
              </w:rPr>
              <w:t>ძირითადი მნიშვნელობის</w:t>
            </w:r>
            <w:r w:rsidRPr="002A29F5">
              <w:rPr>
                <w:rFonts w:ascii="Sylfaen" w:hAnsi="Sylfaen"/>
                <w:lang w:val="ka-GE"/>
              </w:rPr>
              <w:t xml:space="preserve"> იყო BGB, როგორც გერმანული საკანონმდებლო ანალოგი.  </w:t>
            </w:r>
          </w:p>
          <w:p w14:paraId="1CB7AF70" w14:textId="77777777" w:rsidR="00891542" w:rsidRPr="000A4F20" w:rsidRDefault="00891542" w:rsidP="00891542">
            <w:pPr>
              <w:spacing w:line="360" w:lineRule="auto"/>
              <w:jc w:val="both"/>
              <w:rPr>
                <w:rFonts w:ascii="Sylfaen" w:hAnsi="Sylfaen"/>
                <w:lang w:val="ka-GE"/>
              </w:rPr>
            </w:pPr>
            <w:r>
              <w:rPr>
                <w:rFonts w:ascii="Sylfaen" w:hAnsi="Sylfaen"/>
                <w:lang w:val="ka-GE"/>
              </w:rPr>
              <w:lastRenderedPageBreak/>
              <w:t>წარმოდგენილი კონსტიტუციური სარჩელის ფარგლებში დავის საგანია სსკ-ის</w:t>
            </w:r>
            <w:r w:rsidRPr="002A29F5">
              <w:rPr>
                <w:rFonts w:ascii="Sylfaen" w:hAnsi="Sylfaen"/>
                <w:lang w:val="ka-GE"/>
              </w:rPr>
              <w:t xml:space="preserve"> 242-ე-246-ე </w:t>
            </w:r>
            <w:r>
              <w:rPr>
                <w:rFonts w:ascii="Sylfaen" w:hAnsi="Sylfaen"/>
                <w:lang w:val="ka-GE"/>
              </w:rPr>
              <w:t>მუხლების ის ნორმატიული შინაარსი, რომელიც გამორიცხავს მესაკუთრის და უზუფრუქტუარის იდენტურ პირად აღიარების შესაძლებლობას, უძრავ ნივთებზე არსებული უზუფრუქტის შემთხვევაში.</w:t>
            </w:r>
          </w:p>
          <w:p w14:paraId="4DD2300E" w14:textId="77777777" w:rsidR="00891542" w:rsidRPr="002A29F5" w:rsidRDefault="00891542" w:rsidP="00891542">
            <w:pPr>
              <w:spacing w:line="360" w:lineRule="auto"/>
              <w:jc w:val="both"/>
              <w:rPr>
                <w:rFonts w:ascii="Sylfaen" w:hAnsi="Sylfaen"/>
                <w:lang w:val="ka-GE"/>
              </w:rPr>
            </w:pPr>
          </w:p>
          <w:p w14:paraId="138A7729" w14:textId="77777777" w:rsidR="00891542" w:rsidRPr="002A29F5" w:rsidRDefault="00891542" w:rsidP="00891542">
            <w:pPr>
              <w:spacing w:line="360" w:lineRule="auto"/>
              <w:rPr>
                <w:rFonts w:ascii="Sylfaen" w:hAnsi="Sylfaen"/>
                <w:b/>
                <w:bCs/>
                <w:lang w:val="ka-GE"/>
              </w:rPr>
            </w:pPr>
            <w:r w:rsidRPr="002A29F5">
              <w:rPr>
                <w:rFonts w:ascii="Sylfaen" w:hAnsi="Sylfaen"/>
                <w:b/>
                <w:bCs/>
                <w:lang w:val="ka-GE"/>
              </w:rPr>
              <w:t>2. უზუფრუქტის სამართლებრივი ბუნება გერმანულ სამართალში</w:t>
            </w:r>
          </w:p>
          <w:p w14:paraId="420A0CDA" w14:textId="77777777" w:rsidR="00891542" w:rsidRDefault="00891542" w:rsidP="00891542">
            <w:pPr>
              <w:spacing w:line="360" w:lineRule="auto"/>
              <w:rPr>
                <w:rFonts w:ascii="Sylfaen" w:hAnsi="Sylfaen"/>
                <w:b/>
                <w:bCs/>
                <w:lang w:val="ka-GE"/>
              </w:rPr>
            </w:pPr>
          </w:p>
          <w:p w14:paraId="169BE070" w14:textId="77777777" w:rsidR="00891542" w:rsidRDefault="00891542" w:rsidP="00891542">
            <w:pPr>
              <w:spacing w:line="360" w:lineRule="auto"/>
              <w:jc w:val="both"/>
              <w:rPr>
                <w:rFonts w:ascii="Sylfaen" w:hAnsi="Sylfaen"/>
                <w:lang w:val="ka-GE"/>
              </w:rPr>
            </w:pPr>
            <w:r w:rsidRPr="002412E0">
              <w:rPr>
                <w:rFonts w:ascii="Sylfaen" w:hAnsi="Sylfaen"/>
                <w:lang w:val="ka-GE"/>
              </w:rPr>
              <w:t>გან</w:t>
            </w:r>
            <w:r>
              <w:rPr>
                <w:rFonts w:ascii="Sylfaen" w:hAnsi="Sylfaen"/>
                <w:lang w:val="ka-GE"/>
              </w:rPr>
              <w:t xml:space="preserve">სხვავებით სსკ-გან გსკ-ის </w:t>
            </w:r>
            <w:r>
              <w:rPr>
                <w:rFonts w:ascii="Walbaum Text" w:hAnsi="Walbaum Text"/>
                <w:lang w:val="ka-GE"/>
              </w:rPr>
              <w:t xml:space="preserve">§ </w:t>
            </w:r>
            <w:r>
              <w:rPr>
                <w:rFonts w:ascii="Sylfaen" w:hAnsi="Sylfaen"/>
                <w:lang w:val="ka-GE"/>
              </w:rPr>
              <w:t>889 ითვალისწინებს გამონაკლისს კონსოლიდაციისაგან და კონფუზიისაგან,</w:t>
            </w:r>
            <w:r>
              <w:rPr>
                <w:rStyle w:val="a8"/>
                <w:rFonts w:ascii="Sylfaen" w:hAnsi="Sylfaen"/>
                <w:lang w:val="ka-GE"/>
              </w:rPr>
              <w:footnoteReference w:id="9"/>
            </w:r>
            <w:r>
              <w:rPr>
                <w:rFonts w:ascii="Sylfaen" w:hAnsi="Sylfaen"/>
                <w:lang w:val="ka-GE"/>
              </w:rPr>
              <w:t xml:space="preserve"> ანუ შემთხვევისაგან როდესაც სანივთო უფლებები არ წყდება, მიუხედავად იმისა, რომ მესაკუთრე და სანივთო უფლების მფლობელი სუბიექტი შესაძლოა ერთი და იგივე პირი აღმოჩნდეს.</w:t>
            </w:r>
          </w:p>
          <w:p w14:paraId="74FDE8F9" w14:textId="77777777" w:rsidR="00891542" w:rsidRDefault="00891542" w:rsidP="00891542">
            <w:pPr>
              <w:spacing w:line="360" w:lineRule="auto"/>
              <w:jc w:val="both"/>
              <w:rPr>
                <w:rFonts w:ascii="Sylfaen" w:hAnsi="Sylfaen"/>
                <w:lang w:val="ka-GE"/>
              </w:rPr>
            </w:pPr>
            <w:r>
              <w:rPr>
                <w:rFonts w:ascii="Sylfaen" w:hAnsi="Sylfaen"/>
                <w:lang w:val="ka-GE"/>
              </w:rPr>
              <w:t xml:space="preserve">გსკ-ის </w:t>
            </w:r>
            <w:r>
              <w:rPr>
                <w:rFonts w:ascii="Walbaum Text" w:hAnsi="Walbaum Text"/>
                <w:lang w:val="ka-GE"/>
              </w:rPr>
              <w:t>§§</w:t>
            </w:r>
            <w:r>
              <w:rPr>
                <w:rFonts w:ascii="Sylfaen" w:hAnsi="Sylfaen"/>
                <w:lang w:val="ka-GE"/>
              </w:rPr>
              <w:t xml:space="preserve"> 1030-1089 მხოლოდ უზუფრუქტის ცნებას და მის მარეგულირებელ ნორმატივებს შეიცავს. მართალია, ეს ნორმები უზუფრუქტუარს და მესაკუთრეს განასხვავებს, მაგრამ იმავდროულად არ გამორიცხავს, რომ ეს ორი სუბიექტი ერთი და იგივე პირი შეიძლება იყოს (განსხვავებით სსკ-გან). </w:t>
            </w:r>
            <w:r w:rsidRPr="009B51DD">
              <w:rPr>
                <w:rFonts w:ascii="Sylfaen" w:hAnsi="Sylfaen"/>
                <w:lang w:val="ka-GE"/>
              </w:rPr>
              <w:t>გამონაკლისია გსკ-ის § 1063, რომელიც</w:t>
            </w:r>
            <w:r>
              <w:rPr>
                <w:rFonts w:ascii="Sylfaen" w:hAnsi="Sylfaen"/>
                <w:lang w:val="ka-GE"/>
              </w:rPr>
              <w:t xml:space="preserve"> აღიარებს, რომ უზუფრუქტი მოძრავ ნივთებზე ქარწყლდება, თუკი მესაკუთრე და უზუფრუქტუარი ერთი და იგივე პირი აღმოჩნდება. თუმცა, შეიძლება გაგრძელდეს, თუკი მესაკუთრეს შესაბამისი სამართლიანი (საკმარისი) ინტერესი გააჩნია. </w:t>
            </w:r>
            <w:r w:rsidRPr="00FA4A39">
              <w:rPr>
                <w:rFonts w:ascii="Sylfaen" w:hAnsi="Sylfaen"/>
                <w:lang w:val="ka-GE"/>
              </w:rPr>
              <w:t>ასეთი ინტერესი აღიარებულია, მაგალითად, თუ მესაკუთრე უზუფრუქტს აფუძნებს ნივთზე, რომლის გაყიდვასაც უახლოეს მომავალში აპირებს უზუფრუქტის დათქმის პირობით.</w:t>
            </w:r>
            <w:r>
              <w:rPr>
                <w:rStyle w:val="a8"/>
                <w:rFonts w:ascii="Sylfaen" w:hAnsi="Sylfaen"/>
                <w:lang w:val="ka-GE"/>
              </w:rPr>
              <w:footnoteReference w:id="10"/>
            </w:r>
            <w:r>
              <w:rPr>
                <w:rFonts w:ascii="Sylfaen" w:hAnsi="Sylfaen"/>
                <w:lang w:val="ka-GE"/>
              </w:rPr>
              <w:t xml:space="preserve"> და </w:t>
            </w:r>
            <w:r w:rsidRPr="00FA4A39">
              <w:rPr>
                <w:rFonts w:ascii="Sylfaen" w:hAnsi="Sylfaen"/>
                <w:lang w:val="ka-GE"/>
              </w:rPr>
              <w:t xml:space="preserve">პირიქით, რადგან § 889 ითვალისწინებს, რომ უზუფრუქტისა და საკუთრების შემდგომში შერწყმისას კონსოლიდაცია არ ხდება, </w:t>
            </w:r>
            <w:r>
              <w:rPr>
                <w:rFonts w:ascii="Sylfaen" w:hAnsi="Sylfaen"/>
                <w:lang w:val="ka-GE"/>
              </w:rPr>
              <w:t>სადღეისოდ</w:t>
            </w:r>
            <w:r w:rsidRPr="00FA4A39">
              <w:rPr>
                <w:rFonts w:ascii="Sylfaen" w:hAnsi="Sylfaen"/>
                <w:lang w:val="ka-GE"/>
              </w:rPr>
              <w:t xml:space="preserve"> </w:t>
            </w:r>
            <w:r>
              <w:rPr>
                <w:rFonts w:ascii="Sylfaen" w:hAnsi="Sylfaen"/>
                <w:lang w:val="ka-GE"/>
              </w:rPr>
              <w:t>გავრცელებული</w:t>
            </w:r>
            <w:r w:rsidRPr="00FA4A39">
              <w:rPr>
                <w:rFonts w:ascii="Sylfaen" w:hAnsi="Sylfaen"/>
                <w:lang w:val="ka-GE"/>
              </w:rPr>
              <w:t xml:space="preserve"> შეხედულებაა,</w:t>
            </w:r>
            <w:r>
              <w:rPr>
                <w:rStyle w:val="a8"/>
                <w:rFonts w:ascii="Sylfaen" w:hAnsi="Sylfaen"/>
                <w:lang w:val="ka-GE"/>
              </w:rPr>
              <w:footnoteReference w:id="11"/>
            </w:r>
            <w:r w:rsidRPr="00FA4A39">
              <w:rPr>
                <w:rFonts w:ascii="Sylfaen" w:hAnsi="Sylfaen"/>
                <w:lang w:val="ka-GE"/>
              </w:rPr>
              <w:t xml:space="preserve"> რომ მესაკუთრისთვის უზუფრუქტის დადგენა შესაძლებელია ლეგიტიმური ინტერესის გარეშეც</w:t>
            </w:r>
            <w:r>
              <w:rPr>
                <w:rFonts w:ascii="Sylfaen" w:hAnsi="Sylfaen"/>
                <w:lang w:val="ka-GE"/>
              </w:rPr>
              <w:t>.</w:t>
            </w:r>
            <w:r>
              <w:rPr>
                <w:rStyle w:val="a8"/>
                <w:rFonts w:ascii="Sylfaen" w:hAnsi="Sylfaen"/>
                <w:lang w:val="ka-GE"/>
              </w:rPr>
              <w:footnoteReference w:id="12"/>
            </w:r>
            <w:r>
              <w:rPr>
                <w:rFonts w:ascii="Sylfaen" w:hAnsi="Sylfaen"/>
                <w:lang w:val="ka-GE"/>
              </w:rPr>
              <w:t xml:space="preserve"> </w:t>
            </w:r>
            <w:r w:rsidRPr="00FA4A39">
              <w:rPr>
                <w:rFonts w:ascii="Sylfaen" w:hAnsi="Sylfaen"/>
                <w:lang w:val="ka-GE"/>
              </w:rPr>
              <w:t>ეს შეხედულება უნდა გავითვალისწინოთ, რადგან კანონი არ მოითხოვს ინტერესის ცალკეულ დადასტურებას სხვა უძრავი ქონებ</w:t>
            </w:r>
            <w:r>
              <w:rPr>
                <w:rFonts w:ascii="Sylfaen" w:hAnsi="Sylfaen"/>
                <w:lang w:val="ka-GE"/>
              </w:rPr>
              <w:t>რივი</w:t>
            </w:r>
            <w:r w:rsidRPr="00FA4A39">
              <w:rPr>
                <w:rFonts w:ascii="Sylfaen" w:hAnsi="Sylfaen"/>
                <w:lang w:val="ka-GE"/>
              </w:rPr>
              <w:t xml:space="preserve"> უფლებებისთვისაც (მაგ., </w:t>
            </w:r>
            <w:r>
              <w:rPr>
                <w:rFonts w:ascii="Sylfaen" w:hAnsi="Sylfaen"/>
                <w:lang w:val="ka-GE"/>
              </w:rPr>
              <w:t xml:space="preserve">გსკ, </w:t>
            </w:r>
            <w:r w:rsidRPr="00FA4A39">
              <w:rPr>
                <w:rFonts w:ascii="Sylfaen" w:hAnsi="Sylfaen"/>
                <w:lang w:val="ka-GE"/>
              </w:rPr>
              <w:t>§ 1196)</w:t>
            </w:r>
            <w:r>
              <w:rPr>
                <w:rFonts w:ascii="Sylfaen" w:hAnsi="Sylfaen"/>
                <w:lang w:val="ka-GE"/>
              </w:rPr>
              <w:t>.</w:t>
            </w:r>
            <w:r>
              <w:rPr>
                <w:rStyle w:val="a8"/>
                <w:rFonts w:ascii="Sylfaen" w:hAnsi="Sylfaen"/>
                <w:lang w:val="ka-GE"/>
              </w:rPr>
              <w:footnoteReference w:id="13"/>
            </w:r>
            <w:r>
              <w:rPr>
                <w:rFonts w:ascii="Sylfaen" w:hAnsi="Sylfaen"/>
                <w:lang w:val="ka-GE"/>
              </w:rPr>
              <w:t xml:space="preserve"> </w:t>
            </w:r>
          </w:p>
          <w:p w14:paraId="4BDF92D1" w14:textId="77777777" w:rsidR="00891542" w:rsidRDefault="00891542" w:rsidP="00891542">
            <w:pPr>
              <w:spacing w:line="360" w:lineRule="auto"/>
              <w:jc w:val="both"/>
              <w:rPr>
                <w:rFonts w:ascii="Sylfaen" w:hAnsi="Sylfaen"/>
                <w:lang w:val="ka-GE"/>
              </w:rPr>
            </w:pPr>
            <w:r w:rsidRPr="00F611DB">
              <w:rPr>
                <w:rFonts w:ascii="Sylfaen" w:hAnsi="Sylfaen"/>
                <w:lang w:val="ka-GE"/>
              </w:rPr>
              <w:lastRenderedPageBreak/>
              <w:t xml:space="preserve">მესაკუთრისთვის მინიჭებული უზუფრუქტის </w:t>
            </w:r>
            <w:r>
              <w:rPr>
                <w:rFonts w:ascii="Sylfaen" w:hAnsi="Sylfaen"/>
                <w:lang w:val="ka-GE"/>
              </w:rPr>
              <w:t xml:space="preserve">(გერმ. </w:t>
            </w:r>
            <w:r w:rsidRPr="0026614C">
              <w:rPr>
                <w:rFonts w:ascii="Sylfaen" w:hAnsi="Sylfaen"/>
                <w:lang w:val="ka-GE"/>
              </w:rPr>
              <w:t>Nießbrauchseigentümer</w:t>
            </w:r>
            <w:r>
              <w:rPr>
                <w:rFonts w:ascii="Sylfaen" w:hAnsi="Sylfaen"/>
                <w:lang w:val="ka-GE"/>
              </w:rPr>
              <w:t xml:space="preserve">) </w:t>
            </w:r>
            <w:r w:rsidRPr="00F611DB">
              <w:rPr>
                <w:rFonts w:ascii="Sylfaen" w:hAnsi="Sylfaen"/>
                <w:lang w:val="ka-GE"/>
              </w:rPr>
              <w:t xml:space="preserve">ნამდვილობა არ არის დამოკიდებული მისი დამკვიდრების კანონიერი ინტერესის დამტკიცებაზე თითოეულ ინდივიდუალურ შემთხვევაში. მიუხედავად იმისა, რომ ზოგიერთი იურისტი </w:t>
            </w:r>
            <w:r>
              <w:rPr>
                <w:rFonts w:ascii="Sylfaen" w:hAnsi="Sylfaen"/>
                <w:lang w:val="ka-GE"/>
              </w:rPr>
              <w:t xml:space="preserve">გერმანიაში </w:t>
            </w:r>
            <w:r w:rsidRPr="00F611DB">
              <w:rPr>
                <w:rFonts w:ascii="Sylfaen" w:hAnsi="Sylfaen"/>
                <w:lang w:val="ka-GE"/>
              </w:rPr>
              <w:t>საკუთარ ქონებაზე უზუფრუქტის დამკვიდრების ლეგიტიმურ ინტერესს აუცილებლად მიიჩნევს,</w:t>
            </w:r>
            <w:r>
              <w:rPr>
                <w:rStyle w:val="a8"/>
                <w:rFonts w:ascii="Sylfaen" w:hAnsi="Sylfaen"/>
                <w:lang w:val="ka-GE"/>
              </w:rPr>
              <w:footnoteReference w:id="14"/>
            </w:r>
            <w:r w:rsidRPr="00F611DB">
              <w:rPr>
                <w:rFonts w:ascii="Sylfaen" w:hAnsi="Sylfaen"/>
                <w:lang w:val="ka-GE"/>
              </w:rPr>
              <w:t xml:space="preserve"> ამჟამად გაბატონებული მოსაზრება საკუთარი ქონების უზუფრუქტის დაშვებას ემხრობა ასეთი ინტერესის დამტკიცების მიუხედავად</w:t>
            </w:r>
            <w:r>
              <w:rPr>
                <w:rFonts w:ascii="Sylfaen" w:hAnsi="Sylfaen"/>
                <w:lang w:val="ka-GE"/>
              </w:rPr>
              <w:t>.</w:t>
            </w:r>
            <w:r>
              <w:rPr>
                <w:rStyle w:val="a8"/>
                <w:rFonts w:ascii="Sylfaen" w:hAnsi="Sylfaen"/>
                <w:lang w:val="ka-GE"/>
              </w:rPr>
              <w:footnoteReference w:id="15"/>
            </w:r>
            <w:r>
              <w:rPr>
                <w:rFonts w:ascii="Sylfaen" w:hAnsi="Sylfaen"/>
                <w:lang w:val="ka-GE"/>
              </w:rPr>
              <w:t xml:space="preserve"> </w:t>
            </w:r>
            <w:r w:rsidRPr="00F611DB">
              <w:rPr>
                <w:rFonts w:ascii="Sylfaen" w:hAnsi="Sylfaen"/>
                <w:lang w:val="ka-GE"/>
              </w:rPr>
              <w:t xml:space="preserve">ეს შეხედულება </w:t>
            </w:r>
            <w:r>
              <w:rPr>
                <w:rFonts w:ascii="Sylfaen" w:hAnsi="Sylfaen"/>
                <w:lang w:val="ka-GE"/>
              </w:rPr>
              <w:t>გერმანიის ფედერალური უზენაესი სასამართლოს მოსაზრებით,</w:t>
            </w:r>
            <w:r>
              <w:rPr>
                <w:rStyle w:val="a8"/>
                <w:rFonts w:ascii="Sylfaen" w:hAnsi="Sylfaen"/>
                <w:lang w:val="ka-GE"/>
              </w:rPr>
              <w:footnoteReference w:id="16"/>
            </w:r>
            <w:r>
              <w:rPr>
                <w:rFonts w:ascii="Sylfaen" w:hAnsi="Sylfaen"/>
                <w:lang w:val="ka-GE"/>
              </w:rPr>
              <w:t xml:space="preserve"> </w:t>
            </w:r>
            <w:r w:rsidRPr="00F611DB">
              <w:rPr>
                <w:rFonts w:ascii="Sylfaen" w:hAnsi="Sylfaen"/>
                <w:lang w:val="ka-GE"/>
              </w:rPr>
              <w:t>დამაჯერებელია.</w:t>
            </w:r>
          </w:p>
          <w:p w14:paraId="5B10273A" w14:textId="77777777" w:rsidR="00891542" w:rsidRDefault="00891542" w:rsidP="00891542">
            <w:pPr>
              <w:spacing w:line="360" w:lineRule="auto"/>
              <w:jc w:val="both"/>
              <w:rPr>
                <w:rFonts w:ascii="Sylfaen" w:hAnsi="Sylfaen"/>
                <w:lang w:val="ka-GE"/>
              </w:rPr>
            </w:pPr>
            <w:r w:rsidRPr="009B51DD">
              <w:rPr>
                <w:rFonts w:ascii="Sylfaen" w:hAnsi="Sylfaen"/>
                <w:lang w:val="ka-GE"/>
              </w:rPr>
              <w:t>§ 889-ის თანახმად, უზუფრუქტი წარმოებულად მოიპოვება, როგორც დამოუკიდებელი უფლება, როდესაც საკუთრება და უზუფრუქტი გაერთიანებულია ერთ პირში; ამით შენარჩუნებულია მესაკუთრის პრიორიტეტი</w:t>
            </w:r>
            <w:r>
              <w:rPr>
                <w:rFonts w:ascii="Sylfaen" w:hAnsi="Sylfaen"/>
                <w:lang w:val="ka-GE"/>
              </w:rPr>
              <w:t xml:space="preserve">. როგორც აღინიშნა, უკანასკნელი პრაქტიკით, </w:t>
            </w:r>
            <w:r w:rsidRPr="009B51DD">
              <w:rPr>
                <w:rFonts w:ascii="Sylfaen" w:hAnsi="Sylfaen"/>
                <w:lang w:val="ka-GE"/>
              </w:rPr>
              <w:t xml:space="preserve">მესაკუთრეს არ მოეთხოვება უზუფრუქტის გაგრძელების ინტერესის </w:t>
            </w:r>
            <w:r>
              <w:rPr>
                <w:rFonts w:ascii="Sylfaen" w:hAnsi="Sylfaen"/>
                <w:lang w:val="ka-GE"/>
              </w:rPr>
              <w:t xml:space="preserve">აუცილებელი </w:t>
            </w:r>
            <w:r w:rsidRPr="009B51DD">
              <w:rPr>
                <w:rFonts w:ascii="Sylfaen" w:hAnsi="Sylfaen"/>
                <w:lang w:val="ka-GE"/>
              </w:rPr>
              <w:t>დემონსტრირება.</w:t>
            </w:r>
            <w:r>
              <w:rPr>
                <w:rStyle w:val="a8"/>
                <w:rFonts w:ascii="Sylfaen" w:hAnsi="Sylfaen"/>
                <w:lang w:val="ka-GE"/>
              </w:rPr>
              <w:footnoteReference w:id="17"/>
            </w:r>
            <w:r w:rsidRPr="009B51DD">
              <w:rPr>
                <w:rFonts w:ascii="Sylfaen" w:hAnsi="Sylfaen"/>
                <w:lang w:val="ka-GE"/>
              </w:rPr>
              <w:t xml:space="preserve"> </w:t>
            </w:r>
          </w:p>
          <w:p w14:paraId="15BDCAF8" w14:textId="77777777" w:rsidR="00891542" w:rsidRDefault="00891542" w:rsidP="00891542">
            <w:pPr>
              <w:spacing w:line="360" w:lineRule="auto"/>
              <w:jc w:val="both"/>
              <w:rPr>
                <w:rFonts w:ascii="Sylfaen" w:hAnsi="Sylfaen"/>
                <w:lang w:val="ka-GE"/>
              </w:rPr>
            </w:pPr>
            <w:r w:rsidRPr="009E7606">
              <w:rPr>
                <w:rFonts w:ascii="Sylfaen" w:hAnsi="Sylfaen"/>
                <w:lang w:val="ka-GE"/>
              </w:rPr>
              <w:t>უძრავი ქონების მემკვიდრეობის</w:t>
            </w:r>
            <w:r>
              <w:rPr>
                <w:rFonts w:ascii="Sylfaen" w:hAnsi="Sylfaen"/>
                <w:lang w:val="ka-GE"/>
              </w:rPr>
              <w:t xml:space="preserve"> ჩუქებით</w:t>
            </w:r>
            <w:r w:rsidRPr="009E7606">
              <w:rPr>
                <w:rFonts w:ascii="Sylfaen" w:hAnsi="Sylfaen"/>
                <w:lang w:val="ka-GE"/>
              </w:rPr>
              <w:t xml:space="preserve"> გადაცემა გავრცელებული პრაქტიკაა</w:t>
            </w:r>
            <w:r>
              <w:rPr>
                <w:rFonts w:ascii="Sylfaen" w:hAnsi="Sylfaen"/>
                <w:lang w:val="ka-GE"/>
              </w:rPr>
              <w:t xml:space="preserve"> გერმანიაში</w:t>
            </w:r>
            <w:r w:rsidRPr="009E7606">
              <w:rPr>
                <w:rFonts w:ascii="Sylfaen" w:hAnsi="Sylfaen"/>
                <w:lang w:val="ka-GE"/>
              </w:rPr>
              <w:t xml:space="preserve">. ხშირად, </w:t>
            </w:r>
            <w:r>
              <w:rPr>
                <w:rFonts w:ascii="Sylfaen" w:hAnsi="Sylfaen"/>
                <w:lang w:val="ka-GE"/>
              </w:rPr>
              <w:t>გამჩუქებელს</w:t>
            </w:r>
            <w:r w:rsidRPr="009E7606">
              <w:rPr>
                <w:rFonts w:ascii="Sylfaen" w:hAnsi="Sylfaen"/>
                <w:lang w:val="ka-GE"/>
              </w:rPr>
              <w:t xml:space="preserve"> სურს, რომ ქონებიდან გენერირებული შემოსავლის მთლიანად ან ნაწილობრივ მიღება გააგრძელოს პენსიაზე გასვლის უზრუნველსაყოფად. ეს შესაძლებელია ქონების უზუფრუქტის უფლებით გადაცემის გზით. ალტერნატიულად, თუმცა ნაკლებად ხშირად, არსებობს შეთანხმებები, სადაც </w:t>
            </w:r>
            <w:r>
              <w:rPr>
                <w:rFonts w:ascii="Sylfaen" w:hAnsi="Sylfaen"/>
                <w:lang w:val="ka-GE"/>
              </w:rPr>
              <w:t>გამჩუქებელი</w:t>
            </w:r>
            <w:r w:rsidRPr="009E7606">
              <w:rPr>
                <w:rFonts w:ascii="Sylfaen" w:hAnsi="Sylfaen"/>
                <w:lang w:val="ka-GE"/>
              </w:rPr>
              <w:t xml:space="preserve"> ინარჩუნებს ქონების საკუთრებას და მიმღებს მხოლოდ უზუფრუქტს ანიჭებს. ორივე შემთხვევაში, საგადასახადო მოსაზრებებიც მნიშვნელოვან როლს თამაშობს.</w:t>
            </w:r>
            <w:r>
              <w:rPr>
                <w:rStyle w:val="a8"/>
                <w:rFonts w:ascii="Sylfaen" w:hAnsi="Sylfaen"/>
                <w:lang w:val="ka-GE"/>
              </w:rPr>
              <w:footnoteReference w:id="18"/>
            </w:r>
          </w:p>
          <w:p w14:paraId="2D2038FA" w14:textId="77777777" w:rsidR="00891542" w:rsidRPr="009E7606" w:rsidRDefault="00891542" w:rsidP="00891542">
            <w:pPr>
              <w:spacing w:line="360" w:lineRule="auto"/>
              <w:jc w:val="both"/>
              <w:rPr>
                <w:rFonts w:ascii="Sylfaen" w:hAnsi="Sylfaen"/>
                <w:lang w:val="ka-GE"/>
              </w:rPr>
            </w:pPr>
            <w:r w:rsidRPr="00965B69">
              <w:rPr>
                <w:rFonts w:ascii="Sylfaen" w:hAnsi="Sylfaen"/>
                <w:lang w:val="ka-GE"/>
              </w:rPr>
              <w:t xml:space="preserve">უზუფრუქტის დათქმით გათვალისწინებული უძრავი ქონების ჩუქება </w:t>
            </w:r>
            <w:r>
              <w:rPr>
                <w:rFonts w:ascii="Sylfaen" w:hAnsi="Sylfaen"/>
                <w:lang w:val="ka-GE"/>
              </w:rPr>
              <w:t xml:space="preserve">გერმანიაში </w:t>
            </w:r>
            <w:r w:rsidRPr="00965B69">
              <w:rPr>
                <w:rFonts w:ascii="Sylfaen" w:hAnsi="Sylfaen"/>
                <w:lang w:val="ka-GE"/>
              </w:rPr>
              <w:t>საგადასახადო თვალსაზრისით ეფექტურია,</w:t>
            </w:r>
            <w:r>
              <w:rPr>
                <w:rStyle w:val="a8"/>
                <w:rFonts w:ascii="Sylfaen" w:hAnsi="Sylfaen"/>
                <w:lang w:val="ka-GE"/>
              </w:rPr>
              <w:footnoteReference w:id="19"/>
            </w:r>
            <w:r w:rsidRPr="00965B69">
              <w:rPr>
                <w:rFonts w:ascii="Sylfaen" w:hAnsi="Sylfaen"/>
                <w:lang w:val="ka-GE"/>
              </w:rPr>
              <w:t xml:space="preserve"> რადგან უზუფრუქტი, როგორც გამოყენების პირობა, ამცირებს </w:t>
            </w:r>
            <w:r>
              <w:rPr>
                <w:rFonts w:ascii="Sylfaen" w:hAnsi="Sylfaen"/>
                <w:lang w:val="ka-GE"/>
              </w:rPr>
              <w:t>საგადასახადო ბაზას</w:t>
            </w:r>
            <w:r w:rsidRPr="00965B69">
              <w:rPr>
                <w:rFonts w:ascii="Sylfaen" w:hAnsi="Sylfaen"/>
                <w:lang w:val="ka-GE"/>
              </w:rPr>
              <w:t>.</w:t>
            </w:r>
            <w:r>
              <w:rPr>
                <w:rStyle w:val="a8"/>
                <w:rFonts w:ascii="Sylfaen" w:hAnsi="Sylfaen"/>
                <w:lang w:val="ka-GE"/>
              </w:rPr>
              <w:footnoteReference w:id="20"/>
            </w:r>
            <w:r>
              <w:rPr>
                <w:rFonts w:ascii="Sylfaen" w:hAnsi="Sylfaen"/>
                <w:lang w:val="ka-GE"/>
              </w:rPr>
              <w:t xml:space="preserve"> განსაკუთრებით, მემკვიდრეობის გადასახადის შემთხვევაში.</w:t>
            </w:r>
            <w:r>
              <w:rPr>
                <w:rStyle w:val="a8"/>
                <w:rFonts w:ascii="Sylfaen" w:hAnsi="Sylfaen"/>
                <w:lang w:val="ka-GE"/>
              </w:rPr>
              <w:footnoteReference w:id="21"/>
            </w:r>
          </w:p>
          <w:p w14:paraId="4836A117" w14:textId="77777777" w:rsidR="00891542" w:rsidRPr="009E58E1" w:rsidRDefault="00891542" w:rsidP="00891542">
            <w:pPr>
              <w:spacing w:line="360" w:lineRule="auto"/>
              <w:rPr>
                <w:rFonts w:ascii="Sylfaen" w:hAnsi="Sylfaen"/>
              </w:rPr>
            </w:pPr>
            <w:proofErr w:type="gramStart"/>
            <w:r w:rsidRPr="009E58E1">
              <w:rPr>
                <w:rFonts w:ascii="Sylfaen" w:hAnsi="Sylfaen"/>
              </w:rPr>
              <w:lastRenderedPageBreak/>
              <w:t>თუ</w:t>
            </w:r>
            <w:proofErr w:type="gramEnd"/>
            <w:r w:rsidRPr="009E58E1">
              <w:rPr>
                <w:rFonts w:ascii="Sylfaen" w:hAnsi="Sylfaen"/>
              </w:rPr>
              <w:t xml:space="preserve"> ქონება გადადის მემკვიდრეობით, მაგრამ მასზე დაწესებულია, ეს პირდაპირ გავლენას ახდენს მემკვიდრეობის გადასახადის ოდენობაზე</w:t>
            </w:r>
            <w:r>
              <w:rPr>
                <w:rFonts w:ascii="Sylfaen" w:hAnsi="Sylfaen"/>
              </w:rPr>
              <w:t xml:space="preserve"> გერმანიაში</w:t>
            </w:r>
            <w:r w:rsidRPr="009E58E1">
              <w:rPr>
                <w:rFonts w:ascii="Sylfaen" w:hAnsi="Sylfaen"/>
              </w:rPr>
              <w:t>.</w:t>
            </w:r>
          </w:p>
          <w:p w14:paraId="72CEDA20" w14:textId="77777777" w:rsidR="00891542" w:rsidRPr="009E58E1" w:rsidRDefault="00891542" w:rsidP="00891542">
            <w:pPr>
              <w:spacing w:line="360" w:lineRule="auto"/>
              <w:rPr>
                <w:rFonts w:ascii="Sylfaen" w:hAnsi="Sylfaen"/>
              </w:rPr>
            </w:pPr>
            <w:r w:rsidRPr="009E58E1">
              <w:rPr>
                <w:rFonts w:ascii="Sylfaen" w:hAnsi="Sylfaen"/>
              </w:rPr>
              <w:t>ძირითადი პრინციპი ასეთია:</w:t>
            </w:r>
            <w:r>
              <w:rPr>
                <w:rStyle w:val="a8"/>
                <w:rFonts w:ascii="Sylfaen" w:hAnsi="Sylfaen"/>
              </w:rPr>
              <w:footnoteReference w:id="22"/>
            </w:r>
          </w:p>
          <w:p w14:paraId="0492F79D" w14:textId="77777777" w:rsidR="00891542" w:rsidRPr="009E58E1" w:rsidRDefault="00891542" w:rsidP="00891542">
            <w:pPr>
              <w:numPr>
                <w:ilvl w:val="0"/>
                <w:numId w:val="31"/>
              </w:numPr>
              <w:spacing w:line="360" w:lineRule="auto"/>
              <w:rPr>
                <w:rFonts w:ascii="Sylfaen" w:hAnsi="Sylfaen"/>
              </w:rPr>
            </w:pPr>
            <w:proofErr w:type="gramStart"/>
            <w:r w:rsidRPr="009E58E1">
              <w:rPr>
                <w:rFonts w:ascii="Sylfaen" w:hAnsi="Sylfaen"/>
              </w:rPr>
              <w:t>მემკვიდრე</w:t>
            </w:r>
            <w:proofErr w:type="gramEnd"/>
            <w:r w:rsidRPr="009E58E1">
              <w:rPr>
                <w:rFonts w:ascii="Sylfaen" w:hAnsi="Sylfaen"/>
              </w:rPr>
              <w:t xml:space="preserve"> იღებს საკუთრების უფლებას (Eigentum), მაგრამ თუ მესამე პირს (მაგალითად, გარდაცვლილის მეუღლეს) აქვს უზუფრუქტის უფლება, მემკვიდრე ვერ სარგებლობს ქონებით სრულად, სანამ უზუფრუქტი არსებობს. </w:t>
            </w:r>
          </w:p>
          <w:p w14:paraId="1531EA6D" w14:textId="77777777" w:rsidR="00891542" w:rsidRPr="009E58E1" w:rsidRDefault="00891542" w:rsidP="00891542">
            <w:pPr>
              <w:numPr>
                <w:ilvl w:val="0"/>
                <w:numId w:val="31"/>
              </w:numPr>
              <w:spacing w:line="360" w:lineRule="auto"/>
              <w:rPr>
                <w:rFonts w:ascii="Sylfaen" w:hAnsi="Sylfaen"/>
              </w:rPr>
            </w:pPr>
            <w:proofErr w:type="gramStart"/>
            <w:r w:rsidRPr="009E58E1">
              <w:rPr>
                <w:rFonts w:ascii="Sylfaen" w:hAnsi="Sylfaen"/>
              </w:rPr>
              <w:t>ამიტომ</w:t>
            </w:r>
            <w:proofErr w:type="gramEnd"/>
            <w:r w:rsidRPr="009E58E1">
              <w:rPr>
                <w:rFonts w:ascii="Sylfaen" w:hAnsi="Sylfaen"/>
              </w:rPr>
              <w:t xml:space="preserve"> მემკვიდრის დასაბეგრი ქონების ღირებულებიდან გამოიქვითება უზუფრუქტის კაპიტალიზებული ღირებულება (Kapitalwert des Nießbrauchs). </w:t>
            </w:r>
            <w:proofErr w:type="gramStart"/>
            <w:r w:rsidRPr="009E58E1">
              <w:rPr>
                <w:rFonts w:ascii="Sylfaen" w:hAnsi="Sylfaen"/>
              </w:rPr>
              <w:t>შედეგად</w:t>
            </w:r>
            <w:proofErr w:type="gramEnd"/>
            <w:r w:rsidRPr="009E58E1">
              <w:rPr>
                <w:rFonts w:ascii="Sylfaen" w:hAnsi="Sylfaen"/>
              </w:rPr>
              <w:t xml:space="preserve">, მცირდება მემკვიდრეობის გადასახადის ბაზა. </w:t>
            </w:r>
          </w:p>
          <w:p w14:paraId="36FB0767" w14:textId="77777777" w:rsidR="00891542" w:rsidRPr="009E58E1" w:rsidRDefault="00891542" w:rsidP="00891542">
            <w:pPr>
              <w:spacing w:line="360" w:lineRule="auto"/>
              <w:rPr>
                <w:rFonts w:ascii="Sylfaen" w:hAnsi="Sylfaen"/>
              </w:rPr>
            </w:pPr>
            <w:r w:rsidRPr="009E58E1">
              <w:rPr>
                <w:rFonts w:ascii="Sylfaen" w:hAnsi="Sylfaen"/>
              </w:rPr>
              <w:t>ეს ეფუძნება:</w:t>
            </w:r>
          </w:p>
          <w:p w14:paraId="5757CFE9" w14:textId="77777777" w:rsidR="00891542" w:rsidRPr="009E58E1" w:rsidRDefault="00891542" w:rsidP="00891542">
            <w:pPr>
              <w:numPr>
                <w:ilvl w:val="0"/>
                <w:numId w:val="32"/>
              </w:numPr>
              <w:spacing w:line="360" w:lineRule="auto"/>
              <w:rPr>
                <w:rFonts w:ascii="Sylfaen" w:hAnsi="Sylfaen"/>
              </w:rPr>
            </w:pPr>
            <w:r w:rsidRPr="009E58E1">
              <w:rPr>
                <w:rFonts w:ascii="Sylfaen" w:hAnsi="Sylfaen"/>
              </w:rPr>
              <w:t xml:space="preserve">§ 10 ErbStG (Steuerpflichtiger Erwerb) — დასაბეგრი ქონების განსაზღვრა, რომლის მიხედვითაც გამოიქვითება მემკვიდრეობასთან დაკავშირებული სამართლებრივი ტვირთები. </w:t>
            </w:r>
          </w:p>
          <w:p w14:paraId="5ED00126" w14:textId="77777777" w:rsidR="00891542" w:rsidRPr="009E58E1" w:rsidRDefault="00891542" w:rsidP="00891542">
            <w:pPr>
              <w:numPr>
                <w:ilvl w:val="0"/>
                <w:numId w:val="32"/>
              </w:numPr>
              <w:spacing w:line="360" w:lineRule="auto"/>
              <w:rPr>
                <w:rFonts w:ascii="Sylfaen" w:hAnsi="Sylfaen"/>
              </w:rPr>
            </w:pPr>
            <w:r w:rsidRPr="009E58E1">
              <w:rPr>
                <w:rFonts w:ascii="Sylfaen" w:hAnsi="Sylfaen"/>
              </w:rPr>
              <w:t xml:space="preserve">§ 23 ErbStG — უზუფრუქტისა და სხვა პერიოდული სარგებლობის უფლებების (Nutzungen) შეფასებისა და დაბეგვრის წესი. </w:t>
            </w:r>
          </w:p>
          <w:p w14:paraId="6CC8F109" w14:textId="77777777" w:rsidR="00891542" w:rsidRPr="00BE1AA3" w:rsidRDefault="00891542" w:rsidP="00891542">
            <w:pPr>
              <w:spacing w:line="360" w:lineRule="auto"/>
              <w:rPr>
                <w:rFonts w:ascii="Sylfaen" w:hAnsi="Sylfaen"/>
                <w:lang w:val="de-DE"/>
              </w:rPr>
            </w:pPr>
            <w:proofErr w:type="gramStart"/>
            <w:r w:rsidRPr="00BE1AA3">
              <w:rPr>
                <w:rFonts w:ascii="Sylfaen" w:hAnsi="Sylfaen"/>
                <w:lang w:val="de-DE"/>
              </w:rPr>
              <w:t>შესატყვისად</w:t>
            </w:r>
            <w:proofErr w:type="gramEnd"/>
            <w:r w:rsidRPr="00BE1AA3">
              <w:rPr>
                <w:rFonts w:ascii="Sylfaen" w:hAnsi="Sylfaen"/>
                <w:lang w:val="de-DE"/>
              </w:rPr>
              <w:t xml:space="preserve">, </w:t>
            </w:r>
            <w:r>
              <w:rPr>
                <w:rFonts w:ascii="Sylfaen" w:hAnsi="Sylfaen"/>
                <w:lang w:val="de-DE"/>
              </w:rPr>
              <w:t>სსკ-ის გასაჩივრებული ნორმები არათანაზომიერად ზღუდავს საკუთრების უფლებას და არაკონსტიტუიცურია.</w:t>
            </w:r>
          </w:p>
          <w:p w14:paraId="73D3C520" w14:textId="77777777" w:rsidR="00891542" w:rsidRPr="002A29F5" w:rsidRDefault="00891542" w:rsidP="00891542">
            <w:pPr>
              <w:spacing w:line="360" w:lineRule="auto"/>
              <w:rPr>
                <w:rFonts w:ascii="Sylfaen" w:hAnsi="Sylfaen"/>
                <w:b/>
                <w:bCs/>
                <w:lang w:val="ka-GE"/>
              </w:rPr>
            </w:pPr>
          </w:p>
          <w:p w14:paraId="1E3E5B55" w14:textId="77777777" w:rsidR="00891542" w:rsidRPr="002A29F5" w:rsidRDefault="00891542" w:rsidP="00891542">
            <w:pPr>
              <w:spacing w:line="360" w:lineRule="auto"/>
              <w:rPr>
                <w:rFonts w:ascii="Sylfaen" w:hAnsi="Sylfaen"/>
                <w:b/>
                <w:bCs/>
                <w:lang w:val="ka-GE"/>
              </w:rPr>
            </w:pPr>
            <w:r w:rsidRPr="002A29F5">
              <w:rPr>
                <w:rFonts w:ascii="Sylfaen" w:hAnsi="Sylfaen"/>
                <w:b/>
                <w:bCs/>
                <w:lang w:val="ka-GE"/>
              </w:rPr>
              <w:t>3. საკუთრების უფლება და მასში ჩარევის წინაპირობები - რატომ ირღვევა საქართველოს კონსტიტუციის (სკ) მე-19 მუხლის პირველი და მეორე პუნქტები?</w:t>
            </w:r>
          </w:p>
          <w:p w14:paraId="59428559" w14:textId="77777777" w:rsidR="00891542" w:rsidRDefault="00891542" w:rsidP="00891542">
            <w:pPr>
              <w:spacing w:line="360" w:lineRule="auto"/>
              <w:jc w:val="both"/>
              <w:rPr>
                <w:rFonts w:ascii="Sylfaen" w:hAnsi="Sylfaen"/>
              </w:rPr>
            </w:pPr>
            <w:proofErr w:type="gramStart"/>
            <w:r>
              <w:rPr>
                <w:rFonts w:ascii="Sylfaen" w:hAnsi="Sylfaen"/>
              </w:rPr>
              <w:t>საქართველოს</w:t>
            </w:r>
            <w:proofErr w:type="gramEnd"/>
            <w:r>
              <w:rPr>
                <w:rFonts w:ascii="Sylfaen" w:hAnsi="Sylfaen"/>
              </w:rPr>
              <w:t xml:space="preserve"> საკონსტიტუციო სასამართლოს დამკვიდრებული პრაქტიკის შესაბამისად, </w:t>
            </w:r>
            <w:r w:rsidRPr="009D11BC">
              <w:rPr>
                <w:rFonts w:ascii="Sylfaen" w:hAnsi="Sylfaen"/>
              </w:rPr>
              <w:t>„სახელმწიფოს ქმედება, რომელიც ზღუდავს პირის თავისუფლებას ფლობდეს, სარგებლობდეს, განკარგავდეს საკუთარ ქონებას ან/და კერძო პირებისაგან ხელშეკრულების საფუძველზე შეიძინოს საქონელი ან მომსახურება, a priori წარმოადგენს საკუთრების უფლებაში ჩარევას.“</w:t>
            </w:r>
            <w:r>
              <w:rPr>
                <w:rStyle w:val="a8"/>
                <w:rFonts w:ascii="Sylfaen" w:hAnsi="Sylfaen"/>
              </w:rPr>
              <w:footnoteReference w:id="23"/>
            </w:r>
          </w:p>
          <w:p w14:paraId="68028D62" w14:textId="77777777" w:rsidR="00891542" w:rsidRPr="009D11BC" w:rsidRDefault="00891542" w:rsidP="00891542">
            <w:pPr>
              <w:spacing w:line="360" w:lineRule="auto"/>
              <w:jc w:val="both"/>
              <w:rPr>
                <w:rFonts w:ascii="Sylfaen" w:hAnsi="Sylfaen"/>
              </w:rPr>
            </w:pPr>
            <w:r w:rsidRPr="009D11BC">
              <w:rPr>
                <w:rFonts w:ascii="Sylfaen" w:hAnsi="Sylfaen"/>
              </w:rPr>
              <w:lastRenderedPageBreak/>
              <w:t>საკონსტიტუციო სასამართლოს პრაქტიკის მიხედვით, სახელმწიფო ვალდებულია:</w:t>
            </w:r>
          </w:p>
          <w:p w14:paraId="44F6D193" w14:textId="77777777" w:rsidR="00891542" w:rsidRPr="009D11BC" w:rsidRDefault="00891542" w:rsidP="00891542">
            <w:pPr>
              <w:numPr>
                <w:ilvl w:val="0"/>
                <w:numId w:val="36"/>
              </w:numPr>
              <w:spacing w:line="360" w:lineRule="auto"/>
              <w:jc w:val="both"/>
              <w:rPr>
                <w:rFonts w:ascii="Sylfaen" w:hAnsi="Sylfaen"/>
              </w:rPr>
            </w:pPr>
            <w:r w:rsidRPr="009D11BC">
              <w:rPr>
                <w:rFonts w:ascii="Sylfaen" w:hAnsi="Sylfaen"/>
              </w:rPr>
              <w:t xml:space="preserve">შექმნას ისეთი სამართლებრივი გარემო, რომელიც შესაძლებელს გახდის საკუთრების უფლების ეფექტიან განხორციელებას (პოზიტიური ვალდებულება); </w:t>
            </w:r>
          </w:p>
          <w:p w14:paraId="4BD2E099" w14:textId="77777777" w:rsidR="00891542" w:rsidRDefault="00891542" w:rsidP="00891542">
            <w:pPr>
              <w:numPr>
                <w:ilvl w:val="0"/>
                <w:numId w:val="36"/>
              </w:numPr>
              <w:spacing w:line="360" w:lineRule="auto"/>
              <w:jc w:val="both"/>
              <w:rPr>
                <w:rFonts w:ascii="Sylfaen" w:hAnsi="Sylfaen"/>
              </w:rPr>
            </w:pPr>
            <w:proofErr w:type="gramStart"/>
            <w:r w:rsidRPr="009D11BC">
              <w:rPr>
                <w:rFonts w:ascii="Sylfaen" w:hAnsi="Sylfaen"/>
              </w:rPr>
              <w:t>თავად</w:t>
            </w:r>
            <w:proofErr w:type="gramEnd"/>
            <w:r w:rsidRPr="009D11BC">
              <w:rPr>
                <w:rFonts w:ascii="Sylfaen" w:hAnsi="Sylfaen"/>
              </w:rPr>
              <w:t xml:space="preserve"> არ ჩაერიოს საკუთრების უფლებაში თვითნებურად და გაუმართლებლად (ნეგატიური ვალდებულება).</w:t>
            </w:r>
          </w:p>
          <w:p w14:paraId="73FF3282" w14:textId="77777777" w:rsidR="00891542" w:rsidRDefault="00891542" w:rsidP="00891542">
            <w:pPr>
              <w:spacing w:line="360" w:lineRule="auto"/>
              <w:jc w:val="both"/>
              <w:rPr>
                <w:rFonts w:ascii="Sylfaen" w:hAnsi="Sylfaen"/>
              </w:rPr>
            </w:pPr>
            <w:proofErr w:type="gramStart"/>
            <w:r>
              <w:rPr>
                <w:rFonts w:ascii="Sylfaen" w:hAnsi="Sylfaen"/>
              </w:rPr>
              <w:t>ამავე</w:t>
            </w:r>
            <w:proofErr w:type="gramEnd"/>
            <w:r>
              <w:rPr>
                <w:rFonts w:ascii="Sylfaen" w:hAnsi="Sylfaen"/>
              </w:rPr>
              <w:t xml:space="preserve"> პრაქტიკის შესაბამისად, </w:t>
            </w:r>
            <w:r w:rsidRPr="009D11BC">
              <w:rPr>
                <w:rFonts w:ascii="Sylfaen" w:hAnsi="Sylfaen"/>
              </w:rPr>
              <w:t>„საკუთრების უფლება ადამიანის არა მარტო არსებობის ელემენტარული საფუძველია, არამედ უზრუნველყოფს მის თავისუფლებას, მისი უნარისა და შესაძლებლობების ადეკვატურ რეალიზაციას...“</w:t>
            </w:r>
            <w:r>
              <w:rPr>
                <w:rStyle w:val="a8"/>
                <w:rFonts w:ascii="Sylfaen" w:hAnsi="Sylfaen"/>
              </w:rPr>
              <w:footnoteReference w:id="24"/>
            </w:r>
          </w:p>
          <w:p w14:paraId="204198C5" w14:textId="77777777" w:rsidR="00891542" w:rsidRPr="009D11BC" w:rsidRDefault="00891542" w:rsidP="00891542">
            <w:pPr>
              <w:spacing w:line="360" w:lineRule="auto"/>
              <w:jc w:val="both"/>
              <w:rPr>
                <w:rFonts w:ascii="Sylfaen" w:hAnsi="Sylfaen"/>
              </w:rPr>
            </w:pPr>
            <w:proofErr w:type="gramStart"/>
            <w:r w:rsidRPr="009D11BC">
              <w:rPr>
                <w:rFonts w:ascii="Sylfaen" w:hAnsi="Sylfaen"/>
              </w:rPr>
              <w:t>ნებისმიერი</w:t>
            </w:r>
            <w:proofErr w:type="gramEnd"/>
            <w:r w:rsidRPr="009D11BC">
              <w:rPr>
                <w:rFonts w:ascii="Sylfaen" w:hAnsi="Sylfaen"/>
              </w:rPr>
              <w:t xml:space="preserve"> ნორმა, რომელიც ზღუდავს ფლობას, სარგებლობას, განკარგვას ან ხელშეკრულებით ქონების შეძენის შესაძლებლობას, წარმოადგენს საკუთრების უფლებაში ჩარევას.</w:t>
            </w:r>
            <w:r>
              <w:rPr>
                <w:rStyle w:val="a8"/>
                <w:rFonts w:ascii="Sylfaen" w:hAnsi="Sylfaen"/>
              </w:rPr>
              <w:footnoteReference w:id="25"/>
            </w:r>
          </w:p>
          <w:p w14:paraId="0F8E74A4" w14:textId="77777777" w:rsidR="00891542" w:rsidRPr="004D76D8" w:rsidRDefault="00891542" w:rsidP="00891542">
            <w:pPr>
              <w:spacing w:line="360" w:lineRule="auto"/>
              <w:jc w:val="both"/>
              <w:rPr>
                <w:rFonts w:ascii="Sylfaen" w:hAnsi="Sylfaen"/>
              </w:rPr>
            </w:pPr>
            <w:proofErr w:type="gramStart"/>
            <w:r w:rsidRPr="004D76D8">
              <w:rPr>
                <w:rFonts w:ascii="Sylfaen" w:hAnsi="Sylfaen"/>
              </w:rPr>
              <w:t>საქართველოს</w:t>
            </w:r>
            <w:proofErr w:type="gramEnd"/>
            <w:r w:rsidRPr="004D76D8">
              <w:rPr>
                <w:rFonts w:ascii="Sylfaen" w:hAnsi="Sylfaen"/>
              </w:rPr>
              <w:t xml:space="preserve"> კონსტიტუციის მე-19 მუხლის პირველი პუნქტი იცავს საკუთრების უფლებას, ხოლო მეორე პუნქტის თანახმად, საკუთრების უფლების შეზღუდვა დასაშვებია მხოლოდ აუცილებელი საზოგადოებრივი საჭიროებისათვის, კანონის საფუძველზე და პროპორციულობის პრინციპის დაცვით.</w:t>
            </w:r>
          </w:p>
          <w:p w14:paraId="671D7E75" w14:textId="77777777" w:rsidR="00891542" w:rsidRPr="004D76D8" w:rsidRDefault="00891542" w:rsidP="00891542">
            <w:pPr>
              <w:spacing w:line="360" w:lineRule="auto"/>
              <w:jc w:val="both"/>
              <w:rPr>
                <w:rFonts w:ascii="Sylfaen" w:hAnsi="Sylfaen"/>
              </w:rPr>
            </w:pPr>
            <w:proofErr w:type="gramStart"/>
            <w:r w:rsidRPr="004D76D8">
              <w:rPr>
                <w:rFonts w:ascii="Sylfaen" w:hAnsi="Sylfaen"/>
              </w:rPr>
              <w:t>უზუფრუქტი</w:t>
            </w:r>
            <w:proofErr w:type="gramEnd"/>
            <w:r w:rsidRPr="004D76D8">
              <w:rPr>
                <w:rFonts w:ascii="Sylfaen" w:hAnsi="Sylfaen"/>
              </w:rPr>
              <w:t xml:space="preserve"> წარმოადგენს შეზღუდულ სანივთო უფლებას, რომელსაც დამოუკიდებელი ეკონომიკური ღირებულება აქვს. </w:t>
            </w:r>
            <w:proofErr w:type="gramStart"/>
            <w:r w:rsidRPr="004D76D8">
              <w:rPr>
                <w:rFonts w:ascii="Sylfaen" w:hAnsi="Sylfaen"/>
              </w:rPr>
              <w:t>შესაბამისად</w:t>
            </w:r>
            <w:proofErr w:type="gramEnd"/>
            <w:r w:rsidRPr="004D76D8">
              <w:rPr>
                <w:rFonts w:ascii="Sylfaen" w:hAnsi="Sylfaen"/>
              </w:rPr>
              <w:t xml:space="preserve">, მესაკუთრის უფლებამოსილება, საკუთარი ნივთი დატვირთოს უზუფრუქტით, საკუთრების უფლების განხორციელების ერთ-ერთი ფორმაა. </w:t>
            </w:r>
            <w:proofErr w:type="gramStart"/>
            <w:r w:rsidRPr="004D76D8">
              <w:rPr>
                <w:rFonts w:ascii="Sylfaen" w:hAnsi="Sylfaen"/>
              </w:rPr>
              <w:t>საკუთრების</w:t>
            </w:r>
            <w:proofErr w:type="gramEnd"/>
            <w:r w:rsidRPr="004D76D8">
              <w:rPr>
                <w:rFonts w:ascii="Sylfaen" w:hAnsi="Sylfaen"/>
              </w:rPr>
              <w:t xml:space="preserve"> შინაარსი მოიცავს არა მხოლოდ ნივთის ფლობას, სარგებლობასა და განკარგვას, არამედ მისი სამართლებრივი ბედის განსაზღვრასაც, მათ შორის, შეზღუდული სანივთო უფლებების შექმნას.</w:t>
            </w:r>
          </w:p>
          <w:p w14:paraId="71894842" w14:textId="77777777" w:rsidR="00891542" w:rsidRDefault="00891542" w:rsidP="00891542">
            <w:pPr>
              <w:spacing w:line="360" w:lineRule="auto"/>
              <w:jc w:val="both"/>
              <w:rPr>
                <w:rFonts w:ascii="Sylfaen" w:hAnsi="Sylfaen"/>
              </w:rPr>
            </w:pPr>
            <w:proofErr w:type="gramStart"/>
            <w:r w:rsidRPr="004D76D8">
              <w:rPr>
                <w:rFonts w:ascii="Sylfaen" w:hAnsi="Sylfaen"/>
              </w:rPr>
              <w:t>როდესაც</w:t>
            </w:r>
            <w:proofErr w:type="gramEnd"/>
            <w:r w:rsidRPr="004D76D8">
              <w:rPr>
                <w:rFonts w:ascii="Sylfaen" w:hAnsi="Sylfaen"/>
              </w:rPr>
              <w:t xml:space="preserve"> კანონმდებელი აბსოლუტურად კრძალავს, რომ მესაკუთრე იმავდროულად იყოს უზუფრუქტუარი, იგი ზღუდავს მესაკუთრის შესაძლებლობას, საკუთარი ქონების სამართლებრივი რეჟიმი საკუთარი ნების შესაბამისად განსაზღვროს. </w:t>
            </w:r>
            <w:proofErr w:type="gramStart"/>
            <w:r w:rsidRPr="004D76D8">
              <w:rPr>
                <w:rFonts w:ascii="Sylfaen" w:hAnsi="Sylfaen"/>
              </w:rPr>
              <w:t>ასეთი</w:t>
            </w:r>
            <w:proofErr w:type="gramEnd"/>
            <w:r w:rsidRPr="004D76D8">
              <w:rPr>
                <w:rFonts w:ascii="Sylfaen" w:hAnsi="Sylfaen"/>
              </w:rPr>
              <w:t xml:space="preserve"> აკრძალვა წარმოადგენს საკუთრების უფლებაში ჩარევას, რადგან მესაკუთრეს ერთმევა უფლებამოსილება, რომელიც საკუთრების შინაარსის ნაწილია.</w:t>
            </w:r>
          </w:p>
          <w:p w14:paraId="3AA6128C" w14:textId="77777777" w:rsidR="00891542" w:rsidRPr="004D76D8" w:rsidRDefault="00891542" w:rsidP="00891542">
            <w:pPr>
              <w:spacing w:line="360" w:lineRule="auto"/>
              <w:jc w:val="both"/>
              <w:rPr>
                <w:rFonts w:ascii="Sylfaen" w:hAnsi="Sylfaen"/>
              </w:rPr>
            </w:pPr>
            <w:proofErr w:type="gramStart"/>
            <w:r w:rsidRPr="004D76D8">
              <w:rPr>
                <w:rFonts w:ascii="Sylfaen" w:hAnsi="Sylfaen"/>
              </w:rPr>
              <w:t>კონსტიტუციის</w:t>
            </w:r>
            <w:proofErr w:type="gramEnd"/>
            <w:r w:rsidRPr="004D76D8">
              <w:rPr>
                <w:rFonts w:ascii="Sylfaen" w:hAnsi="Sylfaen"/>
              </w:rPr>
              <w:t xml:space="preserve"> მე-19 მუხლის ფარგლებში სახელმწიფომ უნდა დაასაბუთოს, თუ რომელ კონკრეტულ საზოგადოებრივ ინტერესს ემსახურება აღნიშნული აკრძალვა.</w:t>
            </w:r>
          </w:p>
          <w:p w14:paraId="10226765" w14:textId="77777777" w:rsidR="00891542" w:rsidRPr="004D76D8" w:rsidRDefault="00891542" w:rsidP="00891542">
            <w:pPr>
              <w:spacing w:line="360" w:lineRule="auto"/>
              <w:jc w:val="both"/>
              <w:rPr>
                <w:rFonts w:ascii="Sylfaen" w:hAnsi="Sylfaen"/>
              </w:rPr>
            </w:pPr>
            <w:proofErr w:type="gramStart"/>
            <w:r w:rsidRPr="004D76D8">
              <w:rPr>
                <w:rFonts w:ascii="Sylfaen" w:hAnsi="Sylfaen"/>
              </w:rPr>
              <w:t>თუ</w:t>
            </w:r>
            <w:proofErr w:type="gramEnd"/>
            <w:r w:rsidRPr="004D76D8">
              <w:rPr>
                <w:rFonts w:ascii="Sylfaen" w:hAnsi="Sylfaen"/>
              </w:rPr>
              <w:t xml:space="preserve"> აკრძალვის მიზანი მხოლოდ ის არის, რომ სანივთო სამართლის სისტემაში მესაკუთრე და უზუფრუქტუარი სხვადასხვა პირები უნდა იყვნენ, ეს წარმოადგენს დოგმატურ კონსტრუქციას და არა საზოგადოებრივ ინტერესს.</w:t>
            </w:r>
          </w:p>
          <w:p w14:paraId="12E53BB3" w14:textId="77777777" w:rsidR="00891542" w:rsidRPr="004D76D8" w:rsidRDefault="00891542" w:rsidP="00891542">
            <w:pPr>
              <w:spacing w:line="360" w:lineRule="auto"/>
              <w:jc w:val="both"/>
              <w:rPr>
                <w:rFonts w:ascii="Sylfaen" w:hAnsi="Sylfaen"/>
              </w:rPr>
            </w:pPr>
            <w:r w:rsidRPr="004D76D8">
              <w:rPr>
                <w:rFonts w:ascii="Sylfaen" w:hAnsi="Sylfaen"/>
              </w:rPr>
              <w:t>სახელმწიფომ უნდა დაამტკიცოს, რომ აკრძალვა აუცილებელია, მაგალითად:</w:t>
            </w:r>
          </w:p>
          <w:p w14:paraId="7F3009BB" w14:textId="77777777" w:rsidR="00891542" w:rsidRPr="004D76D8" w:rsidRDefault="00891542" w:rsidP="00891542">
            <w:pPr>
              <w:numPr>
                <w:ilvl w:val="0"/>
                <w:numId w:val="33"/>
              </w:numPr>
              <w:spacing w:line="360" w:lineRule="auto"/>
              <w:jc w:val="both"/>
              <w:rPr>
                <w:rFonts w:ascii="Sylfaen" w:hAnsi="Sylfaen"/>
              </w:rPr>
            </w:pPr>
            <w:r w:rsidRPr="004D76D8">
              <w:rPr>
                <w:rFonts w:ascii="Sylfaen" w:hAnsi="Sylfaen"/>
              </w:rPr>
              <w:lastRenderedPageBreak/>
              <w:t xml:space="preserve">სამოქალაქო ბრუნვის უსაფრთხოებისათვის; </w:t>
            </w:r>
          </w:p>
          <w:p w14:paraId="70F2449D" w14:textId="77777777" w:rsidR="00891542" w:rsidRPr="004D76D8" w:rsidRDefault="00891542" w:rsidP="00891542">
            <w:pPr>
              <w:numPr>
                <w:ilvl w:val="0"/>
                <w:numId w:val="33"/>
              </w:numPr>
              <w:spacing w:line="360" w:lineRule="auto"/>
              <w:jc w:val="both"/>
              <w:rPr>
                <w:rFonts w:ascii="Sylfaen" w:hAnsi="Sylfaen"/>
              </w:rPr>
            </w:pPr>
            <w:r w:rsidRPr="004D76D8">
              <w:rPr>
                <w:rFonts w:ascii="Sylfaen" w:hAnsi="Sylfaen"/>
              </w:rPr>
              <w:t xml:space="preserve">კრედიტორთა უფლებების დასაცავად; </w:t>
            </w:r>
          </w:p>
          <w:p w14:paraId="193F3AA4" w14:textId="77777777" w:rsidR="00891542" w:rsidRPr="004D76D8" w:rsidRDefault="00891542" w:rsidP="00891542">
            <w:pPr>
              <w:numPr>
                <w:ilvl w:val="0"/>
                <w:numId w:val="33"/>
              </w:numPr>
              <w:spacing w:line="360" w:lineRule="auto"/>
              <w:jc w:val="both"/>
              <w:rPr>
                <w:rFonts w:ascii="Sylfaen" w:hAnsi="Sylfaen"/>
              </w:rPr>
            </w:pPr>
            <w:r w:rsidRPr="004D76D8">
              <w:rPr>
                <w:rFonts w:ascii="Sylfaen" w:hAnsi="Sylfaen"/>
              </w:rPr>
              <w:t xml:space="preserve">საჯარო რეესტრის სანდოობის უზრუნველსაყოფად; </w:t>
            </w:r>
          </w:p>
          <w:p w14:paraId="29B965F1" w14:textId="77777777" w:rsidR="00891542" w:rsidRPr="004D76D8" w:rsidRDefault="00891542" w:rsidP="00891542">
            <w:pPr>
              <w:numPr>
                <w:ilvl w:val="0"/>
                <w:numId w:val="33"/>
              </w:numPr>
              <w:spacing w:line="360" w:lineRule="auto"/>
              <w:jc w:val="both"/>
              <w:rPr>
                <w:rFonts w:ascii="Sylfaen" w:hAnsi="Sylfaen"/>
              </w:rPr>
            </w:pPr>
            <w:proofErr w:type="gramStart"/>
            <w:r w:rsidRPr="004D76D8">
              <w:rPr>
                <w:rFonts w:ascii="Sylfaen" w:hAnsi="Sylfaen"/>
              </w:rPr>
              <w:t>სხვა</w:t>
            </w:r>
            <w:proofErr w:type="gramEnd"/>
            <w:r w:rsidRPr="004D76D8">
              <w:rPr>
                <w:rFonts w:ascii="Sylfaen" w:hAnsi="Sylfaen"/>
              </w:rPr>
              <w:t xml:space="preserve"> მნიშვნელოვანი საზოგადოებრივი ინტერესის დასაცავად. </w:t>
            </w:r>
          </w:p>
          <w:p w14:paraId="4888A983" w14:textId="77777777" w:rsidR="00891542" w:rsidRPr="004D76D8" w:rsidRDefault="00891542" w:rsidP="00891542">
            <w:pPr>
              <w:spacing w:line="360" w:lineRule="auto"/>
              <w:jc w:val="both"/>
              <w:rPr>
                <w:rFonts w:ascii="Sylfaen" w:hAnsi="Sylfaen"/>
              </w:rPr>
            </w:pPr>
            <w:proofErr w:type="gramStart"/>
            <w:r w:rsidRPr="004D76D8">
              <w:rPr>
                <w:rFonts w:ascii="Sylfaen" w:hAnsi="Sylfaen"/>
              </w:rPr>
              <w:t>იმ</w:t>
            </w:r>
            <w:proofErr w:type="gramEnd"/>
            <w:r w:rsidRPr="004D76D8">
              <w:rPr>
                <w:rFonts w:ascii="Sylfaen" w:hAnsi="Sylfaen"/>
              </w:rPr>
              <w:t xml:space="preserve"> შემთხვევაშიც კი, თუ ლეგიტიმური მიზანი არსებობდეს, სახელმწიფომ უნდა დაამტკიცოს, რომ სრული აკრძალვა აუცილებელია.</w:t>
            </w:r>
          </w:p>
          <w:p w14:paraId="3DDBF40F" w14:textId="77777777" w:rsidR="00891542" w:rsidRPr="004D76D8" w:rsidRDefault="00891542" w:rsidP="00891542">
            <w:pPr>
              <w:spacing w:line="360" w:lineRule="auto"/>
              <w:jc w:val="both"/>
              <w:rPr>
                <w:rFonts w:ascii="Sylfaen" w:hAnsi="Sylfaen"/>
              </w:rPr>
            </w:pPr>
            <w:r w:rsidRPr="004D76D8">
              <w:rPr>
                <w:rFonts w:ascii="Sylfaen" w:hAnsi="Sylfaen"/>
              </w:rPr>
              <w:t>ამასთან, აშკარაა, რომ შესაძლებელია არსებობდეს ნაკლებად შემზღუდველი საშუალებები, როგორიცაა:</w:t>
            </w:r>
          </w:p>
          <w:p w14:paraId="3A2ECBC0" w14:textId="77777777" w:rsidR="00891542" w:rsidRPr="004D76D8" w:rsidRDefault="00891542" w:rsidP="00891542">
            <w:pPr>
              <w:numPr>
                <w:ilvl w:val="0"/>
                <w:numId w:val="34"/>
              </w:numPr>
              <w:spacing w:line="360" w:lineRule="auto"/>
              <w:jc w:val="both"/>
              <w:rPr>
                <w:rFonts w:ascii="Sylfaen" w:hAnsi="Sylfaen"/>
              </w:rPr>
            </w:pPr>
            <w:r w:rsidRPr="004D76D8">
              <w:rPr>
                <w:rFonts w:ascii="Sylfaen" w:hAnsi="Sylfaen"/>
              </w:rPr>
              <w:t xml:space="preserve">საჯარო რეესტრში შესაბამისი ჩანაწერის გაკეთება; </w:t>
            </w:r>
          </w:p>
          <w:p w14:paraId="304B5899" w14:textId="77777777" w:rsidR="00891542" w:rsidRPr="004D76D8" w:rsidRDefault="00891542" w:rsidP="00891542">
            <w:pPr>
              <w:numPr>
                <w:ilvl w:val="0"/>
                <w:numId w:val="34"/>
              </w:numPr>
              <w:spacing w:line="360" w:lineRule="auto"/>
              <w:jc w:val="both"/>
              <w:rPr>
                <w:rFonts w:ascii="Sylfaen" w:hAnsi="Sylfaen"/>
              </w:rPr>
            </w:pPr>
            <w:r w:rsidRPr="004D76D8">
              <w:rPr>
                <w:rFonts w:ascii="Sylfaen" w:hAnsi="Sylfaen"/>
              </w:rPr>
              <w:t xml:space="preserve">მესამე პირთა ინფორმირების დამატებითი მექანიზმები; </w:t>
            </w:r>
          </w:p>
          <w:p w14:paraId="5592A2DF" w14:textId="77777777" w:rsidR="00891542" w:rsidRPr="004D76D8" w:rsidRDefault="00891542" w:rsidP="00891542">
            <w:pPr>
              <w:numPr>
                <w:ilvl w:val="0"/>
                <w:numId w:val="34"/>
              </w:numPr>
              <w:spacing w:line="360" w:lineRule="auto"/>
              <w:jc w:val="both"/>
              <w:rPr>
                <w:rFonts w:ascii="Sylfaen" w:hAnsi="Sylfaen"/>
              </w:rPr>
            </w:pPr>
            <w:proofErr w:type="gramStart"/>
            <w:r w:rsidRPr="004D76D8">
              <w:rPr>
                <w:rFonts w:ascii="Sylfaen" w:hAnsi="Sylfaen"/>
              </w:rPr>
              <w:t>სპეციალური</w:t>
            </w:r>
            <w:proofErr w:type="gramEnd"/>
            <w:r w:rsidRPr="004D76D8">
              <w:rPr>
                <w:rFonts w:ascii="Sylfaen" w:hAnsi="Sylfaen"/>
              </w:rPr>
              <w:t xml:space="preserve"> რეგულაციები კრედიტორთა ინტერესების დასაცავად. </w:t>
            </w:r>
          </w:p>
          <w:p w14:paraId="757F352D" w14:textId="77777777" w:rsidR="00891542" w:rsidRDefault="00891542" w:rsidP="00891542">
            <w:pPr>
              <w:spacing w:line="360" w:lineRule="auto"/>
              <w:jc w:val="both"/>
              <w:rPr>
                <w:rFonts w:ascii="Sylfaen" w:hAnsi="Sylfaen"/>
              </w:rPr>
            </w:pPr>
            <w:proofErr w:type="gramStart"/>
            <w:r w:rsidRPr="004D76D8">
              <w:rPr>
                <w:rFonts w:ascii="Sylfaen" w:hAnsi="Sylfaen"/>
              </w:rPr>
              <w:t>როდესაც</w:t>
            </w:r>
            <w:proofErr w:type="gramEnd"/>
            <w:r w:rsidRPr="004D76D8">
              <w:rPr>
                <w:rFonts w:ascii="Sylfaen" w:hAnsi="Sylfaen"/>
              </w:rPr>
              <w:t xml:space="preserve"> მიზნის მიღწევა შესაძლებელია ნაკლებად შემზღუდველი ღონისძიებებით, აბსოლუტური აკრძალვა ვერ ჩაითვლება აუცილებელ და პროპორციულ შეზღუდვად.</w:t>
            </w:r>
          </w:p>
          <w:p w14:paraId="2C27FC54" w14:textId="77777777" w:rsidR="00891542" w:rsidRPr="004D76D8" w:rsidRDefault="00891542" w:rsidP="00891542">
            <w:pPr>
              <w:spacing w:line="360" w:lineRule="auto"/>
              <w:jc w:val="both"/>
              <w:rPr>
                <w:rFonts w:ascii="Sylfaen" w:hAnsi="Sylfaen"/>
              </w:rPr>
            </w:pPr>
            <w:proofErr w:type="gramStart"/>
            <w:r w:rsidRPr="004D76D8">
              <w:rPr>
                <w:rFonts w:ascii="Sylfaen" w:hAnsi="Sylfaen"/>
              </w:rPr>
              <w:t>საკუთრების</w:t>
            </w:r>
            <w:proofErr w:type="gramEnd"/>
            <w:r w:rsidRPr="004D76D8">
              <w:rPr>
                <w:rFonts w:ascii="Sylfaen" w:hAnsi="Sylfaen"/>
              </w:rPr>
              <w:t xml:space="preserve"> უფლება მოიცავს მესაკუთრის თავისუფლებას, საკუთარი ქონება გამოიყენოს მისთვის სასურველი სამართლებრივი კონსტრუქციებით, თუ ამით არ ირღვევა სხვისი უფლებები ან მნიშვნელოვანი საჯარო ინტერესი.</w:t>
            </w:r>
          </w:p>
          <w:p w14:paraId="1507FB75" w14:textId="77777777" w:rsidR="00891542" w:rsidRPr="004D76D8" w:rsidRDefault="00891542" w:rsidP="00891542">
            <w:pPr>
              <w:spacing w:line="360" w:lineRule="auto"/>
              <w:jc w:val="both"/>
              <w:rPr>
                <w:rFonts w:ascii="Sylfaen" w:hAnsi="Sylfaen"/>
              </w:rPr>
            </w:pPr>
            <w:proofErr w:type="gramStart"/>
            <w:r w:rsidRPr="004D76D8">
              <w:rPr>
                <w:rFonts w:ascii="Sylfaen" w:hAnsi="Sylfaen"/>
              </w:rPr>
              <w:t>მესაკუთრისთვის</w:t>
            </w:r>
            <w:proofErr w:type="gramEnd"/>
            <w:r w:rsidRPr="004D76D8">
              <w:rPr>
                <w:rFonts w:ascii="Sylfaen" w:hAnsi="Sylfaen"/>
              </w:rPr>
              <w:t xml:space="preserve"> საკუთარი ნივთის უზუფრუქტით დატვირთვის აკრძალვა ზღუდავს სწორედ ამ თავისუფლებას და საკუთრების უფლებას აკლებს ერთ-ერთ მნიშვნელოვან კომპონენტს — ქონების სამართლებრივი ორგანიზების თავისუფლებას.</w:t>
            </w:r>
          </w:p>
          <w:p w14:paraId="6E468248" w14:textId="77777777" w:rsidR="00891542" w:rsidRPr="004D76D8" w:rsidRDefault="00891542" w:rsidP="00891542">
            <w:pPr>
              <w:spacing w:line="360" w:lineRule="auto"/>
              <w:jc w:val="both"/>
              <w:rPr>
                <w:rFonts w:ascii="Sylfaen" w:hAnsi="Sylfaen"/>
              </w:rPr>
            </w:pPr>
            <w:proofErr w:type="gramStart"/>
            <w:r w:rsidRPr="004D76D8">
              <w:rPr>
                <w:rFonts w:ascii="Sylfaen" w:hAnsi="Sylfaen"/>
              </w:rPr>
              <w:t>მესაკუთრისათვის</w:t>
            </w:r>
            <w:proofErr w:type="gramEnd"/>
            <w:r w:rsidRPr="004D76D8">
              <w:rPr>
                <w:rFonts w:ascii="Sylfaen" w:hAnsi="Sylfaen"/>
              </w:rPr>
              <w:t xml:space="preserve"> იმავდროულად უზუფრუქტუარ</w:t>
            </w:r>
            <w:r>
              <w:rPr>
                <w:rFonts w:ascii="Sylfaen" w:hAnsi="Sylfaen"/>
              </w:rPr>
              <w:t>ად რეგისტრაციის</w:t>
            </w:r>
            <w:r w:rsidRPr="004D76D8">
              <w:rPr>
                <w:rFonts w:ascii="Sylfaen" w:hAnsi="Sylfaen"/>
              </w:rPr>
              <w:t xml:space="preserve"> აკრძალვა წარმოადგენს საქართველოს კონსტიტუციის მე-19 მუხლით დაცულ საკუთრების უფლებაში ჩარევას, რადგან იგი ზღუდავს მესაკუთრის შესაძლებლობას, საკუთარი ქონების სამართლებრივი რეჟიმი საკუთარი ნების შესაბამისად განსაზღვროს.</w:t>
            </w:r>
          </w:p>
          <w:p w14:paraId="2200E8A3" w14:textId="77777777" w:rsidR="00891542" w:rsidRPr="004D76D8" w:rsidRDefault="00891542" w:rsidP="00891542">
            <w:pPr>
              <w:spacing w:line="360" w:lineRule="auto"/>
              <w:jc w:val="both"/>
              <w:rPr>
                <w:rFonts w:ascii="Sylfaen" w:hAnsi="Sylfaen"/>
              </w:rPr>
            </w:pPr>
            <w:r w:rsidRPr="004D76D8">
              <w:rPr>
                <w:rFonts w:ascii="Sylfaen" w:hAnsi="Sylfaen"/>
              </w:rPr>
              <w:t>ასეთი ჩარევა ეწინააღმდეგება კონსტიტუციის მე-19 მუხლის პირველ და მეორე პუნქტებს,</w:t>
            </w:r>
            <w:r>
              <w:rPr>
                <w:rFonts w:ascii="Sylfaen" w:hAnsi="Sylfaen"/>
              </w:rPr>
              <w:t xml:space="preserve"> რადგან</w:t>
            </w:r>
            <w:r w:rsidRPr="004D76D8">
              <w:rPr>
                <w:rFonts w:ascii="Sylfaen" w:hAnsi="Sylfaen"/>
              </w:rPr>
              <w:t>:</w:t>
            </w:r>
          </w:p>
          <w:p w14:paraId="17E97F06" w14:textId="77777777" w:rsidR="00891542" w:rsidRPr="004D76D8" w:rsidRDefault="00891542" w:rsidP="00891542">
            <w:pPr>
              <w:numPr>
                <w:ilvl w:val="0"/>
                <w:numId w:val="35"/>
              </w:numPr>
              <w:spacing w:line="360" w:lineRule="auto"/>
              <w:jc w:val="both"/>
              <w:rPr>
                <w:rFonts w:ascii="Sylfaen" w:hAnsi="Sylfaen"/>
              </w:rPr>
            </w:pPr>
            <w:r w:rsidRPr="004D76D8">
              <w:rPr>
                <w:rFonts w:ascii="Sylfaen" w:hAnsi="Sylfaen"/>
              </w:rPr>
              <w:t xml:space="preserve">არ არის დასაბუთებული კონკრეტული ლეგიტიმური საზოგადოებრივი ინტერესით; </w:t>
            </w:r>
          </w:p>
          <w:p w14:paraId="73BAB96E" w14:textId="77777777" w:rsidR="00891542" w:rsidRPr="004D76D8" w:rsidRDefault="00891542" w:rsidP="00891542">
            <w:pPr>
              <w:numPr>
                <w:ilvl w:val="0"/>
                <w:numId w:val="35"/>
              </w:numPr>
              <w:spacing w:line="360" w:lineRule="auto"/>
              <w:jc w:val="both"/>
              <w:rPr>
                <w:rFonts w:ascii="Sylfaen" w:hAnsi="Sylfaen"/>
              </w:rPr>
            </w:pPr>
            <w:r w:rsidRPr="004D76D8">
              <w:rPr>
                <w:rFonts w:ascii="Sylfaen" w:hAnsi="Sylfaen"/>
              </w:rPr>
              <w:t xml:space="preserve">არ არის აუცილებელი დემოკრატიულ საზოგადოებაში; </w:t>
            </w:r>
          </w:p>
          <w:p w14:paraId="5D68B043" w14:textId="77777777" w:rsidR="00891542" w:rsidRPr="004D76D8" w:rsidRDefault="00891542" w:rsidP="00891542">
            <w:pPr>
              <w:numPr>
                <w:ilvl w:val="0"/>
                <w:numId w:val="35"/>
              </w:numPr>
              <w:spacing w:line="360" w:lineRule="auto"/>
              <w:jc w:val="both"/>
              <w:rPr>
                <w:rFonts w:ascii="Sylfaen" w:hAnsi="Sylfaen"/>
              </w:rPr>
            </w:pPr>
            <w:r w:rsidRPr="004D76D8">
              <w:rPr>
                <w:rFonts w:ascii="Sylfaen" w:hAnsi="Sylfaen"/>
              </w:rPr>
              <w:t xml:space="preserve">არსებობს ნაკლებად შემზღუდველი საშუალებები იმავე მიზნის მისაღწევად; </w:t>
            </w:r>
          </w:p>
          <w:p w14:paraId="143EEB8F" w14:textId="77777777" w:rsidR="00891542" w:rsidRPr="004D76D8" w:rsidRDefault="00891542" w:rsidP="00891542">
            <w:pPr>
              <w:numPr>
                <w:ilvl w:val="0"/>
                <w:numId w:val="35"/>
              </w:numPr>
              <w:spacing w:line="360" w:lineRule="auto"/>
              <w:jc w:val="both"/>
              <w:rPr>
                <w:rFonts w:ascii="Sylfaen" w:hAnsi="Sylfaen"/>
              </w:rPr>
            </w:pPr>
            <w:proofErr w:type="gramStart"/>
            <w:r w:rsidRPr="004D76D8">
              <w:rPr>
                <w:rFonts w:ascii="Sylfaen" w:hAnsi="Sylfaen"/>
              </w:rPr>
              <w:t>ირღვევა</w:t>
            </w:r>
            <w:proofErr w:type="gramEnd"/>
            <w:r w:rsidRPr="004D76D8">
              <w:rPr>
                <w:rFonts w:ascii="Sylfaen" w:hAnsi="Sylfaen"/>
              </w:rPr>
              <w:t xml:space="preserve"> სამართლიანი ბალანსი კერძო საკუთრებისა და საჯარო ინტერესს შორის. </w:t>
            </w:r>
          </w:p>
          <w:p w14:paraId="4CDF9208" w14:textId="77777777" w:rsidR="00891542" w:rsidRPr="004D76D8" w:rsidRDefault="00891542" w:rsidP="00891542">
            <w:pPr>
              <w:spacing w:line="360" w:lineRule="auto"/>
              <w:jc w:val="both"/>
              <w:rPr>
                <w:rFonts w:ascii="Sylfaen" w:hAnsi="Sylfaen"/>
              </w:rPr>
            </w:pPr>
            <w:proofErr w:type="gramStart"/>
            <w:r w:rsidRPr="004D76D8">
              <w:rPr>
                <w:rFonts w:ascii="Sylfaen" w:hAnsi="Sylfaen"/>
              </w:rPr>
              <w:t>ამ</w:t>
            </w:r>
            <w:r>
              <w:rPr>
                <w:rFonts w:ascii="Sylfaen" w:hAnsi="Sylfaen"/>
              </w:rPr>
              <w:t>ასთან</w:t>
            </w:r>
            <w:proofErr w:type="gramEnd"/>
            <w:r w:rsidRPr="004D76D8">
              <w:rPr>
                <w:rFonts w:ascii="Sylfaen" w:hAnsi="Sylfaen"/>
              </w:rPr>
              <w:t>, აბსოლუტური აკრძალვა, რომლის თანახმადაც მესაკუთრე არ შეიძლება იმავდროულად იყოს უზუფრუქტუარი, კონსტიტუციური თვალსაზრისით სერიოზულ ეჭვს იწვევს ლეგიტიმური მიზნის, აუცილებლობისა და პროპორციულობის მოთხოვნებთან შესაბამისობის მხრივ.</w:t>
            </w:r>
          </w:p>
          <w:p w14:paraId="37F228E1" w14:textId="77777777" w:rsidR="00891542" w:rsidRPr="004D76D8" w:rsidRDefault="00891542" w:rsidP="00891542">
            <w:pPr>
              <w:spacing w:line="360" w:lineRule="auto"/>
              <w:jc w:val="both"/>
              <w:rPr>
                <w:rFonts w:ascii="Sylfaen" w:hAnsi="Sylfaen"/>
              </w:rPr>
            </w:pPr>
            <w:proofErr w:type="gramStart"/>
            <w:r w:rsidRPr="004D76D8">
              <w:rPr>
                <w:rFonts w:ascii="Sylfaen" w:hAnsi="Sylfaen"/>
              </w:rPr>
              <w:lastRenderedPageBreak/>
              <w:t>აღსანიშნავია</w:t>
            </w:r>
            <w:proofErr w:type="gramEnd"/>
            <w:r w:rsidRPr="004D76D8">
              <w:rPr>
                <w:rFonts w:ascii="Sylfaen" w:hAnsi="Sylfaen"/>
              </w:rPr>
              <w:t xml:space="preserve"> კიდევ ერთი მნიშვნელოვანი არგუმენტი:</w:t>
            </w:r>
            <w:r>
              <w:rPr>
                <w:rFonts w:ascii="Sylfaen" w:hAnsi="Sylfaen"/>
              </w:rPr>
              <w:t xml:space="preserve"> რადგან</w:t>
            </w:r>
            <w:r w:rsidRPr="004D76D8">
              <w:rPr>
                <w:rFonts w:ascii="Sylfaen" w:hAnsi="Sylfaen"/>
              </w:rPr>
              <w:t xml:space="preserve"> კანონმდებელი კრძალავს მხოლოდ იმ შემთხვევას, როდესაც უზუფრუქტუარი თავად მესაკუთრეა, მაშინ მას ეკისრება განსაკუთრებული ტვირთი, დაასაბუთოს, რატომ არის სწორედ ამ კატეგორიის აკრძალვა აუცილებელი. </w:t>
            </w:r>
            <w:proofErr w:type="gramStart"/>
            <w:r w:rsidRPr="004D76D8">
              <w:rPr>
                <w:rFonts w:ascii="Sylfaen" w:hAnsi="Sylfaen"/>
              </w:rPr>
              <w:t>განსხვავებული</w:t>
            </w:r>
            <w:proofErr w:type="gramEnd"/>
            <w:r w:rsidRPr="004D76D8">
              <w:rPr>
                <w:rFonts w:ascii="Sylfaen" w:hAnsi="Sylfaen"/>
              </w:rPr>
              <w:t xml:space="preserve"> მოპყრობა არსებითად მსგავს სამართლებრივ მდგომარეობაში მყოფი პირების მიმართ დამატებით აძლიერებს მოთხოვნას, რომ შეზღუდვა იყოს მკაფიოდ დასაბუთებული, ობიექტურად გამართლებული და პროპორციული.</w:t>
            </w:r>
          </w:p>
          <w:p w14:paraId="60170FC3" w14:textId="77777777" w:rsidR="00891542" w:rsidRPr="009D11BC" w:rsidRDefault="00891542" w:rsidP="00891542">
            <w:pPr>
              <w:spacing w:line="360" w:lineRule="auto"/>
              <w:rPr>
                <w:rFonts w:ascii="Sylfaen" w:hAnsi="Sylfaen"/>
                <w:lang w:val="ka-GE"/>
              </w:rPr>
            </w:pPr>
          </w:p>
          <w:p w14:paraId="6FC48560" w14:textId="77777777" w:rsidR="00891542" w:rsidRPr="009D11BC" w:rsidRDefault="00891542" w:rsidP="00891542">
            <w:pPr>
              <w:spacing w:line="360" w:lineRule="auto"/>
              <w:rPr>
                <w:rFonts w:ascii="Sylfaen" w:hAnsi="Sylfaen"/>
                <w:b/>
                <w:bCs/>
                <w:lang w:val="ka-GE"/>
              </w:rPr>
            </w:pPr>
          </w:p>
          <w:p w14:paraId="613DB666" w14:textId="77777777" w:rsidR="00891542" w:rsidRDefault="00891542" w:rsidP="00891542">
            <w:pPr>
              <w:spacing w:line="360" w:lineRule="auto"/>
              <w:rPr>
                <w:rFonts w:ascii="Sylfaen" w:hAnsi="Sylfaen"/>
                <w:b/>
                <w:bCs/>
                <w:lang w:val="ka-GE"/>
              </w:rPr>
            </w:pPr>
            <w:r w:rsidRPr="002A29F5">
              <w:rPr>
                <w:rFonts w:ascii="Sylfaen" w:hAnsi="Sylfaen"/>
                <w:b/>
                <w:bCs/>
                <w:lang w:val="ka-GE"/>
              </w:rPr>
              <w:t>დასკვნა</w:t>
            </w:r>
          </w:p>
          <w:p w14:paraId="178B5115" w14:textId="77777777" w:rsidR="00891542" w:rsidRPr="00792F3D" w:rsidRDefault="00891542" w:rsidP="00891542">
            <w:pPr>
              <w:spacing w:line="360" w:lineRule="auto"/>
              <w:jc w:val="both"/>
              <w:rPr>
                <w:rFonts w:ascii="Sylfaen" w:hAnsi="Sylfaen"/>
                <w:lang w:val="ka-GE"/>
              </w:rPr>
            </w:pPr>
            <w:r w:rsidRPr="00792F3D">
              <w:rPr>
                <w:rFonts w:ascii="Sylfaen" w:hAnsi="Sylfaen"/>
                <w:lang w:val="ka-GE"/>
              </w:rPr>
              <w:t xml:space="preserve">ადამიანის უფლებათა ევროპული სასამართლოს პრაქტიკის მიხედვით, უზუფრუქტის (usufruct/Nießbrauch) უფლება წარმოადგენს კონვენციის პირველი დამატებითი ოქმის 1-ლი მუხლით დაცულ „ქონებას“. შესაბამისად, მისი გაუქმება, შეზღუდვა ან ჩამორთმევა შეფასდება როგორც საკუთრების უფლებაში ჩარევა, რომლის კანონიერება დამოკიდებულია კანონიერების, ლეგიტიმური მიზნის, პროპორციულობისა და „სამართლიანი ბალანსის“ (fair balance) კრიტერიუმების დაცვაზე (იხ. </w:t>
            </w:r>
            <w:r w:rsidRPr="00792F3D">
              <w:rPr>
                <w:rFonts w:ascii="Sylfaen" w:hAnsi="Sylfaen"/>
                <w:i/>
                <w:iCs/>
                <w:lang w:val="ka-GE"/>
              </w:rPr>
              <w:t>Wittek v. Germany</w:t>
            </w:r>
            <w:r w:rsidRPr="00792F3D">
              <w:rPr>
                <w:rFonts w:ascii="Sylfaen" w:hAnsi="Sylfaen"/>
                <w:lang w:val="ka-GE"/>
              </w:rPr>
              <w:t xml:space="preserve">; </w:t>
            </w:r>
            <w:r w:rsidRPr="00792F3D">
              <w:rPr>
                <w:rFonts w:ascii="Sylfaen" w:hAnsi="Sylfaen"/>
                <w:i/>
                <w:iCs/>
                <w:lang w:val="ka-GE"/>
              </w:rPr>
              <w:t>Bruncrona v. Finland</w:t>
            </w:r>
            <w:r w:rsidRPr="00792F3D">
              <w:rPr>
                <w:rFonts w:ascii="Sylfaen" w:hAnsi="Sylfaen"/>
                <w:lang w:val="ka-GE"/>
              </w:rPr>
              <w:t xml:space="preserve">; ასევე CJEU, </w:t>
            </w:r>
            <w:r w:rsidRPr="00792F3D">
              <w:rPr>
                <w:rFonts w:ascii="Sylfaen" w:hAnsi="Sylfaen"/>
                <w:i/>
                <w:iCs/>
                <w:lang w:val="ka-GE"/>
              </w:rPr>
              <w:t>Commission v. Hungary</w:t>
            </w:r>
            <w:r w:rsidRPr="00792F3D">
              <w:rPr>
                <w:rFonts w:ascii="Sylfaen" w:hAnsi="Sylfaen"/>
                <w:lang w:val="ka-GE"/>
              </w:rPr>
              <w:t>, C-235/17).</w:t>
            </w:r>
          </w:p>
          <w:p w14:paraId="56B246EE" w14:textId="77777777" w:rsidR="00891542" w:rsidRDefault="00891542" w:rsidP="00891542">
            <w:pPr>
              <w:spacing w:line="360" w:lineRule="auto"/>
              <w:jc w:val="both"/>
              <w:rPr>
                <w:rFonts w:ascii="Sylfaen" w:hAnsi="Sylfaen"/>
                <w:lang w:val="ka-GE"/>
              </w:rPr>
            </w:pPr>
            <w:r>
              <w:rPr>
                <w:rFonts w:ascii="Sylfaen" w:hAnsi="Sylfaen"/>
                <w:lang w:val="ka-GE"/>
              </w:rPr>
              <w:t xml:space="preserve">როგორც უკვე არაერთგზის აღინიშნა, კონსტიტუციური სარჩელის ფარგლებში დავის საგანია საქართველოს სამოქალაქო კოდექსის </w:t>
            </w:r>
            <w:r w:rsidRPr="002A29F5">
              <w:rPr>
                <w:rFonts w:ascii="Sylfaen" w:hAnsi="Sylfaen"/>
                <w:lang w:val="ka-GE"/>
              </w:rPr>
              <w:t>242-ე-246-ე</w:t>
            </w:r>
            <w:r>
              <w:rPr>
                <w:rFonts w:ascii="Sylfaen" w:hAnsi="Sylfaen"/>
                <w:lang w:val="ka-GE"/>
              </w:rPr>
              <w:t xml:space="preserve"> მუხლები საკუთრების უფლებასთან მიმართებით (საქართველოს კონსტიტუციის მე-19 მუხლის 1-ლი და მე-2 პუნქტები), კერძოდ, მათი ის ნორმატიული შინაარსი, რომელიც გამორიცხავს უძრავი ქონების მესაკუთრის უზუფრუქტუარად რეგისტრაციის (მესაკუთრის უზუფრუქტი) სამართლებრივ შესაძლებლობას. </w:t>
            </w:r>
          </w:p>
          <w:p w14:paraId="1057EA10" w14:textId="77777777" w:rsidR="00891542" w:rsidRDefault="00891542" w:rsidP="00891542">
            <w:pPr>
              <w:spacing w:line="360" w:lineRule="auto"/>
              <w:jc w:val="both"/>
              <w:rPr>
                <w:rFonts w:ascii="Sylfaen" w:hAnsi="Sylfaen"/>
                <w:lang w:val="ka-GE"/>
              </w:rPr>
            </w:pPr>
            <w:r>
              <w:rPr>
                <w:rFonts w:ascii="Sylfaen" w:hAnsi="Sylfaen"/>
                <w:lang w:val="ka-GE"/>
              </w:rPr>
              <w:t xml:space="preserve">წარმოდგენილი დასაბუთების შესაბამისად, სადავო ნორმების მითითებული ნორმატიული შინაარსი არაკონსტიტუციურია და ასეთად უნდა იყოს ცნობილი საკონსტიტუციო სასამართლოს მიერ. </w:t>
            </w:r>
          </w:p>
          <w:bookmarkEnd w:id="1"/>
          <w:p w14:paraId="17BB13E0" w14:textId="77777777" w:rsidR="00891542" w:rsidRDefault="00891542" w:rsidP="00891542">
            <w:pPr>
              <w:spacing w:line="360" w:lineRule="auto"/>
              <w:jc w:val="both"/>
              <w:rPr>
                <w:rFonts w:ascii="Sylfaen" w:hAnsi="Sylfaen"/>
              </w:rPr>
            </w:pPr>
          </w:p>
          <w:p w14:paraId="7EF6245B" w14:textId="77777777" w:rsidR="00891542" w:rsidRPr="009D11BC" w:rsidRDefault="00891542" w:rsidP="00891542">
            <w:pPr>
              <w:spacing w:line="360" w:lineRule="auto"/>
              <w:jc w:val="both"/>
              <w:rPr>
                <w:rFonts w:ascii="Sylfaen" w:hAnsi="Sylfaen"/>
                <w:lang w:val="de-DE"/>
              </w:rPr>
            </w:pPr>
          </w:p>
          <w:p w14:paraId="3880BD21" w14:textId="552E97FE" w:rsidR="005E6511" w:rsidRPr="009317FC" w:rsidRDefault="005E6511" w:rsidP="009317FC">
            <w:pPr>
              <w:ind w:right="-18"/>
              <w:jc w:val="both"/>
              <w:rPr>
                <w:rFonts w:ascii="Sylfaen" w:hAnsi="Sylfaen"/>
                <w:lang w:val="ka-GE"/>
              </w:rPr>
            </w:pPr>
          </w:p>
        </w:tc>
      </w:tr>
      <w:permEnd w:id="1936157889"/>
    </w:tbl>
    <w:p w14:paraId="7FEFBFDB" w14:textId="77777777" w:rsidR="00230F8F" w:rsidRPr="00B93430" w:rsidRDefault="00230F8F" w:rsidP="005E6511">
      <w:pPr>
        <w:shd w:val="clear" w:color="auto" w:fill="FFFFFF" w:themeFill="background1"/>
        <w:ind w:left="-720" w:right="-720"/>
        <w:jc w:val="both"/>
        <w:rPr>
          <w:rFonts w:ascii="Sylfaen" w:hAnsi="Sylfaen"/>
          <w:lang w:val="ka-GE"/>
        </w:rPr>
      </w:pPr>
    </w:p>
    <w:p w14:paraId="2BA03FB4" w14:textId="77777777" w:rsidR="005E6511" w:rsidRPr="00B93430" w:rsidRDefault="005E6511" w:rsidP="005E6511">
      <w:pPr>
        <w:shd w:val="clear" w:color="auto" w:fill="FFFFFF" w:themeFill="background1"/>
        <w:ind w:left="-720" w:right="-720"/>
        <w:jc w:val="both"/>
        <w:rPr>
          <w:rFonts w:ascii="Sylfaen" w:hAnsi="Sylfaen"/>
          <w:lang w:val="ka-GE"/>
        </w:rPr>
      </w:pPr>
    </w:p>
    <w:p w14:paraId="3DB89BB5" w14:textId="77777777" w:rsidR="005E6511" w:rsidRPr="00B93430" w:rsidRDefault="005E6511">
      <w:pPr>
        <w:rPr>
          <w:rFonts w:ascii="Sylfaen" w:hAnsi="Sylfaen"/>
          <w:lang w:val="ka-GE"/>
        </w:rPr>
      </w:pPr>
      <w:r w:rsidRPr="00B93430">
        <w:rPr>
          <w:rFonts w:ascii="Sylfaen" w:hAnsi="Sylfaen"/>
          <w:lang w:val="ka-GE"/>
        </w:rPr>
        <w:br w:type="page"/>
      </w:r>
    </w:p>
    <w:p w14:paraId="6E3A34E2" w14:textId="77777777" w:rsidR="005E6511" w:rsidRPr="00B93430" w:rsidRDefault="005E6511" w:rsidP="005E6511">
      <w:pPr>
        <w:shd w:val="clear" w:color="auto" w:fill="9CC2E5" w:themeFill="accent1" w:themeFillTint="99"/>
        <w:ind w:left="-720" w:right="-720"/>
        <w:jc w:val="center"/>
        <w:rPr>
          <w:rFonts w:ascii="Sylfaen" w:hAnsi="Sylfaen"/>
          <w:b/>
          <w:lang w:val="ka-GE"/>
        </w:rPr>
      </w:pPr>
      <w:r w:rsidRPr="00B93430">
        <w:rPr>
          <w:rFonts w:ascii="Sylfaen" w:hAnsi="Sylfaen"/>
          <w:b/>
        </w:rPr>
        <w:lastRenderedPageBreak/>
        <w:t>III</w:t>
      </w:r>
      <w:r w:rsidRPr="00B93430">
        <w:rPr>
          <w:rFonts w:ascii="Sylfaen" w:hAnsi="Sylfaen"/>
          <w:b/>
        </w:rPr>
        <w:br/>
      </w:r>
      <w:r w:rsidRPr="00B93430">
        <w:rPr>
          <w:rFonts w:ascii="Sylfaen" w:hAnsi="Sylfaen"/>
          <w:b/>
          <w:lang w:val="ka-GE"/>
        </w:rPr>
        <w:t>შუამდგომლობები</w:t>
      </w:r>
      <w:r w:rsidR="008D5E38">
        <w:rPr>
          <w:rFonts w:ascii="Sylfaen" w:hAnsi="Sylfaen"/>
          <w:b/>
          <w:lang w:val="ka-GE"/>
        </w:rPr>
        <w:t xml:space="preserve"> </w:t>
      </w:r>
      <w:r w:rsidR="008D5E38" w:rsidRPr="008D5E38">
        <w:rPr>
          <w:rFonts w:ascii="Sylfaen" w:hAnsi="Sylfaen"/>
          <w:i/>
          <w:color w:val="000000" w:themeColor="text1"/>
          <w:sz w:val="18"/>
          <w:lang w:val="ka-GE"/>
        </w:rPr>
        <w:t xml:space="preserve">შენიშვნა </w:t>
      </w:r>
      <w:r w:rsidR="008D5E38" w:rsidRPr="008D5E38">
        <w:rPr>
          <w:rStyle w:val="a8"/>
          <w:rFonts w:ascii="Sylfaen" w:hAnsi="Sylfaen"/>
          <w:color w:val="000000" w:themeColor="text1"/>
          <w:sz w:val="18"/>
          <w:lang w:val="ka-GE"/>
        </w:rPr>
        <w:footnoteReference w:id="26"/>
      </w:r>
    </w:p>
    <w:p w14:paraId="4A0BC2E7" w14:textId="4A9B90BB" w:rsidR="008D5E38" w:rsidRDefault="007D34F4" w:rsidP="00E31D88">
      <w:pPr>
        <w:shd w:val="clear" w:color="auto" w:fill="BFBFBF" w:themeFill="background1" w:themeFillShade="BF"/>
        <w:ind w:left="-720" w:right="-720"/>
        <w:jc w:val="both"/>
        <w:rPr>
          <w:rFonts w:ascii="Sylfaen" w:hAnsi="Sylfaen"/>
          <w:lang w:val="ka-GE"/>
        </w:rPr>
      </w:pPr>
      <w:r>
        <w:rPr>
          <w:rFonts w:ascii="Sylfaen" w:hAnsi="Sylfaen"/>
          <w:lang w:val="ka-GE"/>
        </w:rPr>
        <w:t>1</w:t>
      </w:r>
      <w:r w:rsidR="008D5E38" w:rsidRPr="00B93430">
        <w:rPr>
          <w:rFonts w:ascii="Sylfaen" w:hAnsi="Sylfaen"/>
          <w:lang w:val="ka-GE"/>
        </w:rPr>
        <w:t xml:space="preserve">. </w:t>
      </w:r>
      <w:r w:rsidR="008D5E38">
        <w:rPr>
          <w:rFonts w:ascii="Sylfaen" w:hAnsi="Sylfaen"/>
          <w:lang w:val="ka-GE"/>
        </w:rPr>
        <w:t>შუამდგომლობა მოწმის, ექსპერტის ან/და სპეციალისტის მოწვევის თაობაზე</w:t>
      </w:r>
    </w:p>
    <w:tbl>
      <w:tblPr>
        <w:tblStyle w:val="a4"/>
        <w:tblW w:w="10885" w:type="dxa"/>
        <w:tblInd w:w="-720" w:type="dxa"/>
        <w:tblLook w:val="04A0" w:firstRow="1" w:lastRow="0" w:firstColumn="1" w:lastColumn="0" w:noHBand="0" w:noVBand="1"/>
      </w:tblPr>
      <w:tblGrid>
        <w:gridCol w:w="10885"/>
      </w:tblGrid>
      <w:tr w:rsidR="008D5E38" w14:paraId="4F27E2A3" w14:textId="77777777" w:rsidTr="00525704">
        <w:tc>
          <w:tcPr>
            <w:tcW w:w="10885" w:type="dxa"/>
            <w:tcBorders>
              <w:top w:val="single" w:sz="4" w:space="0" w:color="FFFFFF" w:themeColor="background1"/>
              <w:left w:val="single" w:sz="4" w:space="0" w:color="FFFFFF" w:themeColor="background1"/>
              <w:right w:val="single" w:sz="4" w:space="0" w:color="FFFFFF" w:themeColor="background1"/>
            </w:tcBorders>
          </w:tcPr>
          <w:p w14:paraId="4040FB0C" w14:textId="77777777" w:rsidR="008D5E38" w:rsidRDefault="008D5E38" w:rsidP="00442530">
            <w:pPr>
              <w:ind w:right="-108"/>
              <w:jc w:val="both"/>
              <w:rPr>
                <w:rFonts w:ascii="Sylfaen" w:hAnsi="Sylfaen"/>
                <w:lang w:val="ka-GE"/>
              </w:rPr>
            </w:pPr>
            <w:permStart w:id="434267179" w:edGrp="everyone"/>
          </w:p>
          <w:permEnd w:id="434267179"/>
          <w:p w14:paraId="17EBE11D" w14:textId="77777777" w:rsidR="00525704" w:rsidRDefault="00525704" w:rsidP="008D5E38">
            <w:pPr>
              <w:ind w:right="-720"/>
              <w:jc w:val="both"/>
              <w:rPr>
                <w:rFonts w:ascii="Sylfaen" w:hAnsi="Sylfaen"/>
                <w:lang w:val="ka-GE"/>
              </w:rPr>
            </w:pPr>
          </w:p>
        </w:tc>
      </w:tr>
    </w:tbl>
    <w:p w14:paraId="482E5D88" w14:textId="77777777" w:rsidR="008D5E38" w:rsidRDefault="008D5E38" w:rsidP="008D5E38">
      <w:pPr>
        <w:ind w:left="-720" w:right="-720"/>
        <w:jc w:val="both"/>
        <w:rPr>
          <w:rFonts w:ascii="Sylfaen" w:hAnsi="Sylfaen"/>
          <w:lang w:val="ka-GE"/>
        </w:rPr>
      </w:pPr>
    </w:p>
    <w:p w14:paraId="35C70DD6" w14:textId="6031AF07" w:rsidR="008D5E38" w:rsidRDefault="007D34F4" w:rsidP="008D5E38">
      <w:pPr>
        <w:shd w:val="clear" w:color="auto" w:fill="BFBFBF" w:themeFill="background1" w:themeFillShade="BF"/>
        <w:ind w:left="-720" w:right="-720"/>
        <w:jc w:val="both"/>
        <w:rPr>
          <w:rFonts w:ascii="Sylfaen" w:hAnsi="Sylfaen"/>
          <w:lang w:val="ka-GE"/>
        </w:rPr>
      </w:pPr>
      <w:r>
        <w:rPr>
          <w:rFonts w:ascii="Sylfaen" w:hAnsi="Sylfaen"/>
          <w:lang w:val="ka-GE"/>
        </w:rPr>
        <w:t>2</w:t>
      </w:r>
      <w:r w:rsidR="008D5E38" w:rsidRPr="00B93430">
        <w:rPr>
          <w:rFonts w:ascii="Sylfaen" w:hAnsi="Sylfaen"/>
          <w:lang w:val="ka-GE"/>
        </w:rPr>
        <w:t xml:space="preserve">. </w:t>
      </w:r>
      <w:r w:rsidR="008D5E38">
        <w:rPr>
          <w:rFonts w:ascii="Sylfaen" w:hAnsi="Sylfaen"/>
          <w:lang w:val="ka-GE"/>
        </w:rPr>
        <w:t>შუამდგომლობა სადავო ნორმის მოქმედების შეჩერების თაობაზე</w:t>
      </w:r>
    </w:p>
    <w:tbl>
      <w:tblPr>
        <w:tblStyle w:val="a4"/>
        <w:tblW w:w="10885" w:type="dxa"/>
        <w:tblInd w:w="-720" w:type="dxa"/>
        <w:tblLook w:val="04A0" w:firstRow="1" w:lastRow="0" w:firstColumn="1" w:lastColumn="0" w:noHBand="0" w:noVBand="1"/>
      </w:tblPr>
      <w:tblGrid>
        <w:gridCol w:w="10885"/>
      </w:tblGrid>
      <w:tr w:rsidR="008D5E38" w14:paraId="7876A2C8" w14:textId="77777777" w:rsidTr="00525704">
        <w:tc>
          <w:tcPr>
            <w:tcW w:w="10885" w:type="dxa"/>
            <w:tcBorders>
              <w:top w:val="single" w:sz="4" w:space="0" w:color="FFFFFF" w:themeColor="background1"/>
              <w:left w:val="single" w:sz="4" w:space="0" w:color="FFFFFF" w:themeColor="background1"/>
              <w:right w:val="single" w:sz="4" w:space="0" w:color="FFFFFF" w:themeColor="background1"/>
            </w:tcBorders>
          </w:tcPr>
          <w:p w14:paraId="306AA602" w14:textId="77777777" w:rsidR="008D5E38" w:rsidRDefault="008D5E38" w:rsidP="00442530">
            <w:pPr>
              <w:ind w:right="-108"/>
              <w:jc w:val="both"/>
              <w:rPr>
                <w:rFonts w:ascii="Sylfaen" w:hAnsi="Sylfaen"/>
                <w:lang w:val="ka-GE"/>
              </w:rPr>
            </w:pPr>
            <w:permStart w:id="80484820" w:edGrp="everyone"/>
          </w:p>
          <w:permEnd w:id="80484820"/>
          <w:p w14:paraId="066F5759" w14:textId="77777777" w:rsidR="00525704" w:rsidRDefault="00525704" w:rsidP="008D5E38">
            <w:pPr>
              <w:ind w:right="-720"/>
              <w:jc w:val="both"/>
              <w:rPr>
                <w:rFonts w:ascii="Sylfaen" w:hAnsi="Sylfaen"/>
                <w:lang w:val="ka-GE"/>
              </w:rPr>
            </w:pPr>
          </w:p>
        </w:tc>
      </w:tr>
    </w:tbl>
    <w:p w14:paraId="7A4FCE5C" w14:textId="77777777" w:rsidR="008D5E38" w:rsidRDefault="008D5E38" w:rsidP="008D5E38">
      <w:pPr>
        <w:ind w:left="-720" w:right="-720"/>
        <w:jc w:val="both"/>
        <w:rPr>
          <w:rFonts w:ascii="Sylfaen" w:hAnsi="Sylfaen"/>
          <w:lang w:val="ka-GE"/>
        </w:rPr>
      </w:pPr>
    </w:p>
    <w:p w14:paraId="62AC9B6D" w14:textId="4564C308" w:rsidR="008D5E38" w:rsidRDefault="007D34F4" w:rsidP="008D5E38">
      <w:pPr>
        <w:shd w:val="clear" w:color="auto" w:fill="BFBFBF" w:themeFill="background1" w:themeFillShade="BF"/>
        <w:ind w:left="-720" w:right="-720"/>
        <w:jc w:val="both"/>
        <w:rPr>
          <w:rFonts w:ascii="Sylfaen" w:hAnsi="Sylfaen"/>
          <w:lang w:val="ka-GE"/>
        </w:rPr>
      </w:pPr>
      <w:r>
        <w:rPr>
          <w:rFonts w:ascii="Sylfaen" w:hAnsi="Sylfaen"/>
          <w:lang w:val="ka-GE"/>
        </w:rPr>
        <w:t>3</w:t>
      </w:r>
      <w:r w:rsidR="008D5E38" w:rsidRPr="00B93430">
        <w:rPr>
          <w:rFonts w:ascii="Sylfaen" w:hAnsi="Sylfaen"/>
          <w:lang w:val="ka-GE"/>
        </w:rPr>
        <w:t xml:space="preserve">. </w:t>
      </w:r>
      <w:r w:rsidR="008D5E38">
        <w:rPr>
          <w:rFonts w:ascii="Sylfaen" w:hAnsi="Sylfaen"/>
          <w:lang w:val="ka-GE"/>
        </w:rPr>
        <w:t>შუამდგომლობა პერსონალურ მონაცემთა დაფარვის თაობაზე</w:t>
      </w:r>
    </w:p>
    <w:tbl>
      <w:tblPr>
        <w:tblStyle w:val="a4"/>
        <w:tblW w:w="10885" w:type="dxa"/>
        <w:tblInd w:w="-720" w:type="dxa"/>
        <w:tblLook w:val="04A0" w:firstRow="1" w:lastRow="0" w:firstColumn="1" w:lastColumn="0" w:noHBand="0" w:noVBand="1"/>
      </w:tblPr>
      <w:tblGrid>
        <w:gridCol w:w="10885"/>
      </w:tblGrid>
      <w:tr w:rsidR="00525704" w14:paraId="66B63842" w14:textId="77777777" w:rsidTr="00525704">
        <w:tc>
          <w:tcPr>
            <w:tcW w:w="10885" w:type="dxa"/>
            <w:tcBorders>
              <w:top w:val="single" w:sz="4" w:space="0" w:color="FFFFFF" w:themeColor="background1"/>
              <w:left w:val="single" w:sz="4" w:space="0" w:color="FFFFFF" w:themeColor="background1"/>
              <w:right w:val="single" w:sz="4" w:space="0" w:color="FFFFFF" w:themeColor="background1"/>
            </w:tcBorders>
          </w:tcPr>
          <w:p w14:paraId="12D3961E" w14:textId="77777777" w:rsidR="00525704" w:rsidRDefault="00525704" w:rsidP="00442530">
            <w:pPr>
              <w:ind w:right="-108"/>
              <w:jc w:val="both"/>
              <w:rPr>
                <w:rFonts w:ascii="Sylfaen" w:hAnsi="Sylfaen"/>
                <w:lang w:val="ka-GE"/>
              </w:rPr>
            </w:pPr>
            <w:permStart w:id="1038434069" w:edGrp="everyone"/>
          </w:p>
          <w:permEnd w:id="1038434069"/>
          <w:p w14:paraId="5A32B77E" w14:textId="77777777" w:rsidR="00525704" w:rsidRDefault="00525704" w:rsidP="008D5E38">
            <w:pPr>
              <w:ind w:right="-720"/>
              <w:jc w:val="both"/>
              <w:rPr>
                <w:rFonts w:ascii="Sylfaen" w:hAnsi="Sylfaen"/>
                <w:lang w:val="ka-GE"/>
              </w:rPr>
            </w:pPr>
          </w:p>
        </w:tc>
      </w:tr>
    </w:tbl>
    <w:p w14:paraId="779933DC" w14:textId="77777777" w:rsidR="008D5E38" w:rsidRDefault="008D5E38" w:rsidP="00525704">
      <w:pPr>
        <w:ind w:right="-720"/>
        <w:jc w:val="both"/>
        <w:rPr>
          <w:rFonts w:ascii="Sylfaen" w:hAnsi="Sylfaen"/>
          <w:lang w:val="ka-GE"/>
        </w:rPr>
      </w:pPr>
    </w:p>
    <w:p w14:paraId="4B6770BD" w14:textId="614B31A1" w:rsidR="00525704" w:rsidRDefault="007D34F4" w:rsidP="00525704">
      <w:pPr>
        <w:shd w:val="clear" w:color="auto" w:fill="BFBFBF" w:themeFill="background1" w:themeFillShade="BF"/>
        <w:ind w:left="-720" w:right="-720"/>
        <w:jc w:val="both"/>
        <w:rPr>
          <w:rFonts w:ascii="Sylfaen" w:hAnsi="Sylfaen"/>
          <w:lang w:val="ka-GE"/>
        </w:rPr>
      </w:pPr>
      <w:r>
        <w:rPr>
          <w:rFonts w:ascii="Sylfaen" w:hAnsi="Sylfaen"/>
          <w:lang w:val="ka-GE"/>
        </w:rPr>
        <w:t>4</w:t>
      </w:r>
      <w:r w:rsidR="00525704">
        <w:rPr>
          <w:rFonts w:ascii="Sylfaen" w:hAnsi="Sylfaen"/>
          <w:lang w:val="ka-GE"/>
        </w:rPr>
        <w:t>. შუამდგომლობა</w:t>
      </w:r>
      <w:r w:rsidR="00DB15E7">
        <w:rPr>
          <w:rFonts w:ascii="Sylfaen" w:hAnsi="Sylfaen"/>
          <w:lang w:val="ka-GE"/>
        </w:rPr>
        <w:t>/მოთხოვნა</w:t>
      </w:r>
      <w:r w:rsidR="00525704">
        <w:rPr>
          <w:rFonts w:ascii="Sylfaen" w:hAnsi="Sylfaen"/>
          <w:lang w:val="ka-GE"/>
        </w:rPr>
        <w:t xml:space="preserve"> საქმის ზეპირი მოსმენის გარეშე განხილვის შესახებ</w:t>
      </w:r>
    </w:p>
    <w:tbl>
      <w:tblPr>
        <w:tblStyle w:val="a4"/>
        <w:tblW w:w="10795" w:type="dxa"/>
        <w:tblInd w:w="-720" w:type="dxa"/>
        <w:tblLook w:val="04A0" w:firstRow="1" w:lastRow="0" w:firstColumn="1" w:lastColumn="0" w:noHBand="0" w:noVBand="1"/>
      </w:tblPr>
      <w:tblGrid>
        <w:gridCol w:w="10795"/>
      </w:tblGrid>
      <w:tr w:rsidR="00525704" w14:paraId="66EDFA2F" w14:textId="77777777" w:rsidTr="00525704">
        <w:tc>
          <w:tcPr>
            <w:tcW w:w="10795" w:type="dxa"/>
            <w:tcBorders>
              <w:top w:val="single" w:sz="4" w:space="0" w:color="FFFFFF" w:themeColor="background1"/>
              <w:left w:val="single" w:sz="4" w:space="0" w:color="FFFFFF" w:themeColor="background1"/>
              <w:right w:val="single" w:sz="4" w:space="0" w:color="FFFFFF" w:themeColor="background1"/>
            </w:tcBorders>
          </w:tcPr>
          <w:p w14:paraId="5A5CD933" w14:textId="77777777" w:rsidR="00525704" w:rsidRDefault="00525704" w:rsidP="00442530">
            <w:pPr>
              <w:ind w:right="-108"/>
              <w:jc w:val="both"/>
              <w:rPr>
                <w:rFonts w:ascii="Sylfaen" w:hAnsi="Sylfaen"/>
                <w:lang w:val="ka-GE"/>
              </w:rPr>
            </w:pPr>
            <w:permStart w:id="1714174228" w:edGrp="everyone"/>
          </w:p>
          <w:permEnd w:id="1714174228"/>
          <w:p w14:paraId="370571DD" w14:textId="77777777" w:rsidR="00525704" w:rsidRDefault="00525704" w:rsidP="00525704">
            <w:pPr>
              <w:ind w:right="-720"/>
              <w:jc w:val="both"/>
              <w:rPr>
                <w:rFonts w:ascii="Sylfaen" w:hAnsi="Sylfaen"/>
                <w:lang w:val="ka-GE"/>
              </w:rPr>
            </w:pPr>
          </w:p>
        </w:tc>
      </w:tr>
    </w:tbl>
    <w:p w14:paraId="52A3C12D" w14:textId="77777777" w:rsidR="00525704" w:rsidRDefault="00525704" w:rsidP="007C4972">
      <w:pPr>
        <w:ind w:right="-720"/>
        <w:jc w:val="both"/>
        <w:rPr>
          <w:rFonts w:ascii="Sylfaen" w:hAnsi="Sylfaen"/>
          <w:lang w:val="ka-GE"/>
        </w:rPr>
      </w:pPr>
    </w:p>
    <w:p w14:paraId="6F36CEF6" w14:textId="1FE4D0C4" w:rsidR="008A68C1" w:rsidRPr="008D5E38" w:rsidRDefault="007D34F4" w:rsidP="008D5E38">
      <w:pPr>
        <w:shd w:val="clear" w:color="auto" w:fill="BFBFBF" w:themeFill="background1" w:themeFillShade="BF"/>
        <w:ind w:left="-720" w:right="-720"/>
        <w:jc w:val="both"/>
        <w:rPr>
          <w:rFonts w:ascii="Sylfaen" w:hAnsi="Sylfaen"/>
          <w:color w:val="5B9BD5" w:themeColor="accent1"/>
          <w:sz w:val="18"/>
          <w:lang w:val="ka-GE"/>
        </w:rPr>
      </w:pPr>
      <w:r>
        <w:rPr>
          <w:rFonts w:ascii="Sylfaen" w:hAnsi="Sylfaen"/>
          <w:lang w:val="ka-GE"/>
        </w:rPr>
        <w:t>5</w:t>
      </w:r>
      <w:r w:rsidR="00E31D88" w:rsidRPr="00B93430">
        <w:rPr>
          <w:rFonts w:ascii="Sylfaen" w:hAnsi="Sylfaen"/>
          <w:lang w:val="ka-GE"/>
        </w:rPr>
        <w:t xml:space="preserve">. </w:t>
      </w:r>
      <w:r w:rsidR="00525704">
        <w:rPr>
          <w:rFonts w:ascii="Sylfaen" w:hAnsi="Sylfaen"/>
          <w:lang w:val="ka-GE"/>
        </w:rPr>
        <w:t>სხვა შუამდგომლობები</w:t>
      </w:r>
      <w:r w:rsidR="00E31D88" w:rsidRPr="00B93430">
        <w:rPr>
          <w:rFonts w:ascii="Sylfaen" w:hAnsi="Sylfaen"/>
          <w:lang w:val="ka-GE"/>
        </w:rPr>
        <w:t xml:space="preserve"> </w:t>
      </w:r>
    </w:p>
    <w:tbl>
      <w:tblPr>
        <w:tblStyle w:val="a4"/>
        <w:tblW w:w="10885" w:type="dxa"/>
        <w:tblInd w:w="-720" w:type="dxa"/>
        <w:tblLook w:val="04A0" w:firstRow="1" w:lastRow="0" w:firstColumn="1" w:lastColumn="0" w:noHBand="0" w:noVBand="1"/>
      </w:tblPr>
      <w:tblGrid>
        <w:gridCol w:w="10885"/>
      </w:tblGrid>
      <w:tr w:rsidR="00384803" w:rsidRPr="00B93430" w14:paraId="7192C599" w14:textId="77777777" w:rsidTr="00384803">
        <w:tc>
          <w:tcPr>
            <w:tcW w:w="10885" w:type="dxa"/>
            <w:tcBorders>
              <w:top w:val="single" w:sz="4" w:space="0" w:color="FFFFFF" w:themeColor="background1"/>
              <w:left w:val="single" w:sz="4" w:space="0" w:color="FFFFFF" w:themeColor="background1"/>
              <w:right w:val="single" w:sz="4" w:space="0" w:color="FFFFFF" w:themeColor="background1"/>
            </w:tcBorders>
          </w:tcPr>
          <w:p w14:paraId="24AE97A0" w14:textId="77777777" w:rsidR="00384803" w:rsidRPr="00B93430" w:rsidRDefault="00384803" w:rsidP="00384803">
            <w:pPr>
              <w:ind w:right="-720"/>
              <w:jc w:val="both"/>
              <w:rPr>
                <w:rFonts w:ascii="Sylfaen" w:hAnsi="Sylfaen"/>
                <w:lang w:val="ka-GE"/>
              </w:rPr>
            </w:pPr>
          </w:p>
          <w:p w14:paraId="58FB8A19" w14:textId="77777777" w:rsidR="00384803" w:rsidRPr="00B93430" w:rsidRDefault="00384803" w:rsidP="00442530">
            <w:pPr>
              <w:ind w:right="-18"/>
              <w:jc w:val="both"/>
              <w:rPr>
                <w:rFonts w:ascii="Sylfaen" w:hAnsi="Sylfaen"/>
                <w:lang w:val="ka-GE"/>
              </w:rPr>
            </w:pPr>
            <w:permStart w:id="284229995" w:edGrp="everyone"/>
          </w:p>
          <w:permEnd w:id="284229995"/>
          <w:p w14:paraId="44EDCB08" w14:textId="77777777" w:rsidR="00384803" w:rsidRPr="00B93430" w:rsidRDefault="00384803" w:rsidP="00384803">
            <w:pPr>
              <w:ind w:right="-720"/>
              <w:jc w:val="both"/>
              <w:rPr>
                <w:rFonts w:ascii="Sylfaen" w:hAnsi="Sylfaen"/>
                <w:lang w:val="ka-GE"/>
              </w:rPr>
            </w:pPr>
          </w:p>
        </w:tc>
      </w:tr>
    </w:tbl>
    <w:p w14:paraId="26B37AAA" w14:textId="77777777" w:rsidR="00384803" w:rsidRPr="00B93430" w:rsidRDefault="00384803" w:rsidP="00384803">
      <w:pPr>
        <w:shd w:val="clear" w:color="auto" w:fill="FFFFFF" w:themeFill="background1"/>
        <w:ind w:left="-720" w:right="-720"/>
        <w:jc w:val="both"/>
        <w:rPr>
          <w:rFonts w:ascii="Sylfaen" w:hAnsi="Sylfaen"/>
          <w:lang w:val="ka-GE"/>
        </w:rPr>
      </w:pPr>
    </w:p>
    <w:p w14:paraId="4E759DCE" w14:textId="77777777" w:rsidR="00384803" w:rsidRPr="00B93430" w:rsidRDefault="00384803">
      <w:pPr>
        <w:rPr>
          <w:rFonts w:ascii="Sylfaen" w:hAnsi="Sylfaen"/>
          <w:lang w:val="ka-GE"/>
        </w:rPr>
      </w:pPr>
      <w:r w:rsidRPr="00B93430">
        <w:rPr>
          <w:rFonts w:ascii="Sylfaen" w:hAnsi="Sylfaen"/>
          <w:lang w:val="ka-GE"/>
        </w:rPr>
        <w:br w:type="page"/>
      </w:r>
    </w:p>
    <w:p w14:paraId="1133BDB5" w14:textId="77777777" w:rsidR="00384803" w:rsidRPr="00B93430" w:rsidRDefault="00384803" w:rsidP="00384803">
      <w:pPr>
        <w:shd w:val="clear" w:color="auto" w:fill="9CC2E5" w:themeFill="accent1" w:themeFillTint="99"/>
        <w:ind w:left="-720" w:right="-720"/>
        <w:jc w:val="center"/>
        <w:rPr>
          <w:rFonts w:ascii="Sylfaen" w:hAnsi="Sylfaen"/>
          <w:b/>
          <w:lang w:val="ka-GE"/>
        </w:rPr>
      </w:pPr>
      <w:r w:rsidRPr="00B93430">
        <w:rPr>
          <w:rFonts w:ascii="Sylfaen" w:hAnsi="Sylfaen"/>
          <w:b/>
        </w:rPr>
        <w:lastRenderedPageBreak/>
        <w:t>IV</w:t>
      </w:r>
      <w:r w:rsidRPr="00B93430">
        <w:rPr>
          <w:rFonts w:ascii="Sylfaen" w:hAnsi="Sylfaen"/>
          <w:b/>
        </w:rPr>
        <w:br/>
      </w:r>
      <w:r w:rsidRPr="00B93430">
        <w:rPr>
          <w:rFonts w:ascii="Sylfaen" w:hAnsi="Sylfaen"/>
          <w:b/>
          <w:lang w:val="ka-GE"/>
        </w:rPr>
        <w:t>თანდართული დოკუმენტები</w:t>
      </w:r>
    </w:p>
    <w:p w14:paraId="09018261" w14:textId="304C9FA2" w:rsidR="00A83662" w:rsidRPr="00B93430" w:rsidRDefault="007D34F4" w:rsidP="00A83662">
      <w:pPr>
        <w:shd w:val="clear" w:color="auto" w:fill="BFBFBF" w:themeFill="background1" w:themeFillShade="BF"/>
        <w:ind w:left="-720" w:right="-720"/>
        <w:jc w:val="both"/>
        <w:rPr>
          <w:rFonts w:ascii="Sylfaen" w:hAnsi="Sylfaen"/>
          <w:color w:val="5B9BD5" w:themeColor="accent1"/>
          <w:sz w:val="18"/>
          <w:lang w:val="ka-GE"/>
        </w:rPr>
      </w:pPr>
      <w:r>
        <w:rPr>
          <w:rFonts w:ascii="Sylfaen" w:hAnsi="Sylfaen"/>
          <w:lang w:val="ka-GE"/>
        </w:rPr>
        <w:t>1</w:t>
      </w:r>
      <w:r w:rsidR="00A83662" w:rsidRPr="00B93430">
        <w:rPr>
          <w:rFonts w:ascii="Sylfaen" w:hAnsi="Sylfaen"/>
          <w:lang w:val="ka-GE"/>
        </w:rPr>
        <w:t>. „საქართველოს საკონსტიტუციო სასამართლოს შესახებ“ საქართველოს ორგანული კანონით გათვალისწინებული სავალდებულო დანართები</w:t>
      </w:r>
      <w:r w:rsidR="00A83662" w:rsidRPr="00B93430">
        <w:rPr>
          <w:rFonts w:ascii="Sylfaen" w:hAnsi="Sylfaen"/>
          <w:color w:val="5B9BD5" w:themeColor="accent1"/>
          <w:sz w:val="18"/>
          <w:lang w:val="ka-GE"/>
        </w:rPr>
        <w:t xml:space="preserve"> </w:t>
      </w:r>
    </w:p>
    <w:p w14:paraId="19F36A81" w14:textId="77777777" w:rsidR="00384803" w:rsidRPr="00B93430" w:rsidRDefault="00384803" w:rsidP="00A83662">
      <w:pPr>
        <w:shd w:val="clear" w:color="auto" w:fill="FFFFFF" w:themeFill="background1"/>
        <w:ind w:left="-720" w:right="-720"/>
        <w:jc w:val="both"/>
        <w:rPr>
          <w:rFonts w:ascii="Sylfaen" w:hAnsi="Sylfaen"/>
          <w:lang w:val="ka-GE"/>
        </w:rPr>
      </w:pPr>
    </w:p>
    <w:tbl>
      <w:tblPr>
        <w:tblStyle w:val="a4"/>
        <w:tblW w:w="10795" w:type="dxa"/>
        <w:tblInd w:w="-720" w:type="dxa"/>
        <w:tblLayout w:type="fixed"/>
        <w:tblLook w:val="04A0" w:firstRow="1" w:lastRow="0" w:firstColumn="1" w:lastColumn="0" w:noHBand="0" w:noVBand="1"/>
      </w:tblPr>
      <w:tblGrid>
        <w:gridCol w:w="6129"/>
        <w:gridCol w:w="4666"/>
      </w:tblGrid>
      <w:tr w:rsidR="00A91957" w:rsidRPr="00B93430" w14:paraId="66D2B9F4" w14:textId="77777777" w:rsidTr="00DB15E7">
        <w:trPr>
          <w:trHeight w:val="720"/>
        </w:trPr>
        <w:tc>
          <w:tcPr>
            <w:tcW w:w="6129" w:type="dxa"/>
            <w:vAlign w:val="center"/>
          </w:tcPr>
          <w:p w14:paraId="2A49913C" w14:textId="77777777" w:rsidR="007C4972" w:rsidRDefault="007C4972" w:rsidP="00550B75">
            <w:pPr>
              <w:pBdr>
                <w:bottom w:val="single" w:sz="4" w:space="1" w:color="FFFFFF" w:themeColor="background1"/>
              </w:pBdr>
              <w:shd w:val="clear" w:color="auto" w:fill="FFFFFF" w:themeFill="background1"/>
              <w:tabs>
                <w:tab w:val="left" w:pos="4860"/>
              </w:tabs>
              <w:ind w:left="-23"/>
              <w:jc w:val="right"/>
              <w:rPr>
                <w:rFonts w:ascii="Sylfaen" w:hAnsi="Sylfaen" w:cs="Sylfaen"/>
                <w:color w:val="000000"/>
                <w:lang w:val="ka-GE"/>
              </w:rPr>
            </w:pPr>
          </w:p>
          <w:p w14:paraId="63557161" w14:textId="77777777" w:rsidR="00A91957" w:rsidRPr="00B93430" w:rsidRDefault="00A91957" w:rsidP="00550B75">
            <w:pPr>
              <w:pBdr>
                <w:bottom w:val="single" w:sz="4" w:space="1" w:color="FFFFFF" w:themeColor="background1"/>
              </w:pBdr>
              <w:shd w:val="clear" w:color="auto" w:fill="FFFFFF" w:themeFill="background1"/>
              <w:tabs>
                <w:tab w:val="left" w:pos="4860"/>
              </w:tabs>
              <w:ind w:left="-23"/>
              <w:jc w:val="right"/>
              <w:rPr>
                <w:rFonts w:ascii="Sylfaen" w:hAnsi="Sylfaen" w:cs="Sylfaen"/>
                <w:color w:val="000000"/>
                <w:lang w:val="ka-GE"/>
              </w:rPr>
            </w:pPr>
            <w:r w:rsidRPr="00B93430">
              <w:rPr>
                <w:rFonts w:ascii="Sylfaen" w:hAnsi="Sylfaen" w:cs="Sylfaen"/>
                <w:color w:val="000000"/>
                <w:lang w:val="ka-GE"/>
              </w:rPr>
              <w:t>სადავო</w:t>
            </w:r>
            <w:r w:rsidRPr="00B93430">
              <w:rPr>
                <w:rFonts w:ascii="Sylfaen" w:hAnsi="Sylfaen"/>
                <w:color w:val="000000"/>
                <w:lang w:val="ka-GE"/>
              </w:rPr>
              <w:t xml:space="preserve"> </w:t>
            </w:r>
            <w:r w:rsidRPr="00B93430">
              <w:rPr>
                <w:rFonts w:ascii="Sylfaen" w:hAnsi="Sylfaen" w:cs="Sylfaen"/>
                <w:color w:val="000000"/>
                <w:lang w:val="ka-GE"/>
              </w:rPr>
              <w:t>ნორმატიული</w:t>
            </w:r>
            <w:r w:rsidRPr="00B93430">
              <w:rPr>
                <w:rFonts w:ascii="Sylfaen" w:hAnsi="Sylfaen"/>
                <w:color w:val="000000"/>
                <w:lang w:val="ka-GE"/>
              </w:rPr>
              <w:t xml:space="preserve"> </w:t>
            </w:r>
            <w:r w:rsidRPr="00B93430">
              <w:rPr>
                <w:rFonts w:ascii="Sylfaen" w:hAnsi="Sylfaen" w:cs="Sylfaen"/>
                <w:color w:val="000000"/>
                <w:lang w:val="ka-GE"/>
              </w:rPr>
              <w:t>აქტის</w:t>
            </w:r>
            <w:r w:rsidRPr="00B93430">
              <w:rPr>
                <w:rFonts w:ascii="Sylfaen" w:hAnsi="Sylfaen"/>
                <w:color w:val="000000"/>
                <w:lang w:val="ka-GE"/>
              </w:rPr>
              <w:t xml:space="preserve"> </w:t>
            </w:r>
            <w:r w:rsidRPr="00B93430">
              <w:rPr>
                <w:rFonts w:ascii="Sylfaen" w:hAnsi="Sylfaen" w:cs="Sylfaen"/>
                <w:color w:val="000000"/>
                <w:lang w:val="ka-GE"/>
              </w:rPr>
              <w:t>ტექსტი</w:t>
            </w:r>
          </w:p>
        </w:tc>
        <w:sdt>
          <w:sdtPr>
            <w:rPr>
              <w:color w:val="000000"/>
              <w:sz w:val="28"/>
              <w:lang w:val="ka-GE"/>
            </w:rPr>
            <w:tag w:val="chb1"/>
            <w:id w:val="-1408764461"/>
            <w:dataBinding w:prefixMappings="xmlns:ns0='http://purl.org/dc/elements/1.1/' xmlns:ns1='http://schemas.openxmlformats.org/package/2006/metadata/core-properties' " w:xpath="/ns1:coreProperties[1]/ns0:creator[1]" w:storeItemID="{6C3C8BC8-F283-45AE-878A-BAB7291924A1}"/>
            <w14:checkbox>
              <w14:checked w14:val="1"/>
              <w14:checkedState w14:val="2612" w14:font="MS Gothic"/>
              <w14:uncheckedState w14:val="2610" w14:font="MS Gothic"/>
            </w14:checkbox>
          </w:sdtPr>
          <w:sdtEndPr/>
          <w:sdtContent>
            <w:permStart w:id="855519539" w:edGrp="everyone" w:displacedByCustomXml="prev"/>
            <w:tc>
              <w:tcPr>
                <w:tcW w:w="4666" w:type="dxa"/>
                <w:tcBorders>
                  <w:top w:val="single" w:sz="4" w:space="0" w:color="FFFFFF" w:themeColor="background1"/>
                  <w:bottom w:val="single" w:sz="4" w:space="0" w:color="FFFFFF" w:themeColor="background1"/>
                  <w:right w:val="single" w:sz="4" w:space="0" w:color="FFFFFF" w:themeColor="background1"/>
                </w:tcBorders>
                <w:vAlign w:val="center"/>
              </w:tcPr>
              <w:p w14:paraId="5FEB741F" w14:textId="2BFBC446" w:rsidR="00A91957" w:rsidRPr="00B93430" w:rsidRDefault="00847232" w:rsidP="00DB15E7">
                <w:pPr>
                  <w:tabs>
                    <w:tab w:val="left" w:pos="4860"/>
                  </w:tabs>
                  <w:ind w:right="4230"/>
                  <w:jc w:val="center"/>
                  <w:rPr>
                    <w:rFonts w:ascii="Sylfaen" w:hAnsi="Sylfaen" w:cs="Sylfaen"/>
                    <w:color w:val="000000"/>
                    <w:lang w:val="ka-GE"/>
                  </w:rPr>
                </w:pPr>
                <w:r>
                  <w:rPr>
                    <w:rFonts w:ascii="MS Gothic" w:eastAsia="MS Gothic" w:hAnsi="MS Gothic" w:hint="eastAsia"/>
                    <w:color w:val="000000"/>
                    <w:sz w:val="28"/>
                    <w:lang w:val="ka-GE"/>
                  </w:rPr>
                  <w:t>☒</w:t>
                </w:r>
              </w:p>
            </w:tc>
            <w:permEnd w:id="855519539" w:displacedByCustomXml="next"/>
          </w:sdtContent>
        </w:sdt>
      </w:tr>
      <w:tr w:rsidR="00A91957" w:rsidRPr="00B93430" w14:paraId="17CB8479" w14:textId="77777777" w:rsidTr="00DB15E7">
        <w:trPr>
          <w:trHeight w:val="720"/>
        </w:trPr>
        <w:tc>
          <w:tcPr>
            <w:tcW w:w="6129" w:type="dxa"/>
            <w:vAlign w:val="center"/>
          </w:tcPr>
          <w:p w14:paraId="3D34A6AC" w14:textId="77777777" w:rsidR="007C4972" w:rsidRDefault="007C4972" w:rsidP="00550B75">
            <w:pPr>
              <w:shd w:val="clear" w:color="auto" w:fill="FFFFFF" w:themeFill="background1"/>
              <w:tabs>
                <w:tab w:val="left" w:pos="4860"/>
              </w:tabs>
              <w:ind w:left="-23" w:right="72"/>
              <w:jc w:val="right"/>
              <w:rPr>
                <w:rFonts w:ascii="Sylfaen" w:hAnsi="Sylfaen" w:cs="Sylfaen"/>
                <w:color w:val="000000"/>
                <w:lang w:val="ka-GE"/>
              </w:rPr>
            </w:pPr>
          </w:p>
          <w:p w14:paraId="27EAF6F1" w14:textId="77777777" w:rsidR="00A91957" w:rsidRPr="00B93430" w:rsidRDefault="007C4972" w:rsidP="00550B75">
            <w:pPr>
              <w:shd w:val="clear" w:color="auto" w:fill="FFFFFF" w:themeFill="background1"/>
              <w:tabs>
                <w:tab w:val="left" w:pos="4860"/>
              </w:tabs>
              <w:ind w:left="-23" w:right="72"/>
              <w:jc w:val="right"/>
              <w:rPr>
                <w:rFonts w:ascii="Sylfaen" w:hAnsi="Sylfaen" w:cs="Sylfaen"/>
                <w:color w:val="000000"/>
                <w:lang w:val="ka-GE"/>
              </w:rPr>
            </w:pPr>
            <w:r>
              <w:rPr>
                <w:rFonts w:ascii="Sylfaen" w:hAnsi="Sylfaen" w:cs="Sylfaen"/>
                <w:color w:val="000000"/>
                <w:lang w:val="ka-GE"/>
              </w:rPr>
              <w:t>ბაჟის გადახდის დამადასტურებელი დოკუმენტი</w:t>
            </w:r>
          </w:p>
        </w:tc>
        <w:sdt>
          <w:sdtPr>
            <w:rPr>
              <w:color w:val="000000"/>
              <w:sz w:val="28"/>
              <w:lang w:val="ka-GE"/>
            </w:rPr>
            <w:id w:val="-259292181"/>
            <w:lock w:val="contentLocked"/>
            <w:placeholder>
              <w:docPart w:val="F786511FFBA949078E4F75482D9098F9"/>
            </w:placeholder>
            <w:group/>
          </w:sdtPr>
          <w:sdtEndPr/>
          <w:sdtContent>
            <w:sdt>
              <w:sdtPr>
                <w:rPr>
                  <w:color w:val="000000"/>
                  <w:sz w:val="28"/>
                  <w:lang w:val="ka-GE"/>
                </w:rPr>
                <w:tag w:val="chb1"/>
                <w:id w:val="-189303904"/>
                <w:dataBinding w:prefixMappings="xmlns:ns0='http://purl.org/dc/elements/1.1/' xmlns:ns1='http://schemas.openxmlformats.org/package/2006/metadata/core-properties' " w:xpath="/ns1:coreProperties[1]/ns1:keywords[1]" w:storeItemID="{6C3C8BC8-F283-45AE-878A-BAB7291924A1}"/>
                <w14:checkbox>
                  <w14:checked w14:val="1"/>
                  <w14:checkedState w14:val="2612" w14:font="MS Gothic"/>
                  <w14:uncheckedState w14:val="2610" w14:font="MS Gothic"/>
                </w14:checkbox>
              </w:sdtPr>
              <w:sdtEndPr/>
              <w:sdtContent>
                <w:permStart w:id="1720407241" w:edGrp="everyone" w:displacedByCustomXml="prev"/>
                <w:tc>
                  <w:tcPr>
                    <w:tcW w:w="4666" w:type="dxa"/>
                    <w:tcBorders>
                      <w:top w:val="single" w:sz="4" w:space="0" w:color="FFFFFF" w:themeColor="background1"/>
                      <w:bottom w:val="single" w:sz="4" w:space="0" w:color="FFFFFF" w:themeColor="background1"/>
                      <w:right w:val="single" w:sz="4" w:space="0" w:color="FFFFFF" w:themeColor="background1"/>
                    </w:tcBorders>
                    <w:vAlign w:val="center"/>
                  </w:tcPr>
                  <w:p w14:paraId="7C1048F3" w14:textId="0E32E3DD" w:rsidR="00A91957" w:rsidRPr="00B93430" w:rsidRDefault="00847232" w:rsidP="00DB15E7">
                    <w:pPr>
                      <w:tabs>
                        <w:tab w:val="left" w:pos="4860"/>
                      </w:tabs>
                      <w:ind w:right="4230"/>
                      <w:jc w:val="center"/>
                      <w:rPr>
                        <w:rFonts w:ascii="Sylfaen" w:hAnsi="Sylfaen" w:cs="Sylfaen"/>
                        <w:color w:val="000000"/>
                        <w:lang w:val="ka-GE"/>
                      </w:rPr>
                    </w:pPr>
                    <w:r>
                      <w:rPr>
                        <w:rFonts w:ascii="MS Gothic" w:eastAsia="MS Gothic" w:hAnsi="MS Gothic" w:hint="eastAsia"/>
                        <w:color w:val="000000"/>
                        <w:sz w:val="28"/>
                        <w:lang w:val="ka-GE"/>
                      </w:rPr>
                      <w:t>☒</w:t>
                    </w:r>
                  </w:p>
                </w:tc>
                <w:permEnd w:id="1720407241" w:displacedByCustomXml="next"/>
              </w:sdtContent>
            </w:sdt>
          </w:sdtContent>
        </w:sdt>
      </w:tr>
      <w:tr w:rsidR="00DB15E7" w:rsidRPr="00B93430" w14:paraId="6E399A3C" w14:textId="77777777" w:rsidTr="00DB15E7">
        <w:trPr>
          <w:trHeight w:val="720"/>
        </w:trPr>
        <w:tc>
          <w:tcPr>
            <w:tcW w:w="6129" w:type="dxa"/>
            <w:vAlign w:val="center"/>
          </w:tcPr>
          <w:p w14:paraId="75A5C289" w14:textId="77777777" w:rsidR="00DB15E7" w:rsidRPr="00B93430" w:rsidRDefault="007C4972" w:rsidP="00550B75">
            <w:pPr>
              <w:shd w:val="clear" w:color="auto" w:fill="FFFFFF" w:themeFill="background1"/>
              <w:tabs>
                <w:tab w:val="left" w:pos="4860"/>
              </w:tabs>
              <w:ind w:left="-23" w:right="72"/>
              <w:jc w:val="right"/>
              <w:rPr>
                <w:rFonts w:ascii="Sylfaen" w:hAnsi="Sylfaen" w:cs="Sylfaen"/>
                <w:color w:val="000000"/>
                <w:lang w:val="ka-GE"/>
              </w:rPr>
            </w:pPr>
            <w:r>
              <w:rPr>
                <w:rFonts w:ascii="Sylfaen" w:hAnsi="Sylfaen" w:cs="Sylfaen"/>
                <w:color w:val="000000"/>
                <w:lang w:val="ka-GE"/>
              </w:rPr>
              <w:t>წარმომადგენლობითი უფლებამოსილების დამადასტურებელი დოკუმენტი</w:t>
            </w:r>
          </w:p>
        </w:tc>
        <w:sdt>
          <w:sdtPr>
            <w:rPr>
              <w:color w:val="000000"/>
              <w:sz w:val="28"/>
              <w:lang w:val="ka-GE"/>
            </w:rPr>
            <w:id w:val="1940407945"/>
            <w:dataBinding w:prefixMappings="xmlns:ns0='http://purl.org/dc/elements/1.1/' xmlns:ns1='http://schemas.openxmlformats.org/package/2006/metadata/core-properties' " w:xpath="/ns1:coreProperties[1]/ns0:description[1]" w:storeItemID="{6C3C8BC8-F283-45AE-878A-BAB7291924A1}"/>
            <w14:checkbox>
              <w14:checked w14:val="1"/>
              <w14:checkedState w14:val="2612" w14:font="MS Gothic"/>
              <w14:uncheckedState w14:val="2610" w14:font="MS Gothic"/>
            </w14:checkbox>
          </w:sdtPr>
          <w:sdtEndPr/>
          <w:sdtContent>
            <w:permStart w:id="642476396" w:edGrp="everyone" w:displacedByCustomXml="prev"/>
            <w:tc>
              <w:tcPr>
                <w:tcW w:w="4666" w:type="dxa"/>
                <w:tcBorders>
                  <w:top w:val="single" w:sz="4" w:space="0" w:color="FFFFFF" w:themeColor="background1"/>
                  <w:bottom w:val="single" w:sz="4" w:space="0" w:color="FFFFFF" w:themeColor="background1"/>
                  <w:right w:val="single" w:sz="4" w:space="0" w:color="FFFFFF" w:themeColor="background1"/>
                </w:tcBorders>
                <w:vAlign w:val="center"/>
              </w:tcPr>
              <w:p w14:paraId="732504E4" w14:textId="5B074208" w:rsidR="00DB15E7" w:rsidRDefault="00847232" w:rsidP="00DB15E7">
                <w:pPr>
                  <w:tabs>
                    <w:tab w:val="left" w:pos="4860"/>
                  </w:tabs>
                  <w:ind w:right="4230"/>
                  <w:jc w:val="center"/>
                  <w:rPr>
                    <w:rFonts w:ascii="Sylfaen" w:hAnsi="Sylfaen" w:cs="Sylfaen"/>
                    <w:color w:val="000000"/>
                    <w:lang w:val="ka-GE"/>
                  </w:rPr>
                </w:pPr>
                <w:r>
                  <w:rPr>
                    <w:rFonts w:ascii="MS Gothic" w:eastAsia="MS Gothic" w:hAnsi="MS Gothic" w:hint="eastAsia"/>
                    <w:color w:val="000000"/>
                    <w:sz w:val="28"/>
                    <w:lang w:val="ka-GE"/>
                  </w:rPr>
                  <w:t>☒</w:t>
                </w:r>
              </w:p>
            </w:tc>
            <w:permEnd w:id="642476396" w:displacedByCustomXml="next"/>
          </w:sdtContent>
        </w:sdt>
      </w:tr>
      <w:tr w:rsidR="00DB15E7" w:rsidRPr="00B93430" w14:paraId="1058D38B" w14:textId="77777777" w:rsidTr="00DB15E7">
        <w:trPr>
          <w:trHeight w:val="720"/>
        </w:trPr>
        <w:tc>
          <w:tcPr>
            <w:tcW w:w="6129" w:type="dxa"/>
            <w:vAlign w:val="center"/>
          </w:tcPr>
          <w:p w14:paraId="32DECFEE" w14:textId="77777777" w:rsidR="00DB15E7" w:rsidRPr="00B93430" w:rsidRDefault="007C4972" w:rsidP="00550B75">
            <w:pPr>
              <w:shd w:val="clear" w:color="auto" w:fill="FFFFFF" w:themeFill="background1"/>
              <w:tabs>
                <w:tab w:val="left" w:pos="4860"/>
              </w:tabs>
              <w:ind w:left="-23" w:right="72"/>
              <w:jc w:val="right"/>
              <w:rPr>
                <w:rFonts w:ascii="Sylfaen" w:hAnsi="Sylfaen" w:cs="Sylfaen"/>
                <w:color w:val="000000"/>
                <w:lang w:val="ka-GE"/>
              </w:rPr>
            </w:pPr>
            <w:r w:rsidRPr="00B93430">
              <w:rPr>
                <w:rFonts w:ascii="Sylfaen" w:hAnsi="Sylfaen" w:cs="Sylfaen"/>
                <w:color w:val="000000"/>
                <w:lang w:val="ka-GE"/>
              </w:rPr>
              <w:t xml:space="preserve">კონსტიტუციური </w:t>
            </w:r>
            <w:r>
              <w:rPr>
                <w:rFonts w:ascii="Sylfaen" w:hAnsi="Sylfaen" w:cs="Sylfaen"/>
                <w:color w:val="000000"/>
                <w:lang w:val="ka-GE"/>
              </w:rPr>
              <w:t>სარჩელის</w:t>
            </w:r>
            <w:r w:rsidRPr="00B93430">
              <w:rPr>
                <w:rFonts w:ascii="Sylfaen" w:hAnsi="Sylfaen" w:cs="Sylfaen"/>
                <w:color w:val="000000"/>
                <w:lang w:val="ka-GE"/>
              </w:rPr>
              <w:t xml:space="preserve"> ელექტრონული ვერსია</w:t>
            </w:r>
          </w:p>
        </w:tc>
        <w:sdt>
          <w:sdtPr>
            <w:rPr>
              <w:color w:val="000000"/>
              <w:sz w:val="28"/>
              <w:lang w:val="ka-GE"/>
            </w:rPr>
            <w:id w:val="533460493"/>
            <w:dataBinding w:prefixMappings="xmlns:ns0='http://purl.org/dc/elements/1.1/' xmlns:ns1='http://schemas.openxmlformats.org/package/2006/metadata/core-properties' " w:xpath="/ns1:coreProperties[1]/ns0:subject[1]" w:storeItemID="{6C3C8BC8-F283-45AE-878A-BAB7291924A1}"/>
            <w14:checkbox>
              <w14:checked w14:val="1"/>
              <w14:checkedState w14:val="2612" w14:font="MS Gothic"/>
              <w14:uncheckedState w14:val="2610" w14:font="MS Gothic"/>
            </w14:checkbox>
          </w:sdtPr>
          <w:sdtEndPr/>
          <w:sdtContent>
            <w:permStart w:id="1834422749" w:edGrp="everyone" w:displacedByCustomXml="prev"/>
            <w:tc>
              <w:tcPr>
                <w:tcW w:w="4666" w:type="dxa"/>
                <w:tcBorders>
                  <w:top w:val="single" w:sz="4" w:space="0" w:color="FFFFFF" w:themeColor="background1"/>
                  <w:bottom w:val="single" w:sz="4" w:space="0" w:color="FFFFFF" w:themeColor="background1"/>
                  <w:right w:val="single" w:sz="4" w:space="0" w:color="FFFFFF" w:themeColor="background1"/>
                </w:tcBorders>
                <w:vAlign w:val="center"/>
              </w:tcPr>
              <w:p w14:paraId="28DBB91A" w14:textId="16C66714" w:rsidR="00DB15E7" w:rsidRDefault="00847232" w:rsidP="00DB15E7">
                <w:pPr>
                  <w:tabs>
                    <w:tab w:val="left" w:pos="4860"/>
                  </w:tabs>
                  <w:ind w:right="4230"/>
                  <w:jc w:val="center"/>
                  <w:rPr>
                    <w:rFonts w:ascii="Sylfaen" w:hAnsi="Sylfaen" w:cs="Sylfaen"/>
                    <w:color w:val="000000"/>
                    <w:lang w:val="ka-GE"/>
                  </w:rPr>
                </w:pPr>
                <w:r>
                  <w:rPr>
                    <w:rFonts w:ascii="MS Gothic" w:eastAsia="MS Gothic" w:hAnsi="MS Gothic" w:hint="eastAsia"/>
                    <w:color w:val="000000"/>
                    <w:sz w:val="28"/>
                    <w:lang w:val="ka-GE"/>
                  </w:rPr>
                  <w:t>☒</w:t>
                </w:r>
              </w:p>
            </w:tc>
            <w:permEnd w:id="1834422749" w:displacedByCustomXml="next"/>
          </w:sdtContent>
        </w:sdt>
      </w:tr>
      <w:tr w:rsidR="00A91957" w:rsidRPr="00B93430" w14:paraId="49A9206B" w14:textId="77777777" w:rsidTr="00DB15E7">
        <w:trPr>
          <w:trHeight w:val="720"/>
        </w:trPr>
        <w:tc>
          <w:tcPr>
            <w:tcW w:w="6129" w:type="dxa"/>
            <w:vAlign w:val="center"/>
          </w:tcPr>
          <w:p w14:paraId="3AB83EB5" w14:textId="77777777" w:rsidR="00A91957" w:rsidRPr="00B93430" w:rsidRDefault="007C4972" w:rsidP="008D5E38">
            <w:pPr>
              <w:shd w:val="clear" w:color="auto" w:fill="FFFFFF" w:themeFill="background1"/>
              <w:tabs>
                <w:tab w:val="left" w:pos="4860"/>
              </w:tabs>
              <w:ind w:left="-23" w:right="72"/>
              <w:jc w:val="right"/>
              <w:rPr>
                <w:rFonts w:ascii="Sylfaen" w:hAnsi="Sylfaen"/>
              </w:rPr>
            </w:pPr>
            <w:r>
              <w:rPr>
                <w:rFonts w:ascii="Sylfaen" w:hAnsi="Sylfaen" w:cs="Sylfaen"/>
                <w:color w:val="000000"/>
                <w:lang w:val="ka-GE"/>
              </w:rPr>
              <w:t>მოსარჩელის საიდენტიფიკაციო დოკუმენტის ასლი</w:t>
            </w:r>
          </w:p>
        </w:tc>
        <w:sdt>
          <w:sdtPr>
            <w:rPr>
              <w:color w:val="000000"/>
              <w:sz w:val="28"/>
              <w:lang w:val="ka-GE"/>
            </w:rPr>
            <w:id w:val="1398778271"/>
            <w:dataBinding w:prefixMappings="xmlns:ns0='http://purl.org/dc/elements/1.1/' xmlns:ns1='http://schemas.openxmlformats.org/package/2006/metadata/core-properties' " w:xpath="/ns1:coreProperties[1]/ns0:title[1]" w:storeItemID="{6C3C8BC8-F283-45AE-878A-BAB7291924A1}"/>
            <w14:checkbox>
              <w14:checked w14:val="1"/>
              <w14:checkedState w14:val="2612" w14:font="MS Gothic"/>
              <w14:uncheckedState w14:val="2610" w14:font="MS Gothic"/>
            </w14:checkbox>
          </w:sdtPr>
          <w:sdtEndPr/>
          <w:sdtContent>
            <w:permStart w:id="1121466900" w:edGrp="everyone" w:displacedByCustomXml="prev"/>
            <w:tc>
              <w:tcPr>
                <w:tcW w:w="4666" w:type="dxa"/>
                <w:tcBorders>
                  <w:top w:val="single" w:sz="4" w:space="0" w:color="FFFFFF" w:themeColor="background1"/>
                  <w:bottom w:val="single" w:sz="4" w:space="0" w:color="FFFFFF" w:themeColor="background1"/>
                  <w:right w:val="single" w:sz="4" w:space="0" w:color="FFFFFF" w:themeColor="background1"/>
                </w:tcBorders>
                <w:vAlign w:val="center"/>
              </w:tcPr>
              <w:p w14:paraId="494A7CF8" w14:textId="7CD528C1" w:rsidR="00A91957" w:rsidRPr="00B93430" w:rsidRDefault="00847232" w:rsidP="00DB15E7">
                <w:pPr>
                  <w:tabs>
                    <w:tab w:val="left" w:pos="4860"/>
                  </w:tabs>
                  <w:ind w:right="4230"/>
                  <w:jc w:val="center"/>
                  <w:rPr>
                    <w:rFonts w:ascii="Sylfaen" w:hAnsi="Sylfaen" w:cs="Sylfaen"/>
                    <w:color w:val="000000"/>
                    <w:lang w:val="ka-GE"/>
                  </w:rPr>
                </w:pPr>
                <w:r>
                  <w:rPr>
                    <w:rFonts w:ascii="MS Gothic" w:eastAsia="MS Gothic" w:hAnsi="MS Gothic" w:hint="eastAsia"/>
                    <w:color w:val="000000"/>
                    <w:sz w:val="28"/>
                    <w:lang w:val="ka-GE"/>
                  </w:rPr>
                  <w:t>☒</w:t>
                </w:r>
              </w:p>
            </w:tc>
            <w:permEnd w:id="1121466900" w:displacedByCustomXml="next"/>
          </w:sdtContent>
        </w:sdt>
      </w:tr>
    </w:tbl>
    <w:p w14:paraId="784D790B" w14:textId="77777777" w:rsidR="00A91957" w:rsidRPr="00B93430" w:rsidRDefault="00A91957" w:rsidP="00362C7A">
      <w:pPr>
        <w:pBdr>
          <w:bottom w:val="single" w:sz="4" w:space="1" w:color="FFFFFF" w:themeColor="background1"/>
        </w:pBdr>
        <w:shd w:val="clear" w:color="auto" w:fill="FFFFFF" w:themeFill="background1"/>
        <w:tabs>
          <w:tab w:val="left" w:pos="4860"/>
        </w:tabs>
        <w:ind w:left="-720" w:right="4230"/>
        <w:jc w:val="both"/>
        <w:rPr>
          <w:rFonts w:ascii="Sylfaen" w:hAnsi="Sylfaen" w:cs="Sylfaen"/>
          <w:color w:val="000000"/>
          <w:lang w:val="ka-GE"/>
        </w:rPr>
      </w:pPr>
    </w:p>
    <w:p w14:paraId="4F298279" w14:textId="18E7B733" w:rsidR="00A91957" w:rsidRPr="00B93430" w:rsidRDefault="00E02D7B" w:rsidP="00550B75">
      <w:pPr>
        <w:pBdr>
          <w:bottom w:val="single" w:sz="4" w:space="1" w:color="FFFFFF" w:themeColor="background1"/>
        </w:pBdr>
        <w:shd w:val="clear" w:color="auto" w:fill="BFBFBF" w:themeFill="background1" w:themeFillShade="BF"/>
        <w:tabs>
          <w:tab w:val="left" w:pos="4860"/>
        </w:tabs>
        <w:ind w:left="-720" w:right="-720"/>
        <w:jc w:val="both"/>
        <w:rPr>
          <w:rFonts w:ascii="Sylfaen" w:hAnsi="Sylfaen" w:cs="Sylfaen"/>
          <w:color w:val="000000"/>
          <w:lang w:val="ka-GE"/>
        </w:rPr>
      </w:pPr>
      <w:r>
        <w:rPr>
          <w:rFonts w:ascii="Sylfaen" w:hAnsi="Sylfaen" w:cs="Sylfaen"/>
          <w:color w:val="000000"/>
          <w:lang w:val="ka-GE"/>
        </w:rPr>
        <w:t>2</w:t>
      </w:r>
      <w:r w:rsidR="00550B75" w:rsidRPr="00B93430">
        <w:rPr>
          <w:rFonts w:ascii="Sylfaen" w:hAnsi="Sylfaen" w:cs="Sylfaen"/>
          <w:color w:val="000000"/>
          <w:lang w:val="ka-GE"/>
        </w:rPr>
        <w:t>. სხვა დანართები</w:t>
      </w:r>
      <w:r w:rsidR="005D11C7" w:rsidRPr="00B93430">
        <w:rPr>
          <w:rFonts w:ascii="Sylfaen" w:hAnsi="Sylfaen" w:cs="Sylfaen"/>
          <w:color w:val="000000"/>
          <w:lang w:val="ka-GE"/>
        </w:rPr>
        <w:t xml:space="preserve"> </w:t>
      </w:r>
      <w:r w:rsidR="005D11C7" w:rsidRPr="00B93430">
        <w:rPr>
          <w:rFonts w:ascii="Sylfaen" w:hAnsi="Sylfaen"/>
          <w:i/>
          <w:color w:val="5B9BD5" w:themeColor="accent1"/>
          <w:sz w:val="18"/>
          <w:lang w:val="ka-GE"/>
        </w:rPr>
        <w:t xml:space="preserve">შენიშვნა </w:t>
      </w:r>
      <w:r w:rsidR="005D11C7" w:rsidRPr="00B93430">
        <w:rPr>
          <w:rStyle w:val="a8"/>
          <w:rFonts w:ascii="Sylfaen" w:hAnsi="Sylfaen"/>
          <w:color w:val="5B9BD5" w:themeColor="accent1"/>
          <w:sz w:val="18"/>
          <w:lang w:val="ka-GE"/>
        </w:rPr>
        <w:footnoteReference w:id="27"/>
      </w:r>
    </w:p>
    <w:tbl>
      <w:tblPr>
        <w:tblStyle w:val="a4"/>
        <w:tblW w:w="10795" w:type="dxa"/>
        <w:tblInd w:w="-720" w:type="dxa"/>
        <w:tblLook w:val="04A0" w:firstRow="1" w:lastRow="0" w:firstColumn="1" w:lastColumn="0" w:noHBand="0" w:noVBand="1"/>
      </w:tblPr>
      <w:tblGrid>
        <w:gridCol w:w="10795"/>
      </w:tblGrid>
      <w:tr w:rsidR="00550B75" w:rsidRPr="00B93430" w14:paraId="585F6EDE" w14:textId="77777777" w:rsidTr="005D11C7">
        <w:trPr>
          <w:trHeight w:val="948"/>
        </w:trPr>
        <w:tc>
          <w:tcPr>
            <w:tcW w:w="10795" w:type="dxa"/>
            <w:tcBorders>
              <w:top w:val="single" w:sz="4" w:space="0" w:color="FFFFFF"/>
              <w:left w:val="single" w:sz="4" w:space="0" w:color="FFFFFF"/>
              <w:right w:val="single" w:sz="4" w:space="0" w:color="FFFFFF"/>
            </w:tcBorders>
          </w:tcPr>
          <w:p w14:paraId="067F2FF5" w14:textId="5D2DB4A9" w:rsidR="001C7E3E" w:rsidRPr="007D34F4" w:rsidRDefault="0012530D" w:rsidP="007D34F4">
            <w:pPr>
              <w:pStyle w:val="a5"/>
              <w:numPr>
                <w:ilvl w:val="0"/>
                <w:numId w:val="30"/>
              </w:numPr>
              <w:ind w:left="337"/>
              <w:rPr>
                <w:rFonts w:ascii="Sylfaen" w:hAnsi="Sylfaen" w:cs="Sylfaen"/>
                <w:lang w:val="ka-GE"/>
              </w:rPr>
            </w:pPr>
            <w:permStart w:id="1946123131" w:edGrp="everyone"/>
            <w:r>
              <w:rPr>
                <w:rFonts w:ascii="Sylfaen" w:hAnsi="Sylfaen" w:cs="Sylfaen"/>
                <w:lang w:val="ka-GE"/>
              </w:rPr>
              <w:t>კონსტიტუციურ სარჩელს დანართის სახით ახლავს მოსარჩელე ჰაიკო ჯონი მანიეროს მიერ საქართველოში არსებული უძრავი ქონების შესახებ ამონაწერები საჯარო რეესტრიდან. ასევე, ამონაწერი გერმანული საჯარო რეესტრიდან (</w:t>
            </w:r>
            <w:r>
              <w:rPr>
                <w:rFonts w:ascii="Sylfaen" w:hAnsi="Sylfaen" w:cs="Sylfaen"/>
                <w:lang w:val="de-DE"/>
              </w:rPr>
              <w:t>Grundbuchauszug</w:t>
            </w:r>
            <w:r>
              <w:rPr>
                <w:rFonts w:ascii="Sylfaen" w:hAnsi="Sylfaen" w:cs="Sylfaen"/>
                <w:lang w:val="ka-GE"/>
              </w:rPr>
              <w:t xml:space="preserve">) მისი უძრავი ქონების შესახებ, სადაც დაფიქსირებულია მის სახელზევე რეგისტრირებული უზუფრუქტი (მესაკუთრის უზუფრუქტი). კონსტიტუციურ სარჩელს დანართის სახით ახლავს, ასევე, მოსარჩელის პასპორტების ასლები და წარმომადგენლის პირადობის დამადასტურებელი დოკუმენტი. </w:t>
            </w:r>
            <w:permEnd w:id="1946123131"/>
          </w:p>
        </w:tc>
      </w:tr>
    </w:tbl>
    <w:p w14:paraId="073510BA" w14:textId="655686CE" w:rsidR="009B6EA0" w:rsidRPr="009317FC" w:rsidRDefault="00E02D7B" w:rsidP="009317FC">
      <w:pPr>
        <w:shd w:val="clear" w:color="auto" w:fill="9CC2E5" w:themeFill="accent1" w:themeFillTint="99"/>
        <w:spacing w:after="0" w:line="240" w:lineRule="auto"/>
        <w:ind w:left="-720" w:right="-720"/>
        <w:jc w:val="both"/>
        <w:rPr>
          <w:color w:val="000000"/>
          <w:lang w:val="ka-GE"/>
        </w:rPr>
      </w:pPr>
      <w:r w:rsidRPr="00B93430">
        <w:rPr>
          <w:rFonts w:ascii="Sylfaen" w:hAnsi="Sylfaen" w:cs="Sylfaen"/>
          <w:color w:val="000000"/>
          <w:lang w:val="ka-GE"/>
        </w:rPr>
        <w:t xml:space="preserve"> </w:t>
      </w:r>
      <w:r w:rsidR="00B93430" w:rsidRPr="00B93430">
        <w:rPr>
          <w:rFonts w:ascii="Sylfaen" w:hAnsi="Sylfaen" w:cs="Sylfaen"/>
          <w:color w:val="000000"/>
          <w:lang w:val="ka-GE"/>
        </w:rPr>
        <w:t>„საქართველოს საკონსტიტუციო სასამართლოს შესახებ“ საქართველოს ორგანული კანონის 27</w:t>
      </w:r>
      <w:r w:rsidR="00B93430" w:rsidRPr="00B93430">
        <w:rPr>
          <w:rFonts w:ascii="Sylfaen" w:hAnsi="Sylfaen" w:cs="Sylfaen"/>
          <w:color w:val="000000"/>
          <w:vertAlign w:val="superscript"/>
          <w:lang w:val="ka-GE"/>
        </w:rPr>
        <w:t>3</w:t>
      </w:r>
      <w:r w:rsidR="00B93430" w:rsidRPr="00B93430">
        <w:rPr>
          <w:rFonts w:ascii="Sylfaen" w:hAnsi="Sylfaen" w:cs="Sylfaen"/>
          <w:color w:val="000000"/>
          <w:lang w:val="ka-GE"/>
        </w:rPr>
        <w:t xml:space="preserve"> მუხლის მე-3 პუნქტის თანახმად, „საკონსტიტუციო</w:t>
      </w:r>
      <w:r w:rsidR="00B93430" w:rsidRPr="00B93430">
        <w:rPr>
          <w:color w:val="000000"/>
          <w:lang w:val="ka-GE"/>
        </w:rPr>
        <w:t xml:space="preserve"> </w:t>
      </w:r>
      <w:r w:rsidR="00B93430" w:rsidRPr="00B93430">
        <w:rPr>
          <w:rFonts w:ascii="Sylfaen" w:hAnsi="Sylfaen" w:cs="Sylfaen"/>
          <w:color w:val="000000"/>
          <w:lang w:val="ka-GE"/>
        </w:rPr>
        <w:t>სამართალწარმოების</w:t>
      </w:r>
      <w:r w:rsidR="00B93430" w:rsidRPr="00B93430">
        <w:rPr>
          <w:color w:val="000000"/>
          <w:lang w:val="ka-GE"/>
        </w:rPr>
        <w:t xml:space="preserve"> </w:t>
      </w:r>
      <w:r w:rsidR="00B93430" w:rsidRPr="00B93430">
        <w:rPr>
          <w:rFonts w:ascii="Sylfaen" w:hAnsi="Sylfaen" w:cs="Sylfaen"/>
          <w:color w:val="000000"/>
          <w:lang w:val="ka-GE"/>
        </w:rPr>
        <w:t>მონაწილეები</w:t>
      </w:r>
      <w:r w:rsidR="00B93430" w:rsidRPr="00B93430">
        <w:rPr>
          <w:color w:val="000000"/>
          <w:lang w:val="ka-GE"/>
        </w:rPr>
        <w:t xml:space="preserve"> </w:t>
      </w:r>
      <w:r w:rsidR="00B93430" w:rsidRPr="00B93430">
        <w:rPr>
          <w:rFonts w:ascii="Sylfaen" w:hAnsi="Sylfaen" w:cs="Sylfaen"/>
          <w:color w:val="000000"/>
          <w:lang w:val="ka-GE"/>
        </w:rPr>
        <w:t>ვალდებული</w:t>
      </w:r>
      <w:r w:rsidR="00B93430" w:rsidRPr="00B93430">
        <w:rPr>
          <w:color w:val="000000"/>
          <w:lang w:val="ka-GE"/>
        </w:rPr>
        <w:t xml:space="preserve"> </w:t>
      </w:r>
      <w:r w:rsidR="00B93430" w:rsidRPr="00B93430">
        <w:rPr>
          <w:rFonts w:ascii="Sylfaen" w:hAnsi="Sylfaen" w:cs="Sylfaen"/>
          <w:color w:val="000000"/>
          <w:lang w:val="ka-GE"/>
        </w:rPr>
        <w:t>არიან,</w:t>
      </w:r>
      <w:r w:rsidR="00B93430" w:rsidRPr="00B93430">
        <w:rPr>
          <w:color w:val="000000"/>
          <w:lang w:val="ka-GE"/>
        </w:rPr>
        <w:t xml:space="preserve"> </w:t>
      </w:r>
      <w:r w:rsidR="00B93430" w:rsidRPr="00B93430">
        <w:rPr>
          <w:rFonts w:ascii="Sylfaen" w:hAnsi="Sylfaen" w:cs="Sylfaen"/>
          <w:color w:val="000000"/>
          <w:lang w:val="ka-GE"/>
        </w:rPr>
        <w:t>კეთილსინდისიერად</w:t>
      </w:r>
      <w:r w:rsidR="00B93430" w:rsidRPr="00B93430">
        <w:rPr>
          <w:color w:val="000000"/>
          <w:lang w:val="ka-GE"/>
        </w:rPr>
        <w:t xml:space="preserve"> </w:t>
      </w:r>
      <w:r w:rsidR="00B93430" w:rsidRPr="00B93430">
        <w:rPr>
          <w:rFonts w:ascii="Sylfaen" w:hAnsi="Sylfaen" w:cs="Sylfaen"/>
          <w:color w:val="000000"/>
          <w:lang w:val="ka-GE"/>
        </w:rPr>
        <w:t>გამოიყენონ</w:t>
      </w:r>
      <w:r w:rsidR="00B93430" w:rsidRPr="00B93430">
        <w:rPr>
          <w:color w:val="000000"/>
          <w:lang w:val="ka-GE"/>
        </w:rPr>
        <w:t xml:space="preserve"> </w:t>
      </w:r>
      <w:r w:rsidR="00B93430" w:rsidRPr="00B93430">
        <w:rPr>
          <w:rFonts w:ascii="Sylfaen" w:hAnsi="Sylfaen" w:cs="Sylfaen"/>
          <w:color w:val="000000"/>
          <w:lang w:val="ka-GE"/>
        </w:rPr>
        <w:t>თავიანთი</w:t>
      </w:r>
      <w:r w:rsidR="00B93430" w:rsidRPr="00B93430">
        <w:rPr>
          <w:color w:val="000000"/>
          <w:lang w:val="ka-GE"/>
        </w:rPr>
        <w:t xml:space="preserve"> </w:t>
      </w:r>
      <w:r w:rsidR="00B93430" w:rsidRPr="00B93430">
        <w:rPr>
          <w:rFonts w:ascii="Sylfaen" w:hAnsi="Sylfaen" w:cs="Sylfaen"/>
          <w:color w:val="000000"/>
          <w:lang w:val="ka-GE"/>
        </w:rPr>
        <w:t>უფლებები</w:t>
      </w:r>
      <w:r w:rsidR="00B93430" w:rsidRPr="00B93430">
        <w:rPr>
          <w:color w:val="000000"/>
          <w:lang w:val="ka-GE"/>
        </w:rPr>
        <w:t xml:space="preserve">. </w:t>
      </w:r>
      <w:r w:rsidR="00B93430" w:rsidRPr="00B93430">
        <w:rPr>
          <w:rFonts w:ascii="Sylfaen" w:hAnsi="Sylfaen" w:cs="Sylfaen"/>
          <w:color w:val="000000"/>
          <w:lang w:val="ka-GE"/>
        </w:rPr>
        <w:t>საკონსტიტუციო</w:t>
      </w:r>
      <w:r w:rsidR="00B93430" w:rsidRPr="00B93430">
        <w:rPr>
          <w:color w:val="000000"/>
          <w:lang w:val="ka-GE"/>
        </w:rPr>
        <w:t xml:space="preserve"> </w:t>
      </w:r>
      <w:r w:rsidR="00B93430" w:rsidRPr="00B93430">
        <w:rPr>
          <w:rFonts w:ascii="Sylfaen" w:hAnsi="Sylfaen" w:cs="Sylfaen"/>
          <w:color w:val="000000"/>
          <w:lang w:val="ka-GE"/>
        </w:rPr>
        <w:t>სასამართლოსათვის</w:t>
      </w:r>
      <w:r w:rsidR="00B93430" w:rsidRPr="00B93430">
        <w:rPr>
          <w:color w:val="000000"/>
          <w:lang w:val="ka-GE"/>
        </w:rPr>
        <w:t xml:space="preserve"> </w:t>
      </w:r>
      <w:r w:rsidR="00B93430" w:rsidRPr="00B93430">
        <w:rPr>
          <w:rFonts w:ascii="Sylfaen" w:hAnsi="Sylfaen" w:cs="Sylfaen"/>
          <w:color w:val="000000"/>
          <w:lang w:val="ka-GE"/>
        </w:rPr>
        <w:t>წინასწარი</w:t>
      </w:r>
      <w:r w:rsidR="00B93430" w:rsidRPr="00B93430">
        <w:rPr>
          <w:color w:val="000000"/>
          <w:lang w:val="ka-GE"/>
        </w:rPr>
        <w:t xml:space="preserve"> </w:t>
      </w:r>
      <w:r w:rsidR="00B93430" w:rsidRPr="00B93430">
        <w:rPr>
          <w:rFonts w:ascii="Sylfaen" w:hAnsi="Sylfaen" w:cs="Sylfaen"/>
          <w:color w:val="000000"/>
          <w:lang w:val="ka-GE"/>
        </w:rPr>
        <w:t>შეცნობით</w:t>
      </w:r>
      <w:r w:rsidR="00B93430" w:rsidRPr="00B93430">
        <w:rPr>
          <w:color w:val="000000"/>
          <w:lang w:val="ka-GE"/>
        </w:rPr>
        <w:t xml:space="preserve"> </w:t>
      </w:r>
      <w:r w:rsidR="00B93430" w:rsidRPr="00B93430">
        <w:rPr>
          <w:rFonts w:ascii="Sylfaen" w:hAnsi="Sylfaen" w:cs="Sylfaen"/>
          <w:color w:val="000000"/>
          <w:lang w:val="ka-GE"/>
        </w:rPr>
        <w:t>ყალბი</w:t>
      </w:r>
      <w:r w:rsidR="00B93430" w:rsidRPr="00B93430">
        <w:rPr>
          <w:color w:val="000000"/>
          <w:lang w:val="ka-GE"/>
        </w:rPr>
        <w:t xml:space="preserve"> </w:t>
      </w:r>
      <w:r w:rsidR="00B93430" w:rsidRPr="00B93430">
        <w:rPr>
          <w:rFonts w:ascii="Sylfaen" w:hAnsi="Sylfaen" w:cs="Sylfaen"/>
          <w:color w:val="000000"/>
          <w:lang w:val="ka-GE"/>
        </w:rPr>
        <w:t>ცნობების</w:t>
      </w:r>
      <w:r w:rsidR="00B93430" w:rsidRPr="00B93430">
        <w:rPr>
          <w:color w:val="000000"/>
          <w:lang w:val="ka-GE"/>
        </w:rPr>
        <w:t xml:space="preserve"> </w:t>
      </w:r>
      <w:r w:rsidR="00B93430" w:rsidRPr="00B93430">
        <w:rPr>
          <w:rFonts w:ascii="Sylfaen" w:hAnsi="Sylfaen" w:cs="Sylfaen"/>
          <w:color w:val="000000"/>
          <w:lang w:val="ka-GE"/>
        </w:rPr>
        <w:t>მიწოდება</w:t>
      </w:r>
      <w:r w:rsidR="00B93430" w:rsidRPr="00B93430">
        <w:rPr>
          <w:color w:val="000000"/>
          <w:lang w:val="ka-GE"/>
        </w:rPr>
        <w:t xml:space="preserve"> </w:t>
      </w:r>
      <w:r w:rsidR="00B93430" w:rsidRPr="00B93430">
        <w:rPr>
          <w:rFonts w:ascii="Sylfaen" w:hAnsi="Sylfaen" w:cs="Sylfaen"/>
          <w:color w:val="000000"/>
          <w:lang w:val="ka-GE"/>
        </w:rPr>
        <w:t>იწვევს</w:t>
      </w:r>
      <w:r w:rsidR="00B93430" w:rsidRPr="00B93430">
        <w:rPr>
          <w:color w:val="000000"/>
          <w:lang w:val="ka-GE"/>
        </w:rPr>
        <w:t xml:space="preserve"> </w:t>
      </w:r>
      <w:r w:rsidR="00B93430" w:rsidRPr="00B93430">
        <w:rPr>
          <w:rFonts w:ascii="Sylfaen" w:hAnsi="Sylfaen" w:cs="Sylfaen"/>
          <w:color w:val="000000"/>
          <w:lang w:val="ka-GE"/>
        </w:rPr>
        <w:t>კანონით</w:t>
      </w:r>
      <w:r w:rsidR="00B93430" w:rsidRPr="00B93430">
        <w:rPr>
          <w:color w:val="000000"/>
          <w:lang w:val="ka-GE"/>
        </w:rPr>
        <w:t xml:space="preserve"> </w:t>
      </w:r>
      <w:r w:rsidR="00B93430" w:rsidRPr="00B93430">
        <w:rPr>
          <w:rFonts w:ascii="Sylfaen" w:hAnsi="Sylfaen" w:cs="Sylfaen"/>
          <w:color w:val="000000"/>
          <w:lang w:val="ka-GE"/>
        </w:rPr>
        <w:t>გათვალისწინებულ</w:t>
      </w:r>
      <w:r w:rsidR="00B93430" w:rsidRPr="00B93430">
        <w:rPr>
          <w:color w:val="000000"/>
          <w:lang w:val="ka-GE"/>
        </w:rPr>
        <w:t xml:space="preserve"> </w:t>
      </w:r>
      <w:r w:rsidR="00B93430" w:rsidRPr="00B93430">
        <w:rPr>
          <w:rFonts w:ascii="Sylfaen" w:hAnsi="Sylfaen" w:cs="Sylfaen"/>
          <w:color w:val="000000"/>
          <w:lang w:val="ka-GE"/>
        </w:rPr>
        <w:t>პასუხისმგებლობას</w:t>
      </w:r>
      <w:r w:rsidR="009317FC">
        <w:rPr>
          <w:rFonts w:ascii="Sylfaen" w:hAnsi="Sylfaen" w:cs="Sylfaen"/>
          <w:color w:val="000000"/>
          <w:lang w:val="ka-GE"/>
        </w:rPr>
        <w:t>“</w:t>
      </w:r>
      <w:r w:rsidR="00B93430" w:rsidRPr="00B93430">
        <w:rPr>
          <w:color w:val="000000"/>
          <w:lang w:val="ka-GE"/>
        </w:rPr>
        <w:t>.</w:t>
      </w:r>
    </w:p>
    <w:tbl>
      <w:tblPr>
        <w:tblStyle w:val="a4"/>
        <w:tblW w:w="10795" w:type="dxa"/>
        <w:tblInd w:w="-720" w:type="dxa"/>
        <w:tblLook w:val="04A0" w:firstRow="1" w:lastRow="0" w:firstColumn="1" w:lastColumn="0" w:noHBand="0" w:noVBand="1"/>
      </w:tblPr>
      <w:tblGrid>
        <w:gridCol w:w="3505"/>
        <w:gridCol w:w="3060"/>
        <w:gridCol w:w="4230"/>
      </w:tblGrid>
      <w:tr w:rsidR="00960B6D" w14:paraId="09F86C35" w14:textId="77777777" w:rsidTr="00960B6D">
        <w:tc>
          <w:tcPr>
            <w:tcW w:w="3505" w:type="dxa"/>
            <w:tcBorders>
              <w:left w:val="single" w:sz="4" w:space="0" w:color="FFFFFF"/>
              <w:bottom w:val="single" w:sz="4" w:space="0" w:color="000000" w:themeColor="text1"/>
              <w:right w:val="single" w:sz="4" w:space="0" w:color="FFFFFF"/>
            </w:tcBorders>
            <w:shd w:val="clear" w:color="auto" w:fill="D9D9D9" w:themeFill="background1" w:themeFillShade="D9"/>
          </w:tcPr>
          <w:p w14:paraId="2C9E7D1F" w14:textId="77777777" w:rsidR="00B93430" w:rsidRPr="00B93430" w:rsidRDefault="00B93430" w:rsidP="00336A11">
            <w:pPr>
              <w:tabs>
                <w:tab w:val="left" w:pos="4860"/>
              </w:tabs>
              <w:ind w:right="-108"/>
              <w:jc w:val="center"/>
              <w:rPr>
                <w:rFonts w:ascii="Sylfaen" w:hAnsi="Sylfaen" w:cs="Sylfaen"/>
                <w:color w:val="000000"/>
                <w:lang w:val="ka-GE"/>
              </w:rPr>
            </w:pPr>
            <w:r>
              <w:rPr>
                <w:rFonts w:ascii="Sylfaen" w:hAnsi="Sylfaen" w:cs="Sylfaen"/>
                <w:color w:val="000000"/>
                <w:lang w:val="ka-GE"/>
              </w:rPr>
              <w:t>ხელმოწერის ავტორი</w:t>
            </w:r>
            <w:r w:rsidR="00E371FD">
              <w:rPr>
                <w:rFonts w:ascii="Sylfaen" w:hAnsi="Sylfaen" w:cs="Sylfaen"/>
                <w:color w:val="000000"/>
                <w:lang w:val="ka-GE"/>
              </w:rPr>
              <w:t>/ავტორები</w:t>
            </w:r>
          </w:p>
        </w:tc>
        <w:tc>
          <w:tcPr>
            <w:tcW w:w="3060" w:type="dxa"/>
            <w:tcBorders>
              <w:left w:val="single" w:sz="4" w:space="0" w:color="FFFFFF"/>
              <w:bottom w:val="single" w:sz="4" w:space="0" w:color="000000" w:themeColor="text1"/>
              <w:right w:val="single" w:sz="4" w:space="0" w:color="FFFFFF"/>
            </w:tcBorders>
            <w:shd w:val="clear" w:color="auto" w:fill="D9D9D9" w:themeFill="background1" w:themeFillShade="D9"/>
          </w:tcPr>
          <w:p w14:paraId="5732DB23" w14:textId="77777777" w:rsidR="00B93430" w:rsidRDefault="00336A11" w:rsidP="00336A11">
            <w:pPr>
              <w:tabs>
                <w:tab w:val="left" w:pos="4860"/>
              </w:tabs>
              <w:ind w:right="-24"/>
              <w:jc w:val="center"/>
              <w:rPr>
                <w:rFonts w:ascii="Sylfaen" w:hAnsi="Sylfaen" w:cs="Sylfaen"/>
                <w:color w:val="000000"/>
                <w:lang w:val="ka-GE"/>
              </w:rPr>
            </w:pPr>
            <w:r>
              <w:rPr>
                <w:rFonts w:ascii="Sylfaen" w:hAnsi="Sylfaen" w:cs="Sylfaen"/>
                <w:color w:val="000000"/>
                <w:lang w:val="ka-GE"/>
              </w:rPr>
              <w:t>თარიღი</w:t>
            </w:r>
          </w:p>
        </w:tc>
        <w:tc>
          <w:tcPr>
            <w:tcW w:w="4230" w:type="dxa"/>
            <w:tcBorders>
              <w:left w:val="single" w:sz="4" w:space="0" w:color="FFFFFF"/>
              <w:bottom w:val="single" w:sz="4" w:space="0" w:color="000000" w:themeColor="text1"/>
              <w:right w:val="single" w:sz="4" w:space="0" w:color="FFFFFF"/>
            </w:tcBorders>
            <w:shd w:val="clear" w:color="auto" w:fill="D9D9D9" w:themeFill="background1" w:themeFillShade="D9"/>
          </w:tcPr>
          <w:p w14:paraId="550DB57D" w14:textId="77777777" w:rsidR="00B93430" w:rsidRDefault="00336A11" w:rsidP="00336A11">
            <w:pPr>
              <w:tabs>
                <w:tab w:val="left" w:pos="4860"/>
              </w:tabs>
              <w:ind w:right="-18"/>
              <w:jc w:val="center"/>
              <w:rPr>
                <w:rFonts w:ascii="Sylfaen" w:hAnsi="Sylfaen" w:cs="Sylfaen"/>
                <w:color w:val="000000"/>
                <w:lang w:val="ka-GE"/>
              </w:rPr>
            </w:pPr>
            <w:r>
              <w:rPr>
                <w:rFonts w:ascii="Sylfaen" w:hAnsi="Sylfaen" w:cs="Sylfaen"/>
                <w:color w:val="000000"/>
                <w:lang w:val="ka-GE"/>
              </w:rPr>
              <w:t>ხელმოწერა</w:t>
            </w:r>
          </w:p>
        </w:tc>
      </w:tr>
      <w:tr w:rsidR="00960B6D" w14:paraId="342561D8" w14:textId="77777777" w:rsidTr="00960B6D">
        <w:tc>
          <w:tcPr>
            <w:tcW w:w="3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87E0E3" w14:textId="77777777" w:rsidR="00960B6D" w:rsidRDefault="00A12EBC" w:rsidP="007D34F4">
            <w:pPr>
              <w:pStyle w:val="a5"/>
              <w:numPr>
                <w:ilvl w:val="0"/>
                <w:numId w:val="27"/>
              </w:numPr>
              <w:tabs>
                <w:tab w:val="left" w:pos="4860"/>
              </w:tabs>
              <w:ind w:left="337" w:right="-108"/>
              <w:rPr>
                <w:rFonts w:ascii="Sylfaen" w:hAnsi="Sylfaen" w:cs="Sylfaen"/>
                <w:color w:val="000000"/>
                <w:lang w:val="ka-GE"/>
              </w:rPr>
            </w:pPr>
            <w:permStart w:id="754648598" w:edGrp="everyone"/>
            <w:r>
              <w:rPr>
                <w:rFonts w:ascii="Sylfaen" w:hAnsi="Sylfaen" w:cs="Sylfaen"/>
                <w:color w:val="000000"/>
                <w:lang w:val="ka-GE"/>
              </w:rPr>
              <w:t xml:space="preserve">მოსარჩელის წარმომადგენელი: </w:t>
            </w:r>
            <w:r w:rsidR="0012530D">
              <w:rPr>
                <w:rFonts w:ascii="Sylfaen" w:hAnsi="Sylfaen" w:cs="Sylfaen"/>
                <w:color w:val="000000"/>
                <w:lang w:val="ka-GE"/>
              </w:rPr>
              <w:t>თინათინ ერქვანია</w:t>
            </w:r>
          </w:p>
          <w:p w14:paraId="51D4B716" w14:textId="29CB1F78" w:rsidR="00960B6D" w:rsidRPr="007D34F4" w:rsidRDefault="00A12EBC" w:rsidP="007D34F4">
            <w:pPr>
              <w:pStyle w:val="a5"/>
              <w:numPr>
                <w:ilvl w:val="0"/>
                <w:numId w:val="27"/>
              </w:numPr>
              <w:tabs>
                <w:tab w:val="left" w:pos="4860"/>
              </w:tabs>
              <w:ind w:left="337" w:right="-108"/>
              <w:rPr>
                <w:rFonts w:ascii="Sylfaen" w:hAnsi="Sylfaen" w:cs="Sylfaen"/>
                <w:color w:val="000000"/>
                <w:lang w:val="ka-GE"/>
              </w:rPr>
            </w:pPr>
            <w:r>
              <w:rPr>
                <w:rFonts w:ascii="Sylfaen" w:hAnsi="Sylfaen" w:cs="Sylfaen"/>
                <w:color w:val="000000"/>
                <w:lang w:val="ka-GE"/>
              </w:rPr>
              <w:t>მოსარჩელე: ჰაიკო ჯონნი მანიერო</w:t>
            </w:r>
            <w:permEnd w:id="754648598"/>
          </w:p>
        </w:tc>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B249FF" w14:textId="77777777" w:rsidR="00960B6D" w:rsidRDefault="0012530D" w:rsidP="007D34F4">
            <w:pPr>
              <w:pStyle w:val="a5"/>
              <w:numPr>
                <w:ilvl w:val="0"/>
                <w:numId w:val="28"/>
              </w:numPr>
              <w:tabs>
                <w:tab w:val="left" w:pos="4860"/>
              </w:tabs>
              <w:ind w:left="342" w:right="-24"/>
              <w:rPr>
                <w:rFonts w:ascii="Sylfaen" w:hAnsi="Sylfaen" w:cs="Sylfaen"/>
                <w:color w:val="000000"/>
                <w:lang w:val="ka-GE"/>
              </w:rPr>
            </w:pPr>
            <w:permStart w:id="1768893158" w:edGrp="everyone"/>
            <w:r>
              <w:rPr>
                <w:rFonts w:ascii="Sylfaen" w:hAnsi="Sylfaen" w:cs="Sylfaen"/>
                <w:color w:val="000000"/>
                <w:lang w:val="ka-GE"/>
              </w:rPr>
              <w:t>23.07.26</w:t>
            </w:r>
          </w:p>
          <w:p w14:paraId="6880B642" w14:textId="5457A360" w:rsidR="00960B6D" w:rsidRPr="007D34F4" w:rsidRDefault="00A12EBC" w:rsidP="007D34F4">
            <w:pPr>
              <w:pStyle w:val="a5"/>
              <w:numPr>
                <w:ilvl w:val="0"/>
                <w:numId w:val="28"/>
              </w:numPr>
              <w:tabs>
                <w:tab w:val="left" w:pos="4860"/>
              </w:tabs>
              <w:ind w:left="342" w:right="-24"/>
              <w:rPr>
                <w:rFonts w:ascii="Sylfaen" w:hAnsi="Sylfaen" w:cs="Sylfaen"/>
                <w:color w:val="000000"/>
                <w:lang w:val="ka-GE"/>
              </w:rPr>
            </w:pPr>
            <w:r>
              <w:rPr>
                <w:rFonts w:ascii="Sylfaen" w:hAnsi="Sylfaen" w:cs="Sylfaen"/>
                <w:color w:val="000000"/>
                <w:lang w:val="ka-GE"/>
              </w:rPr>
              <w:t>24,07.26</w:t>
            </w:r>
            <w:permEnd w:id="1768893158"/>
          </w:p>
        </w:tc>
        <w:tc>
          <w:tcPr>
            <w:tcW w:w="4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14DE54" w14:textId="77777777" w:rsidR="00960B6D" w:rsidRDefault="00A12EBC" w:rsidP="007D34F4">
            <w:pPr>
              <w:pStyle w:val="a5"/>
              <w:numPr>
                <w:ilvl w:val="0"/>
                <w:numId w:val="29"/>
              </w:numPr>
              <w:tabs>
                <w:tab w:val="left" w:pos="4860"/>
              </w:tabs>
              <w:ind w:left="252" w:right="-18" w:hanging="270"/>
              <w:rPr>
                <w:rFonts w:ascii="Sylfaen" w:hAnsi="Sylfaen" w:cs="Sylfaen"/>
                <w:color w:val="000000"/>
                <w:lang w:val="ka-GE"/>
              </w:rPr>
            </w:pPr>
            <w:permStart w:id="436424476" w:edGrp="everyone"/>
            <w:r>
              <w:rPr>
                <w:rFonts w:ascii="Sylfaen" w:hAnsi="Sylfaen" w:cs="Sylfaen"/>
                <w:color w:val="000000"/>
                <w:lang w:val="ka-GE"/>
              </w:rPr>
              <w:t>...</w:t>
            </w:r>
          </w:p>
          <w:p w14:paraId="2CDCF811" w14:textId="404634BD" w:rsidR="00960B6D" w:rsidRPr="007D34F4" w:rsidRDefault="00A12EBC" w:rsidP="007D34F4">
            <w:pPr>
              <w:pStyle w:val="a5"/>
              <w:numPr>
                <w:ilvl w:val="0"/>
                <w:numId w:val="29"/>
              </w:numPr>
              <w:tabs>
                <w:tab w:val="left" w:pos="4860"/>
              </w:tabs>
              <w:ind w:left="252" w:right="-18" w:hanging="270"/>
              <w:rPr>
                <w:rFonts w:ascii="Sylfaen" w:hAnsi="Sylfaen" w:cs="Sylfaen"/>
                <w:color w:val="000000"/>
                <w:lang w:val="ka-GE"/>
              </w:rPr>
            </w:pPr>
            <w:r>
              <w:rPr>
                <w:rFonts w:ascii="Sylfaen" w:hAnsi="Sylfaen" w:cs="Sylfaen"/>
                <w:color w:val="000000"/>
                <w:lang w:val="ka-GE"/>
              </w:rPr>
              <w:t>...</w:t>
            </w:r>
            <w:permEnd w:id="436424476"/>
          </w:p>
        </w:tc>
      </w:tr>
    </w:tbl>
    <w:p w14:paraId="192761C1" w14:textId="77777777" w:rsidR="00336A11" w:rsidRPr="00B93430" w:rsidRDefault="00336A11" w:rsidP="0082782D">
      <w:pPr>
        <w:pBdr>
          <w:bottom w:val="single" w:sz="4" w:space="1" w:color="FFFFFF" w:themeColor="background1"/>
        </w:pBdr>
        <w:shd w:val="clear" w:color="auto" w:fill="FFFFFF" w:themeFill="background1"/>
        <w:tabs>
          <w:tab w:val="left" w:pos="4860"/>
        </w:tabs>
        <w:ind w:right="4230"/>
        <w:jc w:val="both"/>
        <w:rPr>
          <w:rFonts w:ascii="Sylfaen" w:hAnsi="Sylfaen" w:cs="Sylfaen"/>
          <w:color w:val="000000"/>
          <w:lang w:val="ka-GE"/>
        </w:rPr>
      </w:pPr>
    </w:p>
    <w:sectPr w:rsidR="00336A11" w:rsidRPr="00B93430" w:rsidSect="00D60125">
      <w:footerReference w:type="default" r:id="rId11"/>
      <w:pgSz w:w="12240" w:h="15840"/>
      <w:pgMar w:top="806"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3D76B2" w14:textId="77777777" w:rsidR="005625C8" w:rsidRDefault="005625C8" w:rsidP="008E78F7">
      <w:pPr>
        <w:spacing w:after="0" w:line="240" w:lineRule="auto"/>
      </w:pPr>
      <w:r>
        <w:separator/>
      </w:r>
    </w:p>
  </w:endnote>
  <w:endnote w:type="continuationSeparator" w:id="0">
    <w:p w14:paraId="44199B96" w14:textId="77777777" w:rsidR="005625C8" w:rsidRDefault="005625C8" w:rsidP="008E78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Walbaum Text">
    <w:altName w:val="Times New Roman"/>
    <w:charset w:val="00"/>
    <w:family w:val="roman"/>
    <w:pitch w:val="variable"/>
    <w:sig w:usb0="00000003" w:usb1="0000000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3688528"/>
      <w:docPartObj>
        <w:docPartGallery w:val="Page Numbers (Bottom of Page)"/>
        <w:docPartUnique/>
      </w:docPartObj>
    </w:sdtPr>
    <w:sdtEndPr>
      <w:rPr>
        <w:noProof/>
      </w:rPr>
    </w:sdtEndPr>
    <w:sdtContent>
      <w:p w14:paraId="37E57B28" w14:textId="77777777" w:rsidR="00D60125" w:rsidRDefault="00D60125">
        <w:pPr>
          <w:pStyle w:val="ac"/>
          <w:jc w:val="right"/>
        </w:pPr>
        <w:r w:rsidRPr="00B613DF">
          <w:rPr>
            <w:rFonts w:ascii="Sylfaen" w:hAnsi="Sylfaen"/>
            <w:sz w:val="24"/>
            <w:szCs w:val="24"/>
          </w:rPr>
          <w:fldChar w:fldCharType="begin"/>
        </w:r>
        <w:r w:rsidRPr="00B613DF">
          <w:rPr>
            <w:rFonts w:ascii="Sylfaen" w:hAnsi="Sylfaen"/>
            <w:sz w:val="24"/>
            <w:szCs w:val="24"/>
          </w:rPr>
          <w:instrText xml:space="preserve"> PAGE   \* MERGEFORMAT </w:instrText>
        </w:r>
        <w:r w:rsidRPr="00B613DF">
          <w:rPr>
            <w:rFonts w:ascii="Sylfaen" w:hAnsi="Sylfaen"/>
            <w:sz w:val="24"/>
            <w:szCs w:val="24"/>
          </w:rPr>
          <w:fldChar w:fldCharType="separate"/>
        </w:r>
        <w:r w:rsidR="008C65ED">
          <w:rPr>
            <w:rFonts w:ascii="Sylfaen" w:hAnsi="Sylfaen"/>
            <w:noProof/>
            <w:sz w:val="24"/>
            <w:szCs w:val="24"/>
          </w:rPr>
          <w:t>17</w:t>
        </w:r>
        <w:r w:rsidRPr="00B613DF">
          <w:rPr>
            <w:rFonts w:ascii="Sylfaen" w:hAnsi="Sylfaen"/>
            <w:noProof/>
            <w:sz w:val="24"/>
            <w:szCs w:val="24"/>
          </w:rPr>
          <w:fldChar w:fldCharType="end"/>
        </w:r>
      </w:p>
    </w:sdtContent>
  </w:sdt>
  <w:p w14:paraId="79B28FC2" w14:textId="77777777" w:rsidR="00D60125" w:rsidRDefault="00D6012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B62680" w14:textId="77777777" w:rsidR="005625C8" w:rsidRDefault="005625C8" w:rsidP="008E78F7">
      <w:pPr>
        <w:spacing w:after="0" w:line="240" w:lineRule="auto"/>
      </w:pPr>
      <w:r>
        <w:separator/>
      </w:r>
    </w:p>
  </w:footnote>
  <w:footnote w:type="continuationSeparator" w:id="0">
    <w:p w14:paraId="7EF9DE98" w14:textId="77777777" w:rsidR="005625C8" w:rsidRDefault="005625C8" w:rsidP="008E78F7">
      <w:pPr>
        <w:spacing w:after="0" w:line="240" w:lineRule="auto"/>
      </w:pPr>
      <w:r>
        <w:continuationSeparator/>
      </w:r>
    </w:p>
  </w:footnote>
  <w:footnote w:id="1">
    <w:p w14:paraId="2921EEE9" w14:textId="00E20DE7" w:rsidR="00AB7FB5" w:rsidRPr="00F87B48" w:rsidRDefault="00AB7FB5" w:rsidP="00F87B48">
      <w:pPr>
        <w:pStyle w:val="a6"/>
        <w:ind w:left="-720" w:right="-720"/>
        <w:jc w:val="both"/>
        <w:rPr>
          <w:rFonts w:ascii="Sylfaen" w:hAnsi="Sylfaen"/>
          <w:sz w:val="18"/>
          <w:szCs w:val="18"/>
          <w:lang w:val="ka-GE"/>
        </w:rPr>
      </w:pPr>
      <w:r w:rsidRPr="00F87B48">
        <w:rPr>
          <w:rStyle w:val="a8"/>
          <w:rFonts w:ascii="Sylfaen" w:hAnsi="Sylfaen"/>
          <w:sz w:val="18"/>
          <w:szCs w:val="18"/>
          <w:lang w:val="ka-GE"/>
        </w:rPr>
        <w:footnoteRef/>
      </w:r>
      <w:r w:rsidRPr="00F87B48">
        <w:rPr>
          <w:rFonts w:ascii="Sylfaen" w:hAnsi="Sylfaen"/>
          <w:sz w:val="18"/>
          <w:szCs w:val="18"/>
          <w:lang w:val="ka-GE"/>
        </w:rPr>
        <w:t xml:space="preserve"> </w:t>
      </w:r>
      <w:r w:rsidR="00101A9F" w:rsidRPr="00F87B48">
        <w:rPr>
          <w:rFonts w:ascii="Sylfaen" w:hAnsi="Sylfaen"/>
          <w:sz w:val="18"/>
          <w:szCs w:val="18"/>
          <w:lang w:val="ka-GE"/>
        </w:rPr>
        <w:t>თუ მოსარჩელეთა რაოდენობა არის ორი ან ორზე მეტი, თითოეული მოსარჩელის მონაცემები შეიყვანეთ თანმიმდევრულად და გამოიყენეთ ნუმერაცია. სარჩელიდან ცხადად უნდა ირკვეოდეს</w:t>
      </w:r>
      <w:r w:rsidR="00AF7A92" w:rsidRPr="00F87B48">
        <w:rPr>
          <w:rFonts w:ascii="Sylfaen" w:hAnsi="Sylfaen"/>
          <w:sz w:val="18"/>
          <w:szCs w:val="18"/>
          <w:lang w:val="ka-GE"/>
        </w:rPr>
        <w:t>,</w:t>
      </w:r>
      <w:r w:rsidR="00101A9F" w:rsidRPr="00F87B48">
        <w:rPr>
          <w:rFonts w:ascii="Sylfaen" w:hAnsi="Sylfaen"/>
          <w:sz w:val="18"/>
          <w:szCs w:val="18"/>
          <w:lang w:val="ka-GE"/>
        </w:rPr>
        <w:t xml:space="preserve"> რომელ მოსარჩელეს უკავშირდებ</w:t>
      </w:r>
      <w:r w:rsidR="0026217F" w:rsidRPr="00F87B48">
        <w:rPr>
          <w:rFonts w:ascii="Sylfaen" w:hAnsi="Sylfaen"/>
          <w:sz w:val="18"/>
          <w:szCs w:val="18"/>
          <w:lang w:val="ka-GE"/>
        </w:rPr>
        <w:t>ა</w:t>
      </w:r>
      <w:r w:rsidR="00101A9F" w:rsidRPr="00F87B48">
        <w:rPr>
          <w:rFonts w:ascii="Sylfaen" w:hAnsi="Sylfaen"/>
          <w:sz w:val="18"/>
          <w:szCs w:val="18"/>
          <w:lang w:val="ka-GE"/>
        </w:rPr>
        <w:t xml:space="preserve"> ამ ველში შეყვანილი მონაცემი. </w:t>
      </w:r>
      <w:r w:rsidR="001C7E3E" w:rsidRPr="00F87B48">
        <w:rPr>
          <w:rFonts w:ascii="Sylfaen" w:hAnsi="Sylfaen"/>
          <w:sz w:val="18"/>
          <w:szCs w:val="18"/>
          <w:lang w:val="ka-GE"/>
        </w:rPr>
        <w:t xml:space="preserve">თუ მოსარჩელე </w:t>
      </w:r>
      <w:r w:rsidR="0026217F" w:rsidRPr="00F87B48">
        <w:rPr>
          <w:rFonts w:ascii="Sylfaen" w:hAnsi="Sylfaen"/>
          <w:sz w:val="18"/>
          <w:szCs w:val="18"/>
          <w:lang w:val="ka-GE"/>
        </w:rPr>
        <w:t xml:space="preserve">ერთდროულად არის რამდენიმე ქვეყნის მოქალაქე, მიუთითეთ შესაბამისი სახელმწიფოები. </w:t>
      </w:r>
    </w:p>
  </w:footnote>
  <w:footnote w:id="2">
    <w:p w14:paraId="15D7195E" w14:textId="186788F9" w:rsidR="00A2210B" w:rsidRPr="00F87B48" w:rsidRDefault="00A2210B" w:rsidP="00F87B48">
      <w:pPr>
        <w:pStyle w:val="a6"/>
        <w:ind w:left="-720" w:right="-720"/>
        <w:jc w:val="both"/>
        <w:rPr>
          <w:rFonts w:ascii="Sylfaen" w:hAnsi="Sylfaen"/>
          <w:sz w:val="18"/>
          <w:szCs w:val="18"/>
          <w:lang w:val="ka-GE"/>
        </w:rPr>
      </w:pPr>
      <w:r w:rsidRPr="00F87B48">
        <w:rPr>
          <w:rStyle w:val="a8"/>
          <w:rFonts w:ascii="Sylfaen" w:hAnsi="Sylfaen"/>
          <w:sz w:val="18"/>
          <w:szCs w:val="18"/>
          <w:lang w:val="ka-GE"/>
        </w:rPr>
        <w:footnoteRef/>
      </w:r>
      <w:r w:rsidRPr="00F87B48">
        <w:rPr>
          <w:rFonts w:ascii="Sylfaen" w:hAnsi="Sylfaen"/>
          <w:sz w:val="18"/>
          <w:szCs w:val="18"/>
          <w:lang w:val="ka-GE"/>
        </w:rPr>
        <w:t xml:space="preserve"> </w:t>
      </w:r>
      <w:r w:rsidR="00A20A20" w:rsidRPr="00F87B48">
        <w:rPr>
          <w:rFonts w:ascii="Sylfaen" w:hAnsi="Sylfaen"/>
          <w:sz w:val="18"/>
          <w:szCs w:val="18"/>
          <w:lang w:val="ka-GE"/>
        </w:rPr>
        <w:t xml:space="preserve">კონსტიტუციურ სარჩელს უნდა ერთვოდეს წარმომადგენლობითი უფლებამოსილების დამადასტურებელი დოკუმენტი. თუ </w:t>
      </w:r>
      <w:r w:rsidR="00B613DF" w:rsidRPr="00F87B48">
        <w:rPr>
          <w:rFonts w:ascii="Sylfaen" w:hAnsi="Sylfaen"/>
          <w:sz w:val="18"/>
          <w:szCs w:val="18"/>
          <w:lang w:val="ka-GE"/>
        </w:rPr>
        <w:t xml:space="preserve">წარმომადგენლების </w:t>
      </w:r>
      <w:r w:rsidR="00A20A20" w:rsidRPr="00F87B48">
        <w:rPr>
          <w:rFonts w:ascii="Sylfaen" w:hAnsi="Sylfaen"/>
          <w:sz w:val="18"/>
          <w:szCs w:val="18"/>
          <w:lang w:val="ka-GE"/>
        </w:rPr>
        <w:t>რაოდენობა არის ორი ან ორზე მეტი</w:t>
      </w:r>
      <w:r w:rsidR="00787902" w:rsidRPr="00F87B48">
        <w:rPr>
          <w:rFonts w:ascii="Sylfaen" w:hAnsi="Sylfaen"/>
          <w:sz w:val="18"/>
          <w:szCs w:val="18"/>
          <w:lang w:val="ka-GE"/>
        </w:rPr>
        <w:t>,</w:t>
      </w:r>
      <w:r w:rsidR="00A20A20" w:rsidRPr="00F87B48">
        <w:rPr>
          <w:rFonts w:ascii="Sylfaen" w:hAnsi="Sylfaen"/>
          <w:sz w:val="18"/>
          <w:szCs w:val="18"/>
          <w:lang w:val="ka-GE"/>
        </w:rPr>
        <w:t xml:space="preserve"> იმოქმედეთ N1 შენიშვნის შესაბამისად.</w:t>
      </w:r>
    </w:p>
  </w:footnote>
  <w:footnote w:id="3">
    <w:p w14:paraId="77F4F1E1" w14:textId="77777777" w:rsidR="00D10870" w:rsidRPr="00F87B48" w:rsidRDefault="00D10870" w:rsidP="00F87B48">
      <w:pPr>
        <w:pStyle w:val="a6"/>
        <w:ind w:left="-720" w:right="-720"/>
        <w:jc w:val="both"/>
        <w:rPr>
          <w:rFonts w:ascii="Sylfaen" w:hAnsi="Sylfaen"/>
          <w:sz w:val="18"/>
          <w:szCs w:val="18"/>
          <w:lang w:val="ka-GE"/>
        </w:rPr>
      </w:pPr>
      <w:r w:rsidRPr="00F87B48">
        <w:rPr>
          <w:rStyle w:val="a8"/>
          <w:rFonts w:ascii="Sylfaen" w:hAnsi="Sylfaen"/>
          <w:sz w:val="18"/>
          <w:szCs w:val="18"/>
          <w:lang w:val="ka-GE"/>
        </w:rPr>
        <w:footnoteRef/>
      </w:r>
      <w:r w:rsidRPr="00F87B48">
        <w:rPr>
          <w:rFonts w:ascii="Sylfaen" w:hAnsi="Sylfaen"/>
          <w:sz w:val="18"/>
          <w:szCs w:val="18"/>
          <w:lang w:val="ka-GE"/>
        </w:rPr>
        <w:t xml:space="preserve"> </w:t>
      </w:r>
      <w:r w:rsidR="00A20A20" w:rsidRPr="00F87B48">
        <w:rPr>
          <w:rFonts w:ascii="Sylfaen" w:hAnsi="Sylfaen"/>
          <w:sz w:val="18"/>
          <w:szCs w:val="18"/>
          <w:lang w:val="ka-GE"/>
        </w:rPr>
        <w:t xml:space="preserve">მიუთითეთ </w:t>
      </w:r>
      <w:r w:rsidRPr="00F87B48">
        <w:rPr>
          <w:rFonts w:ascii="Sylfaen" w:hAnsi="Sylfaen"/>
          <w:sz w:val="18"/>
          <w:szCs w:val="18"/>
          <w:lang w:val="ka-GE"/>
        </w:rPr>
        <w:t xml:space="preserve">ნორმატიული აქტის დასახელება, </w:t>
      </w:r>
      <w:r w:rsidR="008801A4" w:rsidRPr="00F87B48">
        <w:rPr>
          <w:rFonts w:ascii="Sylfaen" w:hAnsi="Sylfaen"/>
          <w:sz w:val="18"/>
          <w:szCs w:val="18"/>
          <w:lang w:val="ka-GE"/>
        </w:rPr>
        <w:t xml:space="preserve">რომელიც შეიცავს, ადგენს სადავო ნორმებს. </w:t>
      </w:r>
      <w:r w:rsidR="00A2210B" w:rsidRPr="00F87B48">
        <w:rPr>
          <w:rFonts w:ascii="Sylfaen" w:hAnsi="Sylfaen"/>
          <w:sz w:val="18"/>
          <w:szCs w:val="18"/>
          <w:lang w:val="ka-GE"/>
        </w:rPr>
        <w:t xml:space="preserve">მიუთითეთ, ამ </w:t>
      </w:r>
      <w:r w:rsidR="008801A4" w:rsidRPr="00F87B48">
        <w:rPr>
          <w:rFonts w:ascii="Sylfaen" w:hAnsi="Sylfaen"/>
          <w:sz w:val="18"/>
          <w:szCs w:val="18"/>
          <w:lang w:val="ka-GE"/>
        </w:rPr>
        <w:t>ნორმატიული აქტის</w:t>
      </w:r>
      <w:r w:rsidRPr="00F87B48">
        <w:rPr>
          <w:rFonts w:ascii="Sylfaen" w:hAnsi="Sylfaen"/>
          <w:sz w:val="18"/>
          <w:szCs w:val="18"/>
          <w:lang w:val="ka-GE"/>
        </w:rPr>
        <w:t xml:space="preserve"> მიმღების/გამომცემის დასახელება და მიღების/გამოცემის თარიღი</w:t>
      </w:r>
      <w:r w:rsidR="00A2210B" w:rsidRPr="00F87B48">
        <w:rPr>
          <w:rFonts w:ascii="Sylfaen" w:hAnsi="Sylfaen"/>
          <w:sz w:val="18"/>
          <w:szCs w:val="18"/>
          <w:lang w:val="ka-GE"/>
        </w:rPr>
        <w:t>. რამდენიმე ნორმატიული აქტის დამატების შემთხვევაში, გამოიყენეთ ნუმერაცია.</w:t>
      </w:r>
    </w:p>
  </w:footnote>
  <w:footnote w:id="4">
    <w:p w14:paraId="0AF03090" w14:textId="73A96BBB" w:rsidR="0051700A" w:rsidRPr="00F87B48" w:rsidRDefault="0051700A" w:rsidP="00F87B48">
      <w:pPr>
        <w:pStyle w:val="a6"/>
        <w:ind w:left="-720" w:right="-720"/>
        <w:jc w:val="both"/>
        <w:rPr>
          <w:rFonts w:ascii="Sylfaen" w:hAnsi="Sylfaen"/>
          <w:sz w:val="18"/>
          <w:szCs w:val="18"/>
          <w:lang w:val="ka-GE"/>
        </w:rPr>
      </w:pPr>
      <w:r w:rsidRPr="00F87B48">
        <w:rPr>
          <w:rStyle w:val="a8"/>
          <w:rFonts w:ascii="Sylfaen" w:hAnsi="Sylfaen"/>
          <w:sz w:val="18"/>
          <w:szCs w:val="18"/>
          <w:lang w:val="ka-GE"/>
        </w:rPr>
        <w:footnoteRef/>
      </w:r>
      <w:r w:rsidRPr="00F87B48">
        <w:rPr>
          <w:rFonts w:ascii="Sylfaen" w:hAnsi="Sylfaen"/>
          <w:sz w:val="18"/>
          <w:szCs w:val="18"/>
          <w:lang w:val="ka-GE"/>
        </w:rPr>
        <w:t xml:space="preserve"> </w:t>
      </w:r>
      <w:r w:rsidR="002F127B" w:rsidRPr="00F87B48">
        <w:rPr>
          <w:rFonts w:ascii="Sylfaen" w:hAnsi="Sylfaen"/>
          <w:sz w:val="18"/>
          <w:szCs w:val="18"/>
          <w:lang w:val="ka-GE"/>
        </w:rPr>
        <w:t>გთხოვთ ჩამოაყალიბოთ სასარჩელო მოთხოვნის ფორმალური მხარე. კერძოდ, რომელ სადავო ნორმას კონსტიტუციის რომელ მუხლთან, პუნქტთან, ქვეპუნქტთან ან/და წინადადებასთან ხდით სადავოდ.</w:t>
      </w:r>
      <w:r w:rsidR="00F87B48" w:rsidRPr="00F87B48">
        <w:rPr>
          <w:rFonts w:ascii="Sylfaen" w:hAnsi="Sylfaen"/>
          <w:sz w:val="18"/>
          <w:szCs w:val="18"/>
          <w:lang w:val="ka-GE"/>
        </w:rPr>
        <w:t xml:space="preserve"> </w:t>
      </w:r>
      <w:r w:rsidR="00970A69" w:rsidRPr="00F87B48">
        <w:rPr>
          <w:rFonts w:ascii="Sylfaen" w:hAnsi="Sylfaen"/>
          <w:sz w:val="18"/>
          <w:szCs w:val="18"/>
          <w:lang w:val="ka-GE"/>
        </w:rPr>
        <w:t>მიუთითეთ, კონკრეტული სადავო ნორმა (ნორმატიული აქტის სადავო შინაარსობრივი ნაწილის იდენტიფიკაციის საშუალებები მაგ.</w:t>
      </w:r>
      <w:r w:rsidR="00F87B48" w:rsidRPr="00F87B48">
        <w:rPr>
          <w:rFonts w:ascii="Sylfaen" w:hAnsi="Sylfaen"/>
          <w:sz w:val="18"/>
          <w:szCs w:val="18"/>
          <w:lang w:val="ka-GE"/>
        </w:rPr>
        <w:t xml:space="preserve"> </w:t>
      </w:r>
      <w:r w:rsidR="00970A69" w:rsidRPr="00F87B48">
        <w:rPr>
          <w:rFonts w:ascii="Sylfaen" w:hAnsi="Sylfaen"/>
          <w:sz w:val="18"/>
          <w:szCs w:val="18"/>
          <w:lang w:val="ka-GE"/>
        </w:rPr>
        <w:t>მუხლი, პუნქტი/ნაწილი, ქვეპუნქტი, წინადადება და ა.შ)</w:t>
      </w:r>
      <w:r w:rsidR="00F87B48" w:rsidRPr="00F87B48">
        <w:rPr>
          <w:rFonts w:ascii="Sylfaen" w:hAnsi="Sylfaen"/>
          <w:sz w:val="18"/>
          <w:szCs w:val="18"/>
          <w:lang w:val="ka-GE"/>
        </w:rPr>
        <w:t xml:space="preserve"> </w:t>
      </w:r>
      <w:r w:rsidR="00970A69" w:rsidRPr="00F87B48">
        <w:rPr>
          <w:rFonts w:ascii="Sylfaen" w:hAnsi="Sylfaen"/>
          <w:sz w:val="18"/>
          <w:szCs w:val="18"/>
          <w:lang w:val="ka-GE"/>
        </w:rPr>
        <w:t>და მის გასწვრივ</w:t>
      </w:r>
      <w:r w:rsidR="00F87B48" w:rsidRPr="00F87B48">
        <w:rPr>
          <w:rFonts w:ascii="Sylfaen" w:hAnsi="Sylfaen"/>
          <w:sz w:val="18"/>
          <w:szCs w:val="18"/>
          <w:lang w:val="ka-GE"/>
        </w:rPr>
        <w:t xml:space="preserve"> </w:t>
      </w:r>
      <w:r w:rsidR="00970A69" w:rsidRPr="00F87B48">
        <w:rPr>
          <w:rFonts w:ascii="Sylfaen" w:hAnsi="Sylfaen"/>
          <w:sz w:val="18"/>
          <w:szCs w:val="18"/>
          <w:lang w:val="ka-GE"/>
        </w:rPr>
        <w:t>საქართველოს კონსტიტუციის ის დებულება, რომლის მიმართაც მოითხოვთ აღნიშნული სადავო ნორმის არაკონსტიტუციურად ცნობას. თუ სასარჩელო მოთხოვნ</w:t>
      </w:r>
      <w:r w:rsidR="0068635A" w:rsidRPr="00F87B48">
        <w:rPr>
          <w:rFonts w:ascii="Sylfaen" w:hAnsi="Sylfaen"/>
          <w:sz w:val="18"/>
          <w:szCs w:val="18"/>
          <w:lang w:val="ka-GE"/>
        </w:rPr>
        <w:t>ის</w:t>
      </w:r>
      <w:r w:rsidR="00970A69" w:rsidRPr="00F87B48">
        <w:rPr>
          <w:rFonts w:ascii="Sylfaen" w:hAnsi="Sylfaen"/>
          <w:sz w:val="18"/>
          <w:szCs w:val="18"/>
          <w:lang w:val="ka-GE"/>
        </w:rPr>
        <w:t xml:space="preserve"> მოცულობიდან გამომდინარე ფორმაში მოცემული </w:t>
      </w:r>
      <w:r w:rsidR="0068635A" w:rsidRPr="00F87B48">
        <w:rPr>
          <w:rFonts w:ascii="Sylfaen" w:hAnsi="Sylfaen"/>
          <w:sz w:val="18"/>
          <w:szCs w:val="18"/>
          <w:lang w:val="ka-GE"/>
        </w:rPr>
        <w:t xml:space="preserve">სივრცე </w:t>
      </w:r>
      <w:r w:rsidR="00970A69" w:rsidRPr="00F87B48">
        <w:rPr>
          <w:rFonts w:ascii="Sylfaen" w:hAnsi="Sylfaen"/>
          <w:sz w:val="18"/>
          <w:szCs w:val="18"/>
          <w:lang w:val="ka-GE"/>
        </w:rPr>
        <w:t>არ იქნება საკმარისი</w:t>
      </w:r>
      <w:r w:rsidR="00E371FD" w:rsidRPr="00F87B48">
        <w:rPr>
          <w:rFonts w:ascii="Sylfaen" w:hAnsi="Sylfaen"/>
          <w:sz w:val="18"/>
          <w:szCs w:val="18"/>
          <w:lang w:val="ka-GE"/>
        </w:rPr>
        <w:t>, ფორმა იძლევა</w:t>
      </w:r>
      <w:r w:rsidR="00047385" w:rsidRPr="00F87B48">
        <w:rPr>
          <w:rFonts w:ascii="Sylfaen" w:hAnsi="Sylfaen"/>
          <w:sz w:val="18"/>
          <w:szCs w:val="18"/>
          <w:lang w:val="ka-GE"/>
        </w:rPr>
        <w:t xml:space="preserve"> </w:t>
      </w:r>
      <w:r w:rsidR="0068635A" w:rsidRPr="00F87B48">
        <w:rPr>
          <w:rFonts w:ascii="Sylfaen" w:hAnsi="Sylfaen"/>
          <w:sz w:val="18"/>
          <w:szCs w:val="18"/>
          <w:lang w:val="ka-GE"/>
        </w:rPr>
        <w:t>ველების</w:t>
      </w:r>
      <w:r w:rsidR="00047385" w:rsidRPr="00F87B48">
        <w:rPr>
          <w:rFonts w:ascii="Sylfaen" w:hAnsi="Sylfaen"/>
          <w:sz w:val="18"/>
          <w:szCs w:val="18"/>
          <w:lang w:val="ka-GE"/>
        </w:rPr>
        <w:t xml:space="preserve"> დამატების შესაძლებლობას</w:t>
      </w:r>
      <w:r w:rsidR="0068635A" w:rsidRPr="00F87B48">
        <w:rPr>
          <w:rFonts w:ascii="Sylfaen" w:hAnsi="Sylfaen"/>
          <w:sz w:val="18"/>
          <w:szCs w:val="18"/>
          <w:lang w:val="ka-GE"/>
        </w:rPr>
        <w:t>.</w:t>
      </w:r>
      <w:r w:rsidR="00F87B48" w:rsidRPr="00F87B48">
        <w:rPr>
          <w:rFonts w:ascii="Sylfaen" w:hAnsi="Sylfaen"/>
          <w:sz w:val="18"/>
          <w:szCs w:val="18"/>
          <w:lang w:val="ka-GE"/>
        </w:rPr>
        <w:t xml:space="preserve"> </w:t>
      </w:r>
      <w:r w:rsidR="001B3DAB" w:rsidRPr="00F87B48">
        <w:rPr>
          <w:rFonts w:ascii="Sylfaen" w:hAnsi="Sylfaen"/>
          <w:sz w:val="18"/>
          <w:szCs w:val="18"/>
          <w:lang w:val="ka-GE"/>
        </w:rPr>
        <w:t xml:space="preserve">თუ ტექნიკურად ვერ ახერხებთ ახალი ველების დამატებას, ბოლო ველში შეგიძლიათ </w:t>
      </w:r>
      <w:r w:rsidR="00B613DF" w:rsidRPr="00F87B48">
        <w:rPr>
          <w:rFonts w:ascii="Sylfaen" w:hAnsi="Sylfaen"/>
          <w:sz w:val="18"/>
          <w:szCs w:val="18"/>
          <w:lang w:val="ka-GE"/>
        </w:rPr>
        <w:t xml:space="preserve">მიუთითოთ </w:t>
      </w:r>
      <w:r w:rsidR="001B3DAB" w:rsidRPr="00F87B48">
        <w:rPr>
          <w:rFonts w:ascii="Sylfaen" w:hAnsi="Sylfaen"/>
          <w:sz w:val="18"/>
          <w:szCs w:val="18"/>
          <w:lang w:val="ka-GE"/>
        </w:rPr>
        <w:t>ერთზე მეტი</w:t>
      </w:r>
      <w:r w:rsidR="00F87B48" w:rsidRPr="00F87B48">
        <w:rPr>
          <w:rFonts w:ascii="Sylfaen" w:hAnsi="Sylfaen"/>
          <w:sz w:val="18"/>
          <w:szCs w:val="18"/>
          <w:lang w:val="ka-GE"/>
        </w:rPr>
        <w:t xml:space="preserve"> </w:t>
      </w:r>
      <w:r w:rsidR="00B613DF" w:rsidRPr="00F87B48">
        <w:rPr>
          <w:rFonts w:ascii="Sylfaen" w:hAnsi="Sylfaen"/>
          <w:sz w:val="18"/>
          <w:szCs w:val="18"/>
          <w:lang w:val="ka-GE"/>
        </w:rPr>
        <w:t xml:space="preserve">სადავო ნორმა და კონსტიტუციის დებულება. ასეთ შემთხვევაში </w:t>
      </w:r>
      <w:r w:rsidR="001B3DAB" w:rsidRPr="00F87B48">
        <w:rPr>
          <w:rFonts w:ascii="Sylfaen" w:hAnsi="Sylfaen"/>
          <w:sz w:val="18"/>
          <w:szCs w:val="18"/>
          <w:lang w:val="ka-GE"/>
        </w:rPr>
        <w:t>გთხოვთ</w:t>
      </w:r>
      <w:r w:rsidR="00B613DF" w:rsidRPr="00F87B48">
        <w:rPr>
          <w:rFonts w:ascii="Sylfaen" w:hAnsi="Sylfaen"/>
          <w:sz w:val="18"/>
          <w:szCs w:val="18"/>
          <w:lang w:val="ka-GE"/>
        </w:rPr>
        <w:t>,</w:t>
      </w:r>
      <w:r w:rsidR="001B3DAB" w:rsidRPr="00F87B48">
        <w:rPr>
          <w:rFonts w:ascii="Sylfaen" w:hAnsi="Sylfaen"/>
          <w:sz w:val="18"/>
          <w:szCs w:val="18"/>
          <w:lang w:val="ka-GE"/>
        </w:rPr>
        <w:t xml:space="preserve"> გამოიყენეთ ნუმერაცია იმგვარად, რომ შესაძლებელი იყოს სასარჩელო მოთხოვნის ცხადად იდენტიფიცირება.</w:t>
      </w:r>
    </w:p>
  </w:footnote>
  <w:footnote w:id="5">
    <w:p w14:paraId="3B83C67A" w14:textId="1486382A" w:rsidR="006C2E72" w:rsidRPr="00F87B48" w:rsidRDefault="006C2E72" w:rsidP="00F87B48">
      <w:pPr>
        <w:pStyle w:val="a6"/>
        <w:ind w:left="-720" w:right="-720"/>
        <w:jc w:val="both"/>
        <w:rPr>
          <w:rFonts w:ascii="Sylfaen" w:hAnsi="Sylfaen"/>
          <w:sz w:val="18"/>
          <w:szCs w:val="18"/>
          <w:lang w:val="ka-GE"/>
        </w:rPr>
      </w:pPr>
      <w:r w:rsidRPr="00F87B48">
        <w:rPr>
          <w:rStyle w:val="a8"/>
          <w:rFonts w:ascii="Sylfaen" w:hAnsi="Sylfaen"/>
          <w:sz w:val="18"/>
          <w:szCs w:val="18"/>
          <w:lang w:val="ka-GE"/>
        </w:rPr>
        <w:footnoteRef/>
      </w:r>
      <w:r w:rsidRPr="00F87B48">
        <w:rPr>
          <w:rFonts w:ascii="Sylfaen" w:hAnsi="Sylfaen"/>
          <w:sz w:val="18"/>
          <w:szCs w:val="18"/>
          <w:lang w:val="ka-GE"/>
        </w:rPr>
        <w:t xml:space="preserve"> </w:t>
      </w:r>
      <w:r w:rsidR="00E02D7B" w:rsidRPr="00F87B48">
        <w:rPr>
          <w:rFonts w:ascii="Sylfaen" w:hAnsi="Sylfaen"/>
          <w:sz w:val="18"/>
          <w:szCs w:val="18"/>
          <w:lang w:val="ka-GE"/>
        </w:rPr>
        <w:t xml:space="preserve">დაასაბუთეთ, რომ მოსარჩელე/მოსარჩელეები არიან უფლებამოსილი სუბიექტები მიმართონ საკონსტიტუციო სასამართლოს. საჭიროების შემთხვევაში წარმოადგინეთ არგუმენტაცია </w:t>
      </w:r>
      <w:r w:rsidR="00E67B2E" w:rsidRPr="00F87B48">
        <w:rPr>
          <w:rFonts w:ascii="Sylfaen" w:hAnsi="Sylfaen"/>
          <w:sz w:val="18"/>
          <w:szCs w:val="18"/>
          <w:lang w:val="ka-GE"/>
        </w:rPr>
        <w:t>„საქართველოს საკონსტიტუციო სასამართლოს შესახებ“ საქართველოს ორგანული კანონის 31</w:t>
      </w:r>
      <w:r w:rsidR="00E67B2E" w:rsidRPr="00F87B48">
        <w:rPr>
          <w:rFonts w:ascii="Sylfaen" w:hAnsi="Sylfaen"/>
          <w:sz w:val="18"/>
          <w:szCs w:val="18"/>
          <w:vertAlign w:val="superscript"/>
          <w:lang w:val="ka-GE"/>
        </w:rPr>
        <w:t>3</w:t>
      </w:r>
      <w:r w:rsidR="00E67B2E" w:rsidRPr="00F87B48">
        <w:rPr>
          <w:rFonts w:ascii="Sylfaen" w:hAnsi="Sylfaen"/>
          <w:sz w:val="18"/>
          <w:szCs w:val="18"/>
          <w:lang w:val="ka-GE"/>
        </w:rPr>
        <w:t xml:space="preserve"> მუხლის პირველი პუნქტი</w:t>
      </w:r>
      <w:r w:rsidR="00A17E5A" w:rsidRPr="00F87B48">
        <w:rPr>
          <w:rFonts w:ascii="Sylfaen" w:hAnsi="Sylfaen"/>
          <w:sz w:val="18"/>
          <w:szCs w:val="18"/>
          <w:lang w:val="ka-GE"/>
        </w:rPr>
        <w:t>თ</w:t>
      </w:r>
      <w:r w:rsidR="00E67B2E" w:rsidRPr="00F87B48">
        <w:rPr>
          <w:rFonts w:ascii="Sylfaen" w:hAnsi="Sylfaen"/>
          <w:sz w:val="18"/>
          <w:szCs w:val="18"/>
          <w:lang w:val="ka-GE"/>
        </w:rPr>
        <w:t xml:space="preserve"> განსაზღვრ</w:t>
      </w:r>
      <w:r w:rsidR="00E02D7B" w:rsidRPr="00F87B48">
        <w:rPr>
          <w:rFonts w:ascii="Sylfaen" w:hAnsi="Sylfaen"/>
          <w:sz w:val="18"/>
          <w:szCs w:val="18"/>
          <w:lang w:val="ka-GE"/>
        </w:rPr>
        <w:t xml:space="preserve">ული </w:t>
      </w:r>
      <w:r w:rsidR="00E67B2E" w:rsidRPr="00F87B48">
        <w:rPr>
          <w:rFonts w:ascii="Sylfaen" w:hAnsi="Sylfaen"/>
          <w:sz w:val="18"/>
          <w:szCs w:val="18"/>
          <w:lang w:val="ka-GE"/>
        </w:rPr>
        <w:t xml:space="preserve">კონსტიტუციური სარჩელის ან კონსტიტუციურის წარდგინების არსებითად განსახილველად მიუღებლობის </w:t>
      </w:r>
      <w:r w:rsidR="00E02D7B" w:rsidRPr="00F87B48">
        <w:rPr>
          <w:rFonts w:ascii="Sylfaen" w:hAnsi="Sylfaen"/>
          <w:sz w:val="18"/>
          <w:szCs w:val="18"/>
          <w:lang w:val="ka-GE"/>
        </w:rPr>
        <w:t xml:space="preserve">სხვა </w:t>
      </w:r>
      <w:r w:rsidR="00B613DF" w:rsidRPr="00F87B48">
        <w:rPr>
          <w:rFonts w:ascii="Sylfaen" w:hAnsi="Sylfaen"/>
          <w:sz w:val="18"/>
          <w:szCs w:val="18"/>
          <w:lang w:val="ka-GE"/>
        </w:rPr>
        <w:t xml:space="preserve">საფუძვლების </w:t>
      </w:r>
      <w:r w:rsidR="00E67B2E" w:rsidRPr="00F87B48">
        <w:rPr>
          <w:rFonts w:ascii="Sylfaen" w:hAnsi="Sylfaen"/>
          <w:sz w:val="18"/>
          <w:szCs w:val="18"/>
          <w:lang w:val="ka-GE"/>
        </w:rPr>
        <w:t>არარსებობის შესახებ.</w:t>
      </w:r>
    </w:p>
  </w:footnote>
  <w:footnote w:id="6">
    <w:p w14:paraId="4961F8B5" w14:textId="56B9B89A" w:rsidR="00230F8F" w:rsidRPr="00F87B48" w:rsidRDefault="00230F8F" w:rsidP="00F87B48">
      <w:pPr>
        <w:pStyle w:val="a6"/>
        <w:ind w:left="-720" w:right="-720"/>
        <w:jc w:val="both"/>
        <w:rPr>
          <w:rFonts w:ascii="Sylfaen" w:hAnsi="Sylfaen"/>
          <w:sz w:val="18"/>
          <w:szCs w:val="18"/>
          <w:lang w:val="ka-GE"/>
        </w:rPr>
      </w:pPr>
      <w:r w:rsidRPr="00F87B48">
        <w:rPr>
          <w:rStyle w:val="a8"/>
          <w:rFonts w:ascii="Sylfaen" w:hAnsi="Sylfaen"/>
          <w:sz w:val="18"/>
          <w:szCs w:val="18"/>
          <w:lang w:val="ka-GE"/>
        </w:rPr>
        <w:footnoteRef/>
      </w:r>
      <w:r w:rsidRPr="00F87B48">
        <w:rPr>
          <w:rFonts w:ascii="Sylfaen" w:hAnsi="Sylfaen"/>
          <w:sz w:val="18"/>
          <w:szCs w:val="18"/>
          <w:lang w:val="ka-GE"/>
        </w:rPr>
        <w:t xml:space="preserve"> </w:t>
      </w:r>
      <w:r w:rsidR="004C236A" w:rsidRPr="00F87B48">
        <w:rPr>
          <w:rFonts w:ascii="Sylfaen" w:hAnsi="Sylfaen"/>
          <w:sz w:val="18"/>
          <w:szCs w:val="18"/>
          <w:lang w:val="ka-GE"/>
        </w:rPr>
        <w:t xml:space="preserve">გთხოვთ, წარმოადგინოთ დასაბუთება სადავო ნორმის (ნორმების) </w:t>
      </w:r>
      <w:r w:rsidR="00B57A83" w:rsidRPr="00F87B48">
        <w:rPr>
          <w:rFonts w:ascii="Sylfaen" w:hAnsi="Sylfaen"/>
          <w:sz w:val="18"/>
          <w:szCs w:val="18"/>
          <w:lang w:val="ka-GE"/>
        </w:rPr>
        <w:t xml:space="preserve">საქართველოს </w:t>
      </w:r>
      <w:r w:rsidR="004C236A" w:rsidRPr="00F87B48">
        <w:rPr>
          <w:rFonts w:ascii="Sylfaen" w:hAnsi="Sylfaen"/>
          <w:sz w:val="18"/>
          <w:szCs w:val="18"/>
          <w:lang w:val="ka-GE"/>
        </w:rPr>
        <w:t xml:space="preserve">კონსტიტუციის </w:t>
      </w:r>
      <w:r w:rsidR="00AD416E" w:rsidRPr="00F87B48">
        <w:rPr>
          <w:rFonts w:ascii="Sylfaen" w:hAnsi="Sylfaen"/>
          <w:sz w:val="18"/>
          <w:szCs w:val="18"/>
          <w:lang w:val="ka-GE"/>
        </w:rPr>
        <w:t xml:space="preserve">შესაბამის </w:t>
      </w:r>
      <w:r w:rsidR="00B613DF" w:rsidRPr="00F87B48">
        <w:rPr>
          <w:rFonts w:ascii="Sylfaen" w:hAnsi="Sylfaen"/>
          <w:sz w:val="18"/>
          <w:szCs w:val="18"/>
          <w:lang w:val="ka-GE"/>
        </w:rPr>
        <w:t>დებულებასთან</w:t>
      </w:r>
      <w:r w:rsidR="00F87B48" w:rsidRPr="00F87B48">
        <w:rPr>
          <w:rFonts w:ascii="Sylfaen" w:hAnsi="Sylfaen"/>
          <w:sz w:val="18"/>
          <w:szCs w:val="18"/>
          <w:lang w:val="ka-GE"/>
        </w:rPr>
        <w:t xml:space="preserve"> </w:t>
      </w:r>
      <w:r w:rsidR="00AD416E" w:rsidRPr="00F87B48">
        <w:rPr>
          <w:rFonts w:ascii="Sylfaen" w:hAnsi="Sylfaen"/>
          <w:sz w:val="18"/>
          <w:szCs w:val="18"/>
          <w:lang w:val="ka-GE"/>
        </w:rPr>
        <w:t xml:space="preserve">მიმართებით არაკონსტიტუციურობის </w:t>
      </w:r>
      <w:r w:rsidR="004C236A" w:rsidRPr="00F87B48">
        <w:rPr>
          <w:rFonts w:ascii="Sylfaen" w:hAnsi="Sylfaen"/>
          <w:sz w:val="18"/>
          <w:szCs w:val="18"/>
          <w:lang w:val="ka-GE"/>
        </w:rPr>
        <w:t xml:space="preserve">თაობაზე. თუ სადავო ნორმის (ნორმების) </w:t>
      </w:r>
      <w:r w:rsidR="00AD416E" w:rsidRPr="00F87B48">
        <w:rPr>
          <w:rFonts w:ascii="Sylfaen" w:hAnsi="Sylfaen"/>
          <w:sz w:val="18"/>
          <w:szCs w:val="18"/>
          <w:lang w:val="ka-GE"/>
        </w:rPr>
        <w:t xml:space="preserve">კონსტიტუციურობის </w:t>
      </w:r>
      <w:r w:rsidR="004C236A" w:rsidRPr="00F87B48">
        <w:rPr>
          <w:rFonts w:ascii="Sylfaen" w:hAnsi="Sylfaen"/>
          <w:sz w:val="18"/>
          <w:szCs w:val="18"/>
          <w:lang w:val="ka-GE"/>
        </w:rPr>
        <w:t xml:space="preserve">შემოწმებას საქართველოს კონსტიტუციის რამდენიმე მუხლთან ითხოვთ, გთხოვთ, ცალ–ცალკე წარმოადგინოთ დასაბუთება. თუ სასარჩელო მოთხოვნის დასასაბუთებლად იშველიებთ </w:t>
      </w:r>
      <w:r w:rsidR="00B57A83" w:rsidRPr="00F87B48">
        <w:rPr>
          <w:rFonts w:ascii="Sylfaen" w:hAnsi="Sylfaen"/>
          <w:sz w:val="18"/>
          <w:szCs w:val="18"/>
          <w:lang w:val="ka-GE"/>
        </w:rPr>
        <w:t>ეროვნულ</w:t>
      </w:r>
      <w:r w:rsidR="004C236A" w:rsidRPr="00F87B48">
        <w:rPr>
          <w:rFonts w:ascii="Sylfaen" w:hAnsi="Sylfaen"/>
          <w:sz w:val="18"/>
          <w:szCs w:val="18"/>
          <w:lang w:val="ka-GE"/>
        </w:rPr>
        <w:t xml:space="preserve">, საერთაშორისო ან/და სხვა </w:t>
      </w:r>
      <w:r w:rsidR="00635558" w:rsidRPr="00F87B48">
        <w:rPr>
          <w:rFonts w:ascii="Sylfaen" w:hAnsi="Sylfaen"/>
          <w:sz w:val="18"/>
          <w:szCs w:val="18"/>
          <w:lang w:val="ka-GE"/>
        </w:rPr>
        <w:t>ქვეყნ</w:t>
      </w:r>
      <w:r w:rsidR="004C236A" w:rsidRPr="00F87B48">
        <w:rPr>
          <w:rFonts w:ascii="Sylfaen" w:hAnsi="Sylfaen"/>
          <w:sz w:val="18"/>
          <w:szCs w:val="18"/>
          <w:lang w:val="ka-GE"/>
        </w:rPr>
        <w:t xml:space="preserve">ის სასამართლო პრაქტიკას ან/და კანონმდებლობას, აგრეთვე სამეცნიერო </w:t>
      </w:r>
      <w:r w:rsidR="00635558" w:rsidRPr="00F87B48">
        <w:rPr>
          <w:rFonts w:ascii="Sylfaen" w:hAnsi="Sylfaen"/>
          <w:sz w:val="18"/>
          <w:szCs w:val="18"/>
          <w:lang w:val="ka-GE"/>
        </w:rPr>
        <w:t>ან/და ანალიტიკურ ნაშრომებს</w:t>
      </w:r>
      <w:r w:rsidR="00787902" w:rsidRPr="00F87B48">
        <w:rPr>
          <w:rFonts w:ascii="Sylfaen" w:hAnsi="Sylfaen"/>
          <w:sz w:val="18"/>
          <w:szCs w:val="18"/>
          <w:lang w:val="ka-GE"/>
        </w:rPr>
        <w:t>,</w:t>
      </w:r>
      <w:r w:rsidR="00635558" w:rsidRPr="00F87B48">
        <w:rPr>
          <w:rFonts w:ascii="Sylfaen" w:hAnsi="Sylfaen"/>
          <w:sz w:val="18"/>
          <w:szCs w:val="18"/>
          <w:lang w:val="ka-GE"/>
        </w:rPr>
        <w:t xml:space="preserve"> </w:t>
      </w:r>
      <w:r w:rsidR="004C236A" w:rsidRPr="00F87B48">
        <w:rPr>
          <w:rFonts w:ascii="Sylfaen" w:hAnsi="Sylfaen"/>
          <w:sz w:val="18"/>
          <w:szCs w:val="18"/>
          <w:lang w:val="ka-GE"/>
        </w:rPr>
        <w:t>გთხოვთ,</w:t>
      </w:r>
      <w:r w:rsidR="00F87B48" w:rsidRPr="00F87B48">
        <w:rPr>
          <w:rFonts w:ascii="Sylfaen" w:hAnsi="Sylfaen"/>
          <w:sz w:val="18"/>
          <w:szCs w:val="18"/>
          <w:lang w:val="ka-GE"/>
        </w:rPr>
        <w:t xml:space="preserve"> </w:t>
      </w:r>
      <w:r w:rsidR="004C236A" w:rsidRPr="00F87B48">
        <w:rPr>
          <w:rFonts w:ascii="Sylfaen" w:hAnsi="Sylfaen"/>
          <w:sz w:val="18"/>
          <w:szCs w:val="18"/>
          <w:lang w:val="ka-GE"/>
        </w:rPr>
        <w:t xml:space="preserve">გააკეთოთ </w:t>
      </w:r>
      <w:r w:rsidR="00635558" w:rsidRPr="00F87B48">
        <w:rPr>
          <w:rFonts w:ascii="Sylfaen" w:hAnsi="Sylfaen"/>
          <w:sz w:val="18"/>
          <w:szCs w:val="18"/>
          <w:lang w:val="ka-GE"/>
        </w:rPr>
        <w:t xml:space="preserve">მკაფიო </w:t>
      </w:r>
      <w:r w:rsidR="004C236A" w:rsidRPr="00F87B48">
        <w:rPr>
          <w:rFonts w:ascii="Sylfaen" w:hAnsi="Sylfaen"/>
          <w:sz w:val="18"/>
          <w:szCs w:val="18"/>
          <w:lang w:val="ka-GE"/>
        </w:rPr>
        <w:t>მითითებები შესაბამის</w:t>
      </w:r>
      <w:r w:rsidR="00635558" w:rsidRPr="00F87B48">
        <w:rPr>
          <w:rFonts w:ascii="Sylfaen" w:hAnsi="Sylfaen"/>
          <w:sz w:val="18"/>
          <w:szCs w:val="18"/>
          <w:lang w:val="ka-GE"/>
        </w:rPr>
        <w:t xml:space="preserve"> წყაროზე მაგ.</w:t>
      </w:r>
      <w:r w:rsidR="005175C6" w:rsidRPr="00F87B48">
        <w:rPr>
          <w:rFonts w:ascii="Sylfaen" w:hAnsi="Sylfaen"/>
          <w:sz w:val="18"/>
          <w:szCs w:val="18"/>
          <w:lang w:val="ka-GE"/>
        </w:rPr>
        <w:t>:</w:t>
      </w:r>
      <w:r w:rsidR="00635558" w:rsidRPr="00F87B48">
        <w:rPr>
          <w:rFonts w:ascii="Sylfaen" w:hAnsi="Sylfaen"/>
          <w:sz w:val="18"/>
          <w:szCs w:val="18"/>
          <w:lang w:val="ka-GE"/>
        </w:rPr>
        <w:t xml:space="preserve"> დასახელება, პარაგრაფი, მუხლი, გვერდი და ა.შ. </w:t>
      </w:r>
    </w:p>
  </w:footnote>
  <w:footnote w:id="7">
    <w:p w14:paraId="43DDA8CD" w14:textId="77777777" w:rsidR="00891542" w:rsidRPr="009D11BC" w:rsidRDefault="00891542" w:rsidP="00891542">
      <w:pPr>
        <w:pStyle w:val="a6"/>
        <w:jc w:val="both"/>
        <w:rPr>
          <w:rFonts w:ascii="Sylfaen" w:hAnsi="Sylfaen"/>
          <w:lang w:val="ka-GE"/>
        </w:rPr>
      </w:pPr>
      <w:r w:rsidRPr="009D11BC">
        <w:rPr>
          <w:rStyle w:val="a8"/>
          <w:rFonts w:ascii="Sylfaen" w:hAnsi="Sylfaen"/>
        </w:rPr>
        <w:footnoteRef/>
      </w:r>
      <w:r w:rsidRPr="00792F3D">
        <w:rPr>
          <w:rFonts w:ascii="Sylfaen" w:hAnsi="Sylfaen"/>
          <w:lang w:val="ka-GE"/>
        </w:rPr>
        <w:t xml:space="preserve"> </w:t>
      </w:r>
      <w:r w:rsidRPr="00792F3D">
        <w:rPr>
          <w:rFonts w:ascii="Sylfaen" w:hAnsi="Sylfaen"/>
          <w:lang w:val="ka-GE"/>
        </w:rPr>
        <w:t xml:space="preserve">იხ. დაწვრილებით, </w:t>
      </w:r>
      <w:r w:rsidRPr="009D11BC">
        <w:rPr>
          <w:rFonts w:ascii="Sylfaen" w:hAnsi="Sylfaen"/>
          <w:lang w:val="ka-GE"/>
        </w:rPr>
        <w:t xml:space="preserve">საქართველოს სამოქალაქო კოდექსის კომენტარი, წიგნი II, 2018 წ., მუხლი 242, გვ. 235; ამ პუბლიკაციაშიც არაზუსტად არის აღნიშნული, რომ აბსტრაქტულად ვინმეს და პატივსადემი მიზეზის დასახელების გარეშე მესაკუთრის უზუფრუქტი ვერ დაიდება გერმანული კანონმდებლობის ფარგლებში. ეს სრულიად შესაძლებელია და ამას ის მტკიცებულებებიც ადასტურებს, რომელიც ერთვის სარჩელს. გარდა ამისა, იქვე სქოლიოში აღნიშნულია, რომ მესაკუთრე, როგორც უზუფრუქტუარი შესაძლოა დარეგისტრირდეს საქართველოშიც მეორე მხარის მითითების გარეშე, რაც არ შეესაბამება რეალობას, რადგან სადღეისოდ იუსტიციის სახლი უარს ამბობს ამ სახით უზუფრუქტის რეგისტრაციაზე და უთითებს სამოქალაქო კოდექსის იმ მუხლებს, რომელიც უზუფრუქტის სამართლებრივ ბუნებას არეგულირებს. </w:t>
      </w:r>
    </w:p>
  </w:footnote>
  <w:footnote w:id="8">
    <w:p w14:paraId="29A19020" w14:textId="77777777" w:rsidR="00891542" w:rsidRPr="009D11BC" w:rsidRDefault="00891542" w:rsidP="00891542">
      <w:pPr>
        <w:pStyle w:val="a6"/>
        <w:jc w:val="both"/>
        <w:rPr>
          <w:rFonts w:ascii="Sylfaen" w:hAnsi="Sylfaen"/>
          <w:lang w:val="ka-GE"/>
        </w:rPr>
      </w:pPr>
      <w:r w:rsidRPr="009D11BC">
        <w:rPr>
          <w:rStyle w:val="a8"/>
          <w:rFonts w:ascii="Sylfaen" w:hAnsi="Sylfaen"/>
        </w:rPr>
        <w:footnoteRef/>
      </w:r>
      <w:r w:rsidRPr="00792F3D">
        <w:rPr>
          <w:rFonts w:ascii="Sylfaen" w:hAnsi="Sylfaen"/>
          <w:lang w:val="ka-GE"/>
        </w:rPr>
        <w:t xml:space="preserve"> </w:t>
      </w:r>
      <w:r w:rsidRPr="00792F3D">
        <w:rPr>
          <w:rFonts w:ascii="Sylfaen" w:hAnsi="Sylfaen"/>
          <w:lang w:val="ka-GE"/>
        </w:rPr>
        <w:t xml:space="preserve">გერმანული </w:t>
      </w:r>
      <w:r w:rsidRPr="009D11BC">
        <w:rPr>
          <w:rFonts w:ascii="Sylfaen" w:hAnsi="Sylfaen"/>
          <w:lang w:val="ka-GE"/>
        </w:rPr>
        <w:t xml:space="preserve">აბსტრაქციის პრინციპის შესაბამისად, ვალდებულებითსამართლებრივი და სანივთოსამართლებრივი გარიგებები ერთმანეთისაგან აბსტრაჰირებულად განიხილება და პირველის ბათილობა მეორის ნამდვილობაზე გავლენას არ ახდენს. ამ პრინციპის სანაცვლოდ, სსკ აღიარებს კაუზალურობის პრინციპს, რომლის შესატყვისად ვალდებულებითსამართლებრივი გარიგება კაუზალურ კავშირშია სანივთოსამართლებრივ გარიგებასთან და პირველის ბათილობა მეორის ბათილობასაც იწვევს. </w:t>
      </w:r>
    </w:p>
  </w:footnote>
  <w:footnote w:id="9">
    <w:p w14:paraId="3622D253" w14:textId="77777777" w:rsidR="00891542" w:rsidRPr="009D11BC" w:rsidRDefault="00891542" w:rsidP="00891542">
      <w:pPr>
        <w:pStyle w:val="a6"/>
        <w:jc w:val="both"/>
        <w:rPr>
          <w:rFonts w:ascii="Sylfaen" w:hAnsi="Sylfaen"/>
          <w:lang w:val="ka-GE"/>
        </w:rPr>
      </w:pPr>
      <w:r w:rsidRPr="009D11BC">
        <w:rPr>
          <w:rStyle w:val="a8"/>
          <w:rFonts w:ascii="Sylfaen" w:hAnsi="Sylfaen"/>
        </w:rPr>
        <w:footnoteRef/>
      </w:r>
      <w:r w:rsidRPr="00792F3D">
        <w:rPr>
          <w:rFonts w:ascii="Sylfaen" w:hAnsi="Sylfaen"/>
          <w:lang w:val="ka-GE"/>
        </w:rPr>
        <w:t xml:space="preserve"> </w:t>
      </w:r>
      <w:r w:rsidRPr="009D11BC">
        <w:rPr>
          <w:rFonts w:ascii="Sylfaen" w:hAnsi="Sylfaen"/>
          <w:lang w:val="ka-GE"/>
        </w:rPr>
        <w:t>სსკ-ის 273-ე მუხლის შესატყვისად, გირავნობის უფლება წყდება, თუ გირავნობის საგანი გადადის მოგირავნის საკუთრებაში (კონსოლიდაცია). ამავდროულად, ამავე კოდექსის 452-ე მუხლის შესაბამისად, ვალდებულებითი ურთიერთობა შეწყდება, თუ მოვალე და კრედიტორი ერთი და იგივე პირი აღმოჩნდება (კონფუზია).</w:t>
      </w:r>
    </w:p>
  </w:footnote>
  <w:footnote w:id="10">
    <w:p w14:paraId="70EB848E" w14:textId="77777777" w:rsidR="00891542" w:rsidRPr="00792F3D" w:rsidRDefault="00891542" w:rsidP="00891542">
      <w:pPr>
        <w:pStyle w:val="a6"/>
        <w:rPr>
          <w:rFonts w:ascii="Sylfaen" w:hAnsi="Sylfaen"/>
          <w:lang w:val="ka-GE"/>
        </w:rPr>
      </w:pPr>
      <w:r w:rsidRPr="009D11BC">
        <w:rPr>
          <w:rStyle w:val="a8"/>
          <w:rFonts w:ascii="Sylfaen" w:hAnsi="Sylfaen"/>
        </w:rPr>
        <w:footnoteRef/>
      </w:r>
      <w:r w:rsidRPr="00792F3D">
        <w:rPr>
          <w:rFonts w:ascii="Sylfaen" w:hAnsi="Sylfaen"/>
          <w:lang w:val="ka-GE"/>
        </w:rPr>
        <w:t xml:space="preserve"> </w:t>
      </w:r>
      <w:r w:rsidRPr="00792F3D">
        <w:rPr>
          <w:rFonts w:ascii="Sylfaen" w:hAnsi="Sylfaen"/>
          <w:lang w:val="ka-GE"/>
        </w:rPr>
        <w:t>BeckOK BGB/Reischl, 78. Ed. 1.5.2026, BGB § 1030 Rn. 13.</w:t>
      </w:r>
    </w:p>
  </w:footnote>
  <w:footnote w:id="11">
    <w:p w14:paraId="16492397" w14:textId="77777777" w:rsidR="00891542" w:rsidRPr="00891542" w:rsidRDefault="00891542" w:rsidP="00891542">
      <w:pPr>
        <w:pStyle w:val="a6"/>
        <w:jc w:val="both"/>
        <w:rPr>
          <w:rFonts w:ascii="Sylfaen" w:hAnsi="Sylfaen"/>
          <w:lang w:val="de-DE"/>
        </w:rPr>
      </w:pPr>
      <w:r w:rsidRPr="009D11BC">
        <w:rPr>
          <w:rStyle w:val="a8"/>
          <w:rFonts w:ascii="Sylfaen" w:hAnsi="Sylfaen"/>
        </w:rPr>
        <w:footnoteRef/>
      </w:r>
      <w:r w:rsidRPr="00891542">
        <w:rPr>
          <w:rFonts w:ascii="Sylfaen" w:hAnsi="Sylfaen"/>
          <w:lang w:val="de-DE"/>
        </w:rPr>
        <w:t xml:space="preserve"> BGH: *</w:t>
      </w:r>
      <w:r w:rsidRPr="00891542">
        <w:rPr>
          <w:rFonts w:ascii="Times New Roman" w:hAnsi="Times New Roman" w:cs="Times New Roman"/>
          <w:lang w:val="de-DE"/>
        </w:rPr>
        <w:t> </w:t>
      </w:r>
      <w:r w:rsidRPr="00891542">
        <w:rPr>
          <w:rFonts w:ascii="Sylfaen" w:hAnsi="Sylfaen"/>
          <w:lang w:val="de-DE"/>
        </w:rPr>
        <w:t>Bestellung eines Nie</w:t>
      </w:r>
      <w:r w:rsidRPr="00891542">
        <w:rPr>
          <w:rFonts w:ascii="Sylfaen" w:hAnsi="Sylfaen" w:cs="Sylfaen"/>
          <w:lang w:val="de-DE"/>
        </w:rPr>
        <w:t>ß</w:t>
      </w:r>
      <w:r w:rsidRPr="00891542">
        <w:rPr>
          <w:rFonts w:ascii="Sylfaen" w:hAnsi="Sylfaen"/>
          <w:lang w:val="de-DE"/>
        </w:rPr>
        <w:t>brauchs am eigenen Grundst</w:t>
      </w:r>
      <w:r w:rsidRPr="00891542">
        <w:rPr>
          <w:rFonts w:ascii="Sylfaen" w:hAnsi="Sylfaen" w:cs="Sylfaen"/>
          <w:lang w:val="de-DE"/>
        </w:rPr>
        <w:t>ü</w:t>
      </w:r>
      <w:r w:rsidRPr="00891542">
        <w:rPr>
          <w:rFonts w:ascii="Sylfaen" w:hAnsi="Sylfaen"/>
          <w:lang w:val="de-DE"/>
        </w:rPr>
        <w:t>ck ohne Nachweis berechtigten Interesses (NJW 2011, 3517).</w:t>
      </w:r>
    </w:p>
  </w:footnote>
  <w:footnote w:id="12">
    <w:p w14:paraId="0EE70FD5" w14:textId="77777777" w:rsidR="00891542" w:rsidRPr="00891542" w:rsidRDefault="00891542" w:rsidP="00891542">
      <w:pPr>
        <w:pStyle w:val="a6"/>
        <w:jc w:val="both"/>
        <w:rPr>
          <w:rFonts w:ascii="Sylfaen" w:hAnsi="Sylfaen"/>
          <w:lang w:val="de-DE"/>
        </w:rPr>
      </w:pPr>
      <w:r w:rsidRPr="009D11BC">
        <w:rPr>
          <w:rStyle w:val="a8"/>
          <w:rFonts w:ascii="Sylfaen" w:hAnsi="Sylfaen"/>
        </w:rPr>
        <w:footnoteRef/>
      </w:r>
      <w:r w:rsidRPr="00891542">
        <w:rPr>
          <w:rFonts w:ascii="Sylfaen" w:hAnsi="Sylfaen"/>
          <w:lang w:val="de-DE"/>
        </w:rPr>
        <w:t xml:space="preserve"> </w:t>
      </w:r>
      <w:r w:rsidRPr="009D11BC">
        <w:rPr>
          <w:rFonts w:ascii="Sylfaen" w:hAnsi="Sylfaen"/>
          <w:lang w:val="ka-GE"/>
        </w:rPr>
        <w:t>BGHZ 190, 267 = NJW 2011, 3517; OLG Köln NJW-RR 1999, 239; MüKoBGB/Pohlmann Rn. 78; Staudinger/Heinze, 2021, Rn. 35.</w:t>
      </w:r>
    </w:p>
  </w:footnote>
  <w:footnote w:id="13">
    <w:p w14:paraId="515705CA" w14:textId="77777777" w:rsidR="00891542" w:rsidRPr="009D11BC" w:rsidRDefault="00891542" w:rsidP="00891542">
      <w:pPr>
        <w:pStyle w:val="a6"/>
        <w:rPr>
          <w:rFonts w:ascii="Sylfaen" w:hAnsi="Sylfaen"/>
          <w:lang w:val="ka-GE"/>
        </w:rPr>
      </w:pPr>
      <w:r w:rsidRPr="009D11BC">
        <w:rPr>
          <w:rStyle w:val="a8"/>
          <w:rFonts w:ascii="Sylfaen" w:hAnsi="Sylfaen"/>
        </w:rPr>
        <w:footnoteRef/>
      </w:r>
      <w:r w:rsidRPr="00891542">
        <w:rPr>
          <w:rFonts w:ascii="Sylfaen" w:hAnsi="Sylfaen"/>
          <w:lang w:val="de-DE"/>
        </w:rPr>
        <w:t xml:space="preserve"> </w:t>
      </w:r>
      <w:r w:rsidRPr="009D11BC">
        <w:rPr>
          <w:rFonts w:ascii="Sylfaen" w:hAnsi="Sylfaen"/>
          <w:lang w:val="ka-GE"/>
        </w:rPr>
        <w:t>Staudinger/Heinze, 2021, Rn. 33.</w:t>
      </w:r>
    </w:p>
  </w:footnote>
  <w:footnote w:id="14">
    <w:p w14:paraId="1286050E" w14:textId="77777777" w:rsidR="00891542" w:rsidRPr="009D11BC" w:rsidRDefault="00891542" w:rsidP="00891542">
      <w:pPr>
        <w:pStyle w:val="a6"/>
        <w:jc w:val="both"/>
        <w:rPr>
          <w:rFonts w:ascii="Sylfaen" w:hAnsi="Sylfaen"/>
          <w:lang w:val="ka-GE"/>
        </w:rPr>
      </w:pPr>
      <w:r w:rsidRPr="009D11BC">
        <w:rPr>
          <w:rStyle w:val="a8"/>
          <w:rFonts w:ascii="Sylfaen" w:hAnsi="Sylfaen"/>
        </w:rPr>
        <w:footnoteRef/>
      </w:r>
      <w:r w:rsidRPr="00891542">
        <w:rPr>
          <w:rFonts w:ascii="Sylfaen" w:hAnsi="Sylfaen"/>
          <w:lang w:val="de-DE"/>
        </w:rPr>
        <w:t xml:space="preserve"> </w:t>
      </w:r>
      <w:r w:rsidRPr="009D11BC">
        <w:rPr>
          <w:rFonts w:ascii="Sylfaen" w:hAnsi="Sylfaen"/>
          <w:lang w:val="ka-GE"/>
        </w:rPr>
        <w:t>LG Stade, NJW 1968, 1678; LG Verden, NdsRpfl 1970, 208; Soergel/Stürner, BGB, 12. Aufl., § 1030 Rdnr. 3; Erman/Michalski, BGB, 12. Aufl., § 1030 Rdnr. 6; Rothe, in: RGRK, BGB, 12. Aufl., § 1030 Rdnr. 5; v. Lübtow, NJW 1962, 275 [276].</w:t>
      </w:r>
    </w:p>
  </w:footnote>
  <w:footnote w:id="15">
    <w:p w14:paraId="3A7CA86D" w14:textId="77777777" w:rsidR="00891542" w:rsidRPr="009D11BC" w:rsidRDefault="00891542" w:rsidP="00891542">
      <w:pPr>
        <w:pStyle w:val="a6"/>
        <w:jc w:val="both"/>
        <w:rPr>
          <w:rFonts w:ascii="Sylfaen" w:hAnsi="Sylfaen"/>
          <w:lang w:val="ka-GE"/>
        </w:rPr>
      </w:pPr>
      <w:r w:rsidRPr="009D11BC">
        <w:rPr>
          <w:rStyle w:val="a8"/>
          <w:rFonts w:ascii="Sylfaen" w:hAnsi="Sylfaen"/>
        </w:rPr>
        <w:footnoteRef/>
      </w:r>
      <w:r w:rsidRPr="00891542">
        <w:rPr>
          <w:rFonts w:ascii="Sylfaen" w:hAnsi="Sylfaen"/>
          <w:lang w:val="de-DE"/>
        </w:rPr>
        <w:t xml:space="preserve"> </w:t>
      </w:r>
      <w:proofErr w:type="gramStart"/>
      <w:r w:rsidRPr="00891542">
        <w:rPr>
          <w:rFonts w:ascii="Sylfaen" w:hAnsi="Sylfaen"/>
          <w:lang w:val="de-DE"/>
        </w:rPr>
        <w:t>Staudinger/Frank, § 1030 Rdnr. 35; Pohlmann, in: MünchKomm-BGB, 5. Aufl., § 1030 Rdnr. 24; Palandt/Bassenge, § 1030 Rdnr. 3; Lemke, in: Ring/Grziwotz/Keukenschrijver, § 1030 Rdnr. 63; Eickmann, in: Prütting/Wegen/Weinreich, § 1030 Rdnr. 9; Schöner/Stöber, GrundbuchR, 14. Aufl., Rdnr. 1373; Westermann, SachenR, 7. Aufl., § 121 II; Schön, Der Nießbrauch an Sachen, S. 224; Weitnauer, DNotZ 1958, 352 [358]; ders., DNotZ 1964, 716 [718].</w:t>
      </w:r>
      <w:proofErr w:type="gramEnd"/>
    </w:p>
  </w:footnote>
  <w:footnote w:id="16">
    <w:p w14:paraId="5B563C3B" w14:textId="77777777" w:rsidR="00891542" w:rsidRPr="009D11BC" w:rsidRDefault="00891542" w:rsidP="00891542">
      <w:pPr>
        <w:pStyle w:val="a6"/>
        <w:rPr>
          <w:rFonts w:ascii="Sylfaen" w:hAnsi="Sylfaen"/>
          <w:lang w:val="ka-GE"/>
        </w:rPr>
      </w:pPr>
      <w:r w:rsidRPr="009D11BC">
        <w:rPr>
          <w:rStyle w:val="a8"/>
          <w:rFonts w:ascii="Sylfaen" w:hAnsi="Sylfaen"/>
        </w:rPr>
        <w:footnoteRef/>
      </w:r>
      <w:r w:rsidRPr="00891542">
        <w:rPr>
          <w:rFonts w:ascii="Sylfaen" w:hAnsi="Sylfaen"/>
          <w:lang w:val="de-DE"/>
        </w:rPr>
        <w:t xml:space="preserve"> BGH, Beschl. v. 14. 7. 2011 − V ZB 271/10 (OLG Stuttgart).</w:t>
      </w:r>
    </w:p>
  </w:footnote>
  <w:footnote w:id="17">
    <w:p w14:paraId="16518D16" w14:textId="77777777" w:rsidR="00891542" w:rsidRPr="009D11BC" w:rsidRDefault="00891542" w:rsidP="00891542">
      <w:pPr>
        <w:pStyle w:val="a6"/>
        <w:rPr>
          <w:rFonts w:ascii="Sylfaen" w:hAnsi="Sylfaen"/>
          <w:lang w:val="ka-GE"/>
        </w:rPr>
      </w:pPr>
      <w:r w:rsidRPr="009D11BC">
        <w:rPr>
          <w:rStyle w:val="a8"/>
          <w:rFonts w:ascii="Sylfaen" w:hAnsi="Sylfaen"/>
        </w:rPr>
        <w:footnoteRef/>
      </w:r>
      <w:r w:rsidRPr="00891542">
        <w:rPr>
          <w:rFonts w:ascii="Sylfaen" w:hAnsi="Sylfaen"/>
          <w:lang w:val="de-DE"/>
        </w:rPr>
        <w:t xml:space="preserve"> MüKoBGB/Pohlmann, 10. Aufl. 2026, BGB § 1030 Rn. 81, 82.</w:t>
      </w:r>
    </w:p>
  </w:footnote>
  <w:footnote w:id="18">
    <w:p w14:paraId="519E3CD0" w14:textId="77777777" w:rsidR="00891542" w:rsidRPr="009D11BC" w:rsidRDefault="00891542" w:rsidP="00891542">
      <w:pPr>
        <w:pStyle w:val="a6"/>
        <w:jc w:val="both"/>
        <w:rPr>
          <w:rFonts w:ascii="Sylfaen" w:hAnsi="Sylfaen"/>
          <w:lang w:val="ka-GE"/>
        </w:rPr>
      </w:pPr>
      <w:r w:rsidRPr="009D11BC">
        <w:rPr>
          <w:rStyle w:val="a8"/>
          <w:rFonts w:ascii="Sylfaen" w:hAnsi="Sylfaen"/>
        </w:rPr>
        <w:footnoteRef/>
      </w:r>
      <w:r w:rsidRPr="00891542">
        <w:rPr>
          <w:rFonts w:ascii="Sylfaen" w:hAnsi="Sylfaen"/>
          <w:lang w:val="de-DE"/>
        </w:rPr>
        <w:t xml:space="preserve"> Volland: Steuerliche Gestaltung bei der Nachfolge in Immobilien mittels Nießbrauch(ZEV 2019, 254).</w:t>
      </w:r>
    </w:p>
  </w:footnote>
  <w:footnote w:id="19">
    <w:p w14:paraId="3E8FDDC4" w14:textId="77777777" w:rsidR="00891542" w:rsidRPr="00891542" w:rsidRDefault="00891542" w:rsidP="00891542">
      <w:pPr>
        <w:pStyle w:val="a6"/>
        <w:jc w:val="both"/>
        <w:rPr>
          <w:rFonts w:ascii="Sylfaen" w:hAnsi="Sylfaen"/>
          <w:lang w:val="de-DE"/>
        </w:rPr>
      </w:pPr>
      <w:r w:rsidRPr="009D11BC">
        <w:rPr>
          <w:rStyle w:val="a8"/>
          <w:rFonts w:ascii="Sylfaen" w:hAnsi="Sylfaen"/>
        </w:rPr>
        <w:footnoteRef/>
      </w:r>
      <w:r w:rsidRPr="00891542">
        <w:rPr>
          <w:rFonts w:ascii="Sylfaen" w:hAnsi="Sylfaen"/>
          <w:lang w:val="de-DE"/>
        </w:rPr>
        <w:t xml:space="preserve"> Hermes: Schenkungsteuerliche Folgen der lebzeitigen Vermögensübertragung unter Vorbehalt eines Nießbrauchsrechts zugunsten beider Ehegatten(ZEV 2026, 145)</w:t>
      </w:r>
    </w:p>
  </w:footnote>
  <w:footnote w:id="20">
    <w:p w14:paraId="303B78C1" w14:textId="77777777" w:rsidR="00891542" w:rsidRPr="009D11BC" w:rsidRDefault="00891542" w:rsidP="00891542">
      <w:pPr>
        <w:pStyle w:val="a6"/>
        <w:jc w:val="both"/>
        <w:rPr>
          <w:rFonts w:ascii="Sylfaen" w:hAnsi="Sylfaen"/>
          <w:lang w:val="de-DE"/>
        </w:rPr>
      </w:pPr>
      <w:r w:rsidRPr="009D11BC">
        <w:rPr>
          <w:rStyle w:val="a8"/>
          <w:rFonts w:ascii="Sylfaen" w:hAnsi="Sylfaen"/>
        </w:rPr>
        <w:footnoteRef/>
      </w:r>
      <w:r w:rsidRPr="00891542">
        <w:rPr>
          <w:rFonts w:ascii="Sylfaen" w:hAnsi="Sylfaen"/>
          <w:lang w:val="de-DE"/>
        </w:rPr>
        <w:t xml:space="preserve"> Stein: Nießbrauchsrechte bei beschränkter Erbschaftsteuerpflicht: Problemlagen, Besteuerung und Gestaltung beim verlängerten Vorbehaltsnießbrauch(ZEV 2020, 603).</w:t>
      </w:r>
    </w:p>
  </w:footnote>
  <w:footnote w:id="21">
    <w:p w14:paraId="749441B4" w14:textId="77777777" w:rsidR="00891542" w:rsidRPr="00891542" w:rsidRDefault="00891542" w:rsidP="00891542">
      <w:pPr>
        <w:pStyle w:val="a6"/>
        <w:jc w:val="both"/>
        <w:rPr>
          <w:rFonts w:ascii="Sylfaen" w:hAnsi="Sylfaen"/>
          <w:lang w:val="de-DE"/>
        </w:rPr>
      </w:pPr>
      <w:r w:rsidRPr="009D11BC">
        <w:rPr>
          <w:rStyle w:val="a8"/>
          <w:rFonts w:ascii="Sylfaen" w:hAnsi="Sylfaen"/>
        </w:rPr>
        <w:footnoteRef/>
      </w:r>
      <w:r w:rsidRPr="00891542">
        <w:rPr>
          <w:rFonts w:ascii="Sylfaen" w:hAnsi="Sylfaen"/>
          <w:lang w:val="de-DE"/>
        </w:rPr>
        <w:t xml:space="preserve"> </w:t>
      </w:r>
      <w:proofErr w:type="gramStart"/>
      <w:r w:rsidRPr="009D11BC">
        <w:rPr>
          <w:rFonts w:ascii="Sylfaen" w:hAnsi="Sylfaen"/>
        </w:rPr>
        <w:t>შესაბამისი</w:t>
      </w:r>
      <w:proofErr w:type="gramEnd"/>
      <w:r w:rsidRPr="00891542">
        <w:rPr>
          <w:rFonts w:ascii="Sylfaen" w:hAnsi="Sylfaen"/>
          <w:lang w:val="de-DE"/>
        </w:rPr>
        <w:t xml:space="preserve"> </w:t>
      </w:r>
      <w:r w:rsidRPr="009D11BC">
        <w:rPr>
          <w:rFonts w:ascii="Sylfaen" w:hAnsi="Sylfaen"/>
        </w:rPr>
        <w:t>კანონი</w:t>
      </w:r>
      <w:r w:rsidRPr="00891542">
        <w:rPr>
          <w:rFonts w:ascii="Sylfaen" w:hAnsi="Sylfaen"/>
          <w:lang w:val="de-DE"/>
        </w:rPr>
        <w:t xml:space="preserve"> </w:t>
      </w:r>
      <w:r w:rsidRPr="009D11BC">
        <w:rPr>
          <w:rFonts w:ascii="Sylfaen" w:hAnsi="Sylfaen"/>
        </w:rPr>
        <w:t>არის</w:t>
      </w:r>
      <w:r w:rsidRPr="00891542">
        <w:rPr>
          <w:rFonts w:ascii="Sylfaen" w:hAnsi="Sylfaen"/>
          <w:lang w:val="de-DE"/>
        </w:rPr>
        <w:t xml:space="preserve"> Erbschaftsteuer- und Schenkungsteuergesetz — ErbStG. </w:t>
      </w:r>
      <w:proofErr w:type="gramStart"/>
      <w:r w:rsidRPr="009D11BC">
        <w:rPr>
          <w:rFonts w:ascii="Sylfaen" w:hAnsi="Sylfaen"/>
        </w:rPr>
        <w:t>ყველაზე</w:t>
      </w:r>
      <w:proofErr w:type="gramEnd"/>
      <w:r w:rsidRPr="00891542">
        <w:rPr>
          <w:rFonts w:ascii="Sylfaen" w:hAnsi="Sylfaen"/>
          <w:lang w:val="de-DE"/>
        </w:rPr>
        <w:t xml:space="preserve"> </w:t>
      </w:r>
      <w:r w:rsidRPr="009D11BC">
        <w:rPr>
          <w:rFonts w:ascii="Sylfaen" w:hAnsi="Sylfaen"/>
        </w:rPr>
        <w:t>მნიშვნელოვანი</w:t>
      </w:r>
      <w:r w:rsidRPr="00891542">
        <w:rPr>
          <w:rFonts w:ascii="Sylfaen" w:hAnsi="Sylfaen"/>
          <w:lang w:val="de-DE"/>
        </w:rPr>
        <w:t xml:space="preserve"> </w:t>
      </w:r>
      <w:r w:rsidRPr="009D11BC">
        <w:rPr>
          <w:rFonts w:ascii="Sylfaen" w:hAnsi="Sylfaen"/>
        </w:rPr>
        <w:t>მუხლებია</w:t>
      </w:r>
      <w:r w:rsidRPr="00891542">
        <w:rPr>
          <w:rFonts w:ascii="Sylfaen" w:hAnsi="Sylfaen"/>
          <w:lang w:val="de-DE"/>
        </w:rPr>
        <w:t xml:space="preserve">: § 1 ErbStG — </w:t>
      </w:r>
      <w:r w:rsidRPr="009D11BC">
        <w:rPr>
          <w:rFonts w:ascii="Sylfaen" w:hAnsi="Sylfaen"/>
        </w:rPr>
        <w:t>რა</w:t>
      </w:r>
      <w:r w:rsidRPr="00891542">
        <w:rPr>
          <w:rFonts w:ascii="Sylfaen" w:hAnsi="Sylfaen"/>
          <w:lang w:val="de-DE"/>
        </w:rPr>
        <w:t xml:space="preserve"> </w:t>
      </w:r>
      <w:r w:rsidRPr="009D11BC">
        <w:rPr>
          <w:rFonts w:ascii="Sylfaen" w:hAnsi="Sylfaen"/>
        </w:rPr>
        <w:t>იბეგრება</w:t>
      </w:r>
      <w:r w:rsidRPr="00891542">
        <w:rPr>
          <w:rFonts w:ascii="Sylfaen" w:hAnsi="Sylfaen"/>
          <w:lang w:val="de-DE"/>
        </w:rPr>
        <w:t xml:space="preserve">: </w:t>
      </w:r>
      <w:r w:rsidRPr="009D11BC">
        <w:rPr>
          <w:rFonts w:ascii="Sylfaen" w:hAnsi="Sylfaen"/>
        </w:rPr>
        <w:t>მემკვიდრეობა</w:t>
      </w:r>
      <w:r w:rsidRPr="00891542">
        <w:rPr>
          <w:rFonts w:ascii="Sylfaen" w:hAnsi="Sylfaen"/>
          <w:lang w:val="de-DE"/>
        </w:rPr>
        <w:t xml:space="preserve"> </w:t>
      </w:r>
      <w:r w:rsidRPr="009D11BC">
        <w:rPr>
          <w:rFonts w:ascii="Sylfaen" w:hAnsi="Sylfaen"/>
        </w:rPr>
        <w:t>და</w:t>
      </w:r>
      <w:r w:rsidRPr="00891542">
        <w:rPr>
          <w:rFonts w:ascii="Sylfaen" w:hAnsi="Sylfaen"/>
          <w:lang w:val="de-DE"/>
        </w:rPr>
        <w:t xml:space="preserve"> </w:t>
      </w:r>
      <w:r w:rsidRPr="009D11BC">
        <w:rPr>
          <w:rFonts w:ascii="Sylfaen" w:hAnsi="Sylfaen"/>
        </w:rPr>
        <w:t>ჩუქება</w:t>
      </w:r>
      <w:r w:rsidRPr="00891542">
        <w:rPr>
          <w:rFonts w:ascii="Sylfaen" w:hAnsi="Sylfaen"/>
          <w:lang w:val="de-DE"/>
        </w:rPr>
        <w:t xml:space="preserve">.  § 2 ErbStG — </w:t>
      </w:r>
      <w:r w:rsidRPr="009D11BC">
        <w:rPr>
          <w:rFonts w:ascii="Sylfaen" w:hAnsi="Sylfaen"/>
        </w:rPr>
        <w:t>როდის</w:t>
      </w:r>
      <w:r w:rsidRPr="00891542">
        <w:rPr>
          <w:rFonts w:ascii="Sylfaen" w:hAnsi="Sylfaen"/>
          <w:lang w:val="de-DE"/>
        </w:rPr>
        <w:t xml:space="preserve"> </w:t>
      </w:r>
      <w:r w:rsidRPr="009D11BC">
        <w:rPr>
          <w:rFonts w:ascii="Sylfaen" w:hAnsi="Sylfaen"/>
        </w:rPr>
        <w:t>ვრცელდება</w:t>
      </w:r>
      <w:r w:rsidRPr="00891542">
        <w:rPr>
          <w:rFonts w:ascii="Sylfaen" w:hAnsi="Sylfaen"/>
          <w:lang w:val="de-DE"/>
        </w:rPr>
        <w:t xml:space="preserve"> </w:t>
      </w:r>
      <w:r w:rsidRPr="009D11BC">
        <w:rPr>
          <w:rFonts w:ascii="Sylfaen" w:hAnsi="Sylfaen"/>
        </w:rPr>
        <w:t>გერმანიის</w:t>
      </w:r>
      <w:r w:rsidRPr="00891542">
        <w:rPr>
          <w:rFonts w:ascii="Sylfaen" w:hAnsi="Sylfaen"/>
          <w:lang w:val="de-DE"/>
        </w:rPr>
        <w:t xml:space="preserve"> </w:t>
      </w:r>
      <w:r w:rsidRPr="009D11BC">
        <w:rPr>
          <w:rFonts w:ascii="Sylfaen" w:hAnsi="Sylfaen"/>
        </w:rPr>
        <w:t>საგადასახადო</w:t>
      </w:r>
      <w:r w:rsidRPr="00891542">
        <w:rPr>
          <w:rFonts w:ascii="Sylfaen" w:hAnsi="Sylfaen"/>
          <w:lang w:val="de-DE"/>
        </w:rPr>
        <w:t xml:space="preserve"> </w:t>
      </w:r>
      <w:r w:rsidRPr="009D11BC">
        <w:rPr>
          <w:rFonts w:ascii="Sylfaen" w:hAnsi="Sylfaen"/>
        </w:rPr>
        <w:t>ვალდებულება</w:t>
      </w:r>
      <w:r w:rsidRPr="00891542">
        <w:rPr>
          <w:rFonts w:ascii="Sylfaen" w:hAnsi="Sylfaen"/>
          <w:lang w:val="de-DE"/>
        </w:rPr>
        <w:t xml:space="preserve">. § 3 ErbStG — </w:t>
      </w:r>
      <w:r w:rsidRPr="009D11BC">
        <w:rPr>
          <w:rFonts w:ascii="Sylfaen" w:hAnsi="Sylfaen"/>
        </w:rPr>
        <w:t>რა</w:t>
      </w:r>
      <w:r w:rsidRPr="00891542">
        <w:rPr>
          <w:rFonts w:ascii="Sylfaen" w:hAnsi="Sylfaen"/>
          <w:lang w:val="de-DE"/>
        </w:rPr>
        <w:t xml:space="preserve"> </w:t>
      </w:r>
      <w:r w:rsidRPr="009D11BC">
        <w:rPr>
          <w:rFonts w:ascii="Sylfaen" w:hAnsi="Sylfaen"/>
        </w:rPr>
        <w:t>ითვლება</w:t>
      </w:r>
      <w:r w:rsidRPr="00891542">
        <w:rPr>
          <w:rFonts w:ascii="Sylfaen" w:hAnsi="Sylfaen"/>
          <w:lang w:val="de-DE"/>
        </w:rPr>
        <w:t xml:space="preserve"> „</w:t>
      </w:r>
      <w:r w:rsidRPr="009D11BC">
        <w:rPr>
          <w:rFonts w:ascii="Sylfaen" w:hAnsi="Sylfaen"/>
        </w:rPr>
        <w:t>მემკვიდრეობით</w:t>
      </w:r>
      <w:r w:rsidRPr="00891542">
        <w:rPr>
          <w:rFonts w:ascii="Sylfaen" w:hAnsi="Sylfaen"/>
          <w:lang w:val="de-DE"/>
        </w:rPr>
        <w:t xml:space="preserve"> </w:t>
      </w:r>
      <w:r w:rsidRPr="009D11BC">
        <w:rPr>
          <w:rFonts w:ascii="Sylfaen" w:hAnsi="Sylfaen"/>
        </w:rPr>
        <w:t>მიღებად</w:t>
      </w:r>
      <w:r w:rsidRPr="00891542">
        <w:rPr>
          <w:rFonts w:ascii="Sylfaen" w:hAnsi="Sylfaen"/>
          <w:lang w:val="de-DE"/>
        </w:rPr>
        <w:t xml:space="preserve">“. § 10 ErbStG — </w:t>
      </w:r>
      <w:r w:rsidRPr="009D11BC">
        <w:rPr>
          <w:rFonts w:ascii="Sylfaen" w:hAnsi="Sylfaen"/>
        </w:rPr>
        <w:t>დასაბეგრი</w:t>
      </w:r>
      <w:r w:rsidRPr="00891542">
        <w:rPr>
          <w:rFonts w:ascii="Sylfaen" w:hAnsi="Sylfaen"/>
          <w:lang w:val="de-DE"/>
        </w:rPr>
        <w:t xml:space="preserve"> </w:t>
      </w:r>
      <w:r w:rsidRPr="009D11BC">
        <w:rPr>
          <w:rFonts w:ascii="Sylfaen" w:hAnsi="Sylfaen"/>
        </w:rPr>
        <w:t>მიღების</w:t>
      </w:r>
      <w:r w:rsidRPr="00891542">
        <w:rPr>
          <w:rFonts w:ascii="Sylfaen" w:hAnsi="Sylfaen"/>
          <w:lang w:val="de-DE"/>
        </w:rPr>
        <w:t xml:space="preserve"> </w:t>
      </w:r>
      <w:r w:rsidRPr="009D11BC">
        <w:rPr>
          <w:rFonts w:ascii="Sylfaen" w:hAnsi="Sylfaen"/>
        </w:rPr>
        <w:t>გამოთვლა</w:t>
      </w:r>
      <w:r w:rsidRPr="00891542">
        <w:rPr>
          <w:rFonts w:ascii="Sylfaen" w:hAnsi="Sylfaen"/>
          <w:lang w:val="de-DE"/>
        </w:rPr>
        <w:t xml:space="preserve">. § 13 ErbStG — </w:t>
      </w:r>
      <w:r w:rsidRPr="009D11BC">
        <w:rPr>
          <w:rFonts w:ascii="Sylfaen" w:hAnsi="Sylfaen"/>
        </w:rPr>
        <w:t>საგადასახადო</w:t>
      </w:r>
      <w:r w:rsidRPr="00891542">
        <w:rPr>
          <w:rFonts w:ascii="Sylfaen" w:hAnsi="Sylfaen"/>
          <w:lang w:val="de-DE"/>
        </w:rPr>
        <w:t xml:space="preserve"> </w:t>
      </w:r>
      <w:r w:rsidRPr="009D11BC">
        <w:rPr>
          <w:rFonts w:ascii="Sylfaen" w:hAnsi="Sylfaen"/>
        </w:rPr>
        <w:t>შეღავათები</w:t>
      </w:r>
      <w:r w:rsidRPr="00891542">
        <w:rPr>
          <w:rFonts w:ascii="Sylfaen" w:hAnsi="Sylfaen"/>
          <w:lang w:val="de-DE"/>
        </w:rPr>
        <w:t>/</w:t>
      </w:r>
      <w:r w:rsidRPr="009D11BC">
        <w:rPr>
          <w:rFonts w:ascii="Sylfaen" w:hAnsi="Sylfaen"/>
        </w:rPr>
        <w:t>გამონაკლისები</w:t>
      </w:r>
      <w:r w:rsidRPr="00891542">
        <w:rPr>
          <w:rFonts w:ascii="Sylfaen" w:hAnsi="Sylfaen"/>
          <w:lang w:val="de-DE"/>
        </w:rPr>
        <w:t xml:space="preserve">. § 15 ErbStG — </w:t>
      </w:r>
      <w:r w:rsidRPr="009D11BC">
        <w:rPr>
          <w:rFonts w:ascii="Sylfaen" w:hAnsi="Sylfaen"/>
        </w:rPr>
        <w:t>საგადასახადო</w:t>
      </w:r>
      <w:r w:rsidRPr="00891542">
        <w:rPr>
          <w:rFonts w:ascii="Sylfaen" w:hAnsi="Sylfaen"/>
          <w:lang w:val="de-DE"/>
        </w:rPr>
        <w:t xml:space="preserve"> </w:t>
      </w:r>
      <w:r w:rsidRPr="009D11BC">
        <w:rPr>
          <w:rFonts w:ascii="Sylfaen" w:hAnsi="Sylfaen"/>
        </w:rPr>
        <w:t>კლასები</w:t>
      </w:r>
      <w:r w:rsidRPr="00891542">
        <w:rPr>
          <w:rFonts w:ascii="Sylfaen" w:hAnsi="Sylfaen"/>
          <w:lang w:val="de-DE"/>
        </w:rPr>
        <w:t xml:space="preserve"> </w:t>
      </w:r>
      <w:r w:rsidRPr="009D11BC">
        <w:rPr>
          <w:rFonts w:ascii="Sylfaen" w:hAnsi="Sylfaen"/>
        </w:rPr>
        <w:t>ნათესაობის</w:t>
      </w:r>
      <w:r w:rsidRPr="00891542">
        <w:rPr>
          <w:rFonts w:ascii="Sylfaen" w:hAnsi="Sylfaen"/>
          <w:lang w:val="de-DE"/>
        </w:rPr>
        <w:t xml:space="preserve"> </w:t>
      </w:r>
      <w:r w:rsidRPr="009D11BC">
        <w:rPr>
          <w:rFonts w:ascii="Sylfaen" w:hAnsi="Sylfaen"/>
        </w:rPr>
        <w:t>მიხედვით</w:t>
      </w:r>
      <w:r w:rsidRPr="00891542">
        <w:rPr>
          <w:rFonts w:ascii="Sylfaen" w:hAnsi="Sylfaen"/>
          <w:lang w:val="de-DE"/>
        </w:rPr>
        <w:t xml:space="preserve">. § 16 ErbStG — </w:t>
      </w:r>
      <w:r w:rsidRPr="009D11BC">
        <w:rPr>
          <w:rFonts w:ascii="Sylfaen" w:hAnsi="Sylfaen"/>
        </w:rPr>
        <w:t>დაუბეგრავი</w:t>
      </w:r>
      <w:r w:rsidRPr="00891542">
        <w:rPr>
          <w:rFonts w:ascii="Sylfaen" w:hAnsi="Sylfaen"/>
          <w:lang w:val="de-DE"/>
        </w:rPr>
        <w:t xml:space="preserve"> </w:t>
      </w:r>
      <w:r w:rsidRPr="009D11BC">
        <w:rPr>
          <w:rFonts w:ascii="Sylfaen" w:hAnsi="Sylfaen"/>
        </w:rPr>
        <w:t>ზღვარი</w:t>
      </w:r>
      <w:r w:rsidRPr="00891542">
        <w:rPr>
          <w:rFonts w:ascii="Sylfaen" w:hAnsi="Sylfaen"/>
          <w:lang w:val="de-DE"/>
        </w:rPr>
        <w:t xml:space="preserve">/Freibeträge. § 17 ErbStG — </w:t>
      </w:r>
      <w:r w:rsidRPr="009D11BC">
        <w:rPr>
          <w:rFonts w:ascii="Sylfaen" w:hAnsi="Sylfaen"/>
        </w:rPr>
        <w:t>დამატებითი</w:t>
      </w:r>
      <w:r w:rsidRPr="00891542">
        <w:rPr>
          <w:rFonts w:ascii="Sylfaen" w:hAnsi="Sylfaen"/>
          <w:lang w:val="de-DE"/>
        </w:rPr>
        <w:t xml:space="preserve"> </w:t>
      </w:r>
      <w:r w:rsidRPr="009D11BC">
        <w:rPr>
          <w:rFonts w:ascii="Sylfaen" w:hAnsi="Sylfaen"/>
        </w:rPr>
        <w:t>შეღავათი</w:t>
      </w:r>
      <w:r w:rsidRPr="00891542">
        <w:rPr>
          <w:rFonts w:ascii="Sylfaen" w:hAnsi="Sylfaen"/>
          <w:lang w:val="de-DE"/>
        </w:rPr>
        <w:t xml:space="preserve"> </w:t>
      </w:r>
      <w:r w:rsidRPr="009D11BC">
        <w:rPr>
          <w:rFonts w:ascii="Sylfaen" w:hAnsi="Sylfaen"/>
        </w:rPr>
        <w:t>მეუღლისთვის</w:t>
      </w:r>
      <w:r w:rsidRPr="00891542">
        <w:rPr>
          <w:rFonts w:ascii="Sylfaen" w:hAnsi="Sylfaen"/>
          <w:lang w:val="de-DE"/>
        </w:rPr>
        <w:t>/</w:t>
      </w:r>
      <w:r w:rsidRPr="009D11BC">
        <w:rPr>
          <w:rFonts w:ascii="Sylfaen" w:hAnsi="Sylfaen"/>
        </w:rPr>
        <w:t>შვილებისთვის</w:t>
      </w:r>
      <w:r w:rsidRPr="00891542">
        <w:rPr>
          <w:rFonts w:ascii="Sylfaen" w:hAnsi="Sylfaen"/>
          <w:lang w:val="de-DE"/>
        </w:rPr>
        <w:t xml:space="preserve">. § 19 ErbStG — </w:t>
      </w:r>
      <w:r w:rsidRPr="009D11BC">
        <w:rPr>
          <w:rFonts w:ascii="Sylfaen" w:hAnsi="Sylfaen"/>
        </w:rPr>
        <w:t>გადასახადის</w:t>
      </w:r>
      <w:r w:rsidRPr="00891542">
        <w:rPr>
          <w:rFonts w:ascii="Sylfaen" w:hAnsi="Sylfaen"/>
          <w:lang w:val="de-DE"/>
        </w:rPr>
        <w:t xml:space="preserve"> </w:t>
      </w:r>
      <w:r w:rsidRPr="009D11BC">
        <w:rPr>
          <w:rFonts w:ascii="Sylfaen" w:hAnsi="Sylfaen"/>
        </w:rPr>
        <w:t>განაკვეთები</w:t>
      </w:r>
      <w:r w:rsidRPr="00891542">
        <w:rPr>
          <w:rFonts w:ascii="Sylfaen" w:hAnsi="Sylfaen"/>
          <w:lang w:val="de-DE"/>
        </w:rPr>
        <w:t>.</w:t>
      </w:r>
    </w:p>
  </w:footnote>
  <w:footnote w:id="22">
    <w:p w14:paraId="76A97C11" w14:textId="77777777" w:rsidR="00891542" w:rsidRPr="00891542" w:rsidRDefault="00891542" w:rsidP="00891542">
      <w:pPr>
        <w:pStyle w:val="a6"/>
        <w:jc w:val="both"/>
        <w:rPr>
          <w:rFonts w:ascii="Sylfaen" w:hAnsi="Sylfaen"/>
          <w:lang w:val="de-DE"/>
        </w:rPr>
      </w:pPr>
      <w:r w:rsidRPr="009D11BC">
        <w:rPr>
          <w:rStyle w:val="a8"/>
          <w:rFonts w:ascii="Sylfaen" w:hAnsi="Sylfaen"/>
        </w:rPr>
        <w:footnoteRef/>
      </w:r>
      <w:r w:rsidRPr="00891542">
        <w:rPr>
          <w:rFonts w:ascii="Sylfaen" w:hAnsi="Sylfaen"/>
          <w:lang w:val="de-DE"/>
        </w:rPr>
        <w:t xml:space="preserve"> </w:t>
      </w:r>
      <w:proofErr w:type="gramStart"/>
      <w:r w:rsidRPr="009D11BC">
        <w:rPr>
          <w:rFonts w:ascii="Sylfaen" w:hAnsi="Sylfaen"/>
        </w:rPr>
        <w:t>მაგალითი</w:t>
      </w:r>
      <w:proofErr w:type="gramEnd"/>
      <w:r w:rsidRPr="00891542">
        <w:rPr>
          <w:rFonts w:ascii="Sylfaen" w:hAnsi="Sylfaen"/>
          <w:lang w:val="de-DE"/>
        </w:rPr>
        <w:t xml:space="preserve">: </w:t>
      </w:r>
      <w:r w:rsidRPr="009D11BC">
        <w:rPr>
          <w:rFonts w:ascii="Sylfaen" w:hAnsi="Sylfaen"/>
        </w:rPr>
        <w:t>ბინის</w:t>
      </w:r>
      <w:r w:rsidRPr="00891542">
        <w:rPr>
          <w:rFonts w:ascii="Sylfaen" w:hAnsi="Sylfaen"/>
          <w:lang w:val="de-DE"/>
        </w:rPr>
        <w:t xml:space="preserve"> </w:t>
      </w:r>
      <w:r w:rsidRPr="009D11BC">
        <w:rPr>
          <w:rFonts w:ascii="Sylfaen" w:hAnsi="Sylfaen"/>
        </w:rPr>
        <w:t>საბაზრო</w:t>
      </w:r>
      <w:r w:rsidRPr="00891542">
        <w:rPr>
          <w:rFonts w:ascii="Sylfaen" w:hAnsi="Sylfaen"/>
          <w:lang w:val="de-DE"/>
        </w:rPr>
        <w:t xml:space="preserve"> </w:t>
      </w:r>
      <w:r w:rsidRPr="009D11BC">
        <w:rPr>
          <w:rFonts w:ascii="Sylfaen" w:hAnsi="Sylfaen"/>
        </w:rPr>
        <w:t>ღირებულება</w:t>
      </w:r>
      <w:r w:rsidRPr="00891542">
        <w:rPr>
          <w:rFonts w:ascii="Sylfaen" w:hAnsi="Sylfaen"/>
          <w:lang w:val="de-DE"/>
        </w:rPr>
        <w:t xml:space="preserve">: 600 000 </w:t>
      </w:r>
      <w:r w:rsidRPr="009D11BC">
        <w:rPr>
          <w:rFonts w:ascii="Sylfaen" w:hAnsi="Sylfaen"/>
        </w:rPr>
        <w:t>ევრო</w:t>
      </w:r>
      <w:r w:rsidRPr="00891542">
        <w:rPr>
          <w:rFonts w:ascii="Sylfaen" w:hAnsi="Sylfaen"/>
          <w:lang w:val="de-DE"/>
        </w:rPr>
        <w:t xml:space="preserve">.  </w:t>
      </w:r>
      <w:proofErr w:type="gramStart"/>
      <w:r w:rsidRPr="009D11BC">
        <w:rPr>
          <w:rFonts w:ascii="Sylfaen" w:hAnsi="Sylfaen"/>
        </w:rPr>
        <w:t>გარდაცვლილის</w:t>
      </w:r>
      <w:proofErr w:type="gramEnd"/>
      <w:r w:rsidRPr="00891542">
        <w:rPr>
          <w:rFonts w:ascii="Sylfaen" w:hAnsi="Sylfaen"/>
          <w:lang w:val="de-DE"/>
        </w:rPr>
        <w:t xml:space="preserve"> </w:t>
      </w:r>
      <w:r w:rsidRPr="009D11BC">
        <w:rPr>
          <w:rFonts w:ascii="Sylfaen" w:hAnsi="Sylfaen"/>
        </w:rPr>
        <w:t>მეუღლეს</w:t>
      </w:r>
      <w:r w:rsidRPr="00891542">
        <w:rPr>
          <w:rFonts w:ascii="Sylfaen" w:hAnsi="Sylfaen"/>
          <w:lang w:val="de-DE"/>
        </w:rPr>
        <w:t xml:space="preserve"> </w:t>
      </w:r>
      <w:r w:rsidRPr="009D11BC">
        <w:rPr>
          <w:rFonts w:ascii="Sylfaen" w:hAnsi="Sylfaen"/>
        </w:rPr>
        <w:t>სიცოცხლის</w:t>
      </w:r>
      <w:r w:rsidRPr="00891542">
        <w:rPr>
          <w:rFonts w:ascii="Sylfaen" w:hAnsi="Sylfaen"/>
          <w:lang w:val="de-DE"/>
        </w:rPr>
        <w:t xml:space="preserve"> </w:t>
      </w:r>
      <w:r w:rsidRPr="009D11BC">
        <w:rPr>
          <w:rFonts w:ascii="Sylfaen" w:hAnsi="Sylfaen"/>
        </w:rPr>
        <w:t>ბოლომდე</w:t>
      </w:r>
      <w:r w:rsidRPr="00891542">
        <w:rPr>
          <w:rFonts w:ascii="Sylfaen" w:hAnsi="Sylfaen"/>
          <w:lang w:val="de-DE"/>
        </w:rPr>
        <w:t xml:space="preserve"> </w:t>
      </w:r>
      <w:r w:rsidRPr="009D11BC">
        <w:rPr>
          <w:rFonts w:ascii="Sylfaen" w:hAnsi="Sylfaen"/>
        </w:rPr>
        <w:t>აქვს</w:t>
      </w:r>
      <w:r w:rsidRPr="00891542">
        <w:rPr>
          <w:rFonts w:ascii="Sylfaen" w:hAnsi="Sylfaen"/>
          <w:lang w:val="de-DE"/>
        </w:rPr>
        <w:t xml:space="preserve"> </w:t>
      </w:r>
      <w:r w:rsidRPr="009D11BC">
        <w:rPr>
          <w:rFonts w:ascii="Sylfaen" w:hAnsi="Sylfaen"/>
        </w:rPr>
        <w:t>რეგისტრირებული</w:t>
      </w:r>
      <w:r w:rsidRPr="00891542">
        <w:rPr>
          <w:rFonts w:ascii="Sylfaen" w:hAnsi="Sylfaen"/>
          <w:lang w:val="de-DE"/>
        </w:rPr>
        <w:t xml:space="preserve"> </w:t>
      </w:r>
      <w:r w:rsidRPr="009D11BC">
        <w:rPr>
          <w:rFonts w:ascii="Sylfaen" w:hAnsi="Sylfaen"/>
        </w:rPr>
        <w:t>უზუფრუქტი</w:t>
      </w:r>
      <w:r w:rsidRPr="00891542">
        <w:rPr>
          <w:rFonts w:ascii="Sylfaen" w:hAnsi="Sylfaen"/>
          <w:lang w:val="de-DE"/>
        </w:rPr>
        <w:t xml:space="preserve">.  </w:t>
      </w:r>
      <w:proofErr w:type="gramStart"/>
      <w:r w:rsidRPr="009D11BC">
        <w:rPr>
          <w:rFonts w:ascii="Sylfaen" w:hAnsi="Sylfaen"/>
        </w:rPr>
        <w:t>მეუღლის</w:t>
      </w:r>
      <w:proofErr w:type="gramEnd"/>
      <w:r w:rsidRPr="00891542">
        <w:rPr>
          <w:rFonts w:ascii="Sylfaen" w:hAnsi="Sylfaen"/>
          <w:lang w:val="de-DE"/>
        </w:rPr>
        <w:t xml:space="preserve"> </w:t>
      </w:r>
      <w:r w:rsidRPr="009D11BC">
        <w:rPr>
          <w:rFonts w:ascii="Sylfaen" w:hAnsi="Sylfaen"/>
        </w:rPr>
        <w:t>ასაკიდან</w:t>
      </w:r>
      <w:r w:rsidRPr="00891542">
        <w:rPr>
          <w:rFonts w:ascii="Sylfaen" w:hAnsi="Sylfaen"/>
          <w:lang w:val="de-DE"/>
        </w:rPr>
        <w:t xml:space="preserve"> </w:t>
      </w:r>
      <w:r w:rsidRPr="009D11BC">
        <w:rPr>
          <w:rFonts w:ascii="Sylfaen" w:hAnsi="Sylfaen"/>
        </w:rPr>
        <w:t>გამომდინარე</w:t>
      </w:r>
      <w:r w:rsidRPr="00891542">
        <w:rPr>
          <w:rFonts w:ascii="Sylfaen" w:hAnsi="Sylfaen"/>
          <w:lang w:val="de-DE"/>
        </w:rPr>
        <w:t xml:space="preserve">, </w:t>
      </w:r>
      <w:r w:rsidRPr="009D11BC">
        <w:rPr>
          <w:rFonts w:ascii="Sylfaen" w:hAnsi="Sylfaen"/>
        </w:rPr>
        <w:t>უზუფრუქტის</w:t>
      </w:r>
      <w:r w:rsidRPr="00891542">
        <w:rPr>
          <w:rFonts w:ascii="Sylfaen" w:hAnsi="Sylfaen"/>
          <w:lang w:val="de-DE"/>
        </w:rPr>
        <w:t xml:space="preserve"> </w:t>
      </w:r>
      <w:r w:rsidRPr="009D11BC">
        <w:rPr>
          <w:rFonts w:ascii="Sylfaen" w:hAnsi="Sylfaen"/>
        </w:rPr>
        <w:t>კაპიტალიზებული</w:t>
      </w:r>
      <w:r w:rsidRPr="00891542">
        <w:rPr>
          <w:rFonts w:ascii="Sylfaen" w:hAnsi="Sylfaen"/>
          <w:lang w:val="de-DE"/>
        </w:rPr>
        <w:t xml:space="preserve"> </w:t>
      </w:r>
      <w:r w:rsidRPr="009D11BC">
        <w:rPr>
          <w:rFonts w:ascii="Sylfaen" w:hAnsi="Sylfaen"/>
        </w:rPr>
        <w:t>ღირებულება</w:t>
      </w:r>
      <w:r w:rsidRPr="00891542">
        <w:rPr>
          <w:rFonts w:ascii="Sylfaen" w:hAnsi="Sylfaen"/>
          <w:lang w:val="de-DE"/>
        </w:rPr>
        <w:t xml:space="preserve"> </w:t>
      </w:r>
      <w:r w:rsidRPr="009D11BC">
        <w:rPr>
          <w:rFonts w:ascii="Sylfaen" w:hAnsi="Sylfaen"/>
        </w:rPr>
        <w:t>შეფასებულია</w:t>
      </w:r>
      <w:r w:rsidRPr="00891542">
        <w:rPr>
          <w:rFonts w:ascii="Sylfaen" w:hAnsi="Sylfaen"/>
          <w:lang w:val="de-DE"/>
        </w:rPr>
        <w:t xml:space="preserve"> 220 000 </w:t>
      </w:r>
      <w:r w:rsidRPr="009D11BC">
        <w:rPr>
          <w:rFonts w:ascii="Sylfaen" w:hAnsi="Sylfaen"/>
        </w:rPr>
        <w:t>ევროდ</w:t>
      </w:r>
      <w:r w:rsidRPr="00891542">
        <w:rPr>
          <w:rFonts w:ascii="Sylfaen" w:hAnsi="Sylfaen"/>
          <w:lang w:val="de-DE"/>
        </w:rPr>
        <w:t xml:space="preserve">. </w:t>
      </w:r>
      <w:proofErr w:type="gramStart"/>
      <w:r w:rsidRPr="009D11BC">
        <w:rPr>
          <w:rFonts w:ascii="Sylfaen" w:hAnsi="Sylfaen"/>
        </w:rPr>
        <w:t>ამ</w:t>
      </w:r>
      <w:proofErr w:type="gramEnd"/>
      <w:r w:rsidRPr="00891542">
        <w:rPr>
          <w:rFonts w:ascii="Sylfaen" w:hAnsi="Sylfaen"/>
          <w:lang w:val="de-DE"/>
        </w:rPr>
        <w:t xml:space="preserve"> </w:t>
      </w:r>
      <w:r w:rsidRPr="009D11BC">
        <w:rPr>
          <w:rFonts w:ascii="Sylfaen" w:hAnsi="Sylfaen"/>
        </w:rPr>
        <w:t>შემთხვევაში</w:t>
      </w:r>
      <w:r w:rsidRPr="00891542">
        <w:rPr>
          <w:rFonts w:ascii="Sylfaen" w:hAnsi="Sylfaen"/>
          <w:lang w:val="de-DE"/>
        </w:rPr>
        <w:t xml:space="preserve"> </w:t>
      </w:r>
      <w:r w:rsidRPr="009D11BC">
        <w:rPr>
          <w:rFonts w:ascii="Sylfaen" w:hAnsi="Sylfaen"/>
        </w:rPr>
        <w:t>მემკვიდრის</w:t>
      </w:r>
      <w:r w:rsidRPr="00891542">
        <w:rPr>
          <w:rFonts w:ascii="Sylfaen" w:hAnsi="Sylfaen"/>
          <w:lang w:val="de-DE"/>
        </w:rPr>
        <w:t xml:space="preserve"> </w:t>
      </w:r>
      <w:r w:rsidRPr="009D11BC">
        <w:rPr>
          <w:rFonts w:ascii="Sylfaen" w:hAnsi="Sylfaen"/>
        </w:rPr>
        <w:t>დასაბეგრი</w:t>
      </w:r>
      <w:r w:rsidRPr="00891542">
        <w:rPr>
          <w:rFonts w:ascii="Sylfaen" w:hAnsi="Sylfaen"/>
          <w:lang w:val="de-DE"/>
        </w:rPr>
        <w:t xml:space="preserve"> </w:t>
      </w:r>
      <w:r w:rsidRPr="009D11BC">
        <w:rPr>
          <w:rFonts w:ascii="Sylfaen" w:hAnsi="Sylfaen"/>
        </w:rPr>
        <w:t>ღირებულება</w:t>
      </w:r>
      <w:r w:rsidRPr="00891542">
        <w:rPr>
          <w:rFonts w:ascii="Sylfaen" w:hAnsi="Sylfaen"/>
          <w:lang w:val="de-DE"/>
        </w:rPr>
        <w:t xml:space="preserve"> </w:t>
      </w:r>
      <w:r w:rsidRPr="009D11BC">
        <w:rPr>
          <w:rFonts w:ascii="Sylfaen" w:hAnsi="Sylfaen"/>
        </w:rPr>
        <w:t>იქნება</w:t>
      </w:r>
      <w:r w:rsidRPr="00891542">
        <w:rPr>
          <w:rFonts w:ascii="Sylfaen" w:hAnsi="Sylfaen"/>
          <w:lang w:val="de-DE"/>
        </w:rPr>
        <w:t xml:space="preserve">: 600 000 − 220 000 = 380 000 </w:t>
      </w:r>
      <w:r w:rsidRPr="009D11BC">
        <w:rPr>
          <w:rFonts w:ascii="Sylfaen" w:hAnsi="Sylfaen"/>
        </w:rPr>
        <w:t>ევრო</w:t>
      </w:r>
      <w:r w:rsidRPr="00891542">
        <w:rPr>
          <w:rFonts w:ascii="Sylfaen" w:hAnsi="Sylfaen"/>
          <w:lang w:val="de-DE"/>
        </w:rPr>
        <w:t xml:space="preserve">. </w:t>
      </w:r>
      <w:proofErr w:type="gramStart"/>
      <w:r w:rsidRPr="009D11BC">
        <w:rPr>
          <w:rFonts w:ascii="Sylfaen" w:hAnsi="Sylfaen"/>
        </w:rPr>
        <w:t>შემდეგ</w:t>
      </w:r>
      <w:proofErr w:type="gramEnd"/>
      <w:r w:rsidRPr="00891542">
        <w:rPr>
          <w:rFonts w:ascii="Sylfaen" w:hAnsi="Sylfaen"/>
          <w:lang w:val="de-DE"/>
        </w:rPr>
        <w:t xml:space="preserve"> </w:t>
      </w:r>
      <w:r w:rsidRPr="009D11BC">
        <w:rPr>
          <w:rFonts w:ascii="Sylfaen" w:hAnsi="Sylfaen"/>
        </w:rPr>
        <w:t>ამ</w:t>
      </w:r>
      <w:r w:rsidRPr="00891542">
        <w:rPr>
          <w:rFonts w:ascii="Sylfaen" w:hAnsi="Sylfaen"/>
          <w:lang w:val="de-DE"/>
        </w:rPr>
        <w:t xml:space="preserve"> </w:t>
      </w:r>
      <w:r w:rsidRPr="009D11BC">
        <w:rPr>
          <w:rFonts w:ascii="Sylfaen" w:hAnsi="Sylfaen"/>
        </w:rPr>
        <w:t>თანხაზე</w:t>
      </w:r>
      <w:r w:rsidRPr="00891542">
        <w:rPr>
          <w:rFonts w:ascii="Sylfaen" w:hAnsi="Sylfaen"/>
          <w:lang w:val="de-DE"/>
        </w:rPr>
        <w:t xml:space="preserve"> </w:t>
      </w:r>
      <w:r w:rsidRPr="009D11BC">
        <w:rPr>
          <w:rFonts w:ascii="Sylfaen" w:hAnsi="Sylfaen"/>
        </w:rPr>
        <w:t>გამოიყენება</w:t>
      </w:r>
      <w:r w:rsidRPr="00891542">
        <w:rPr>
          <w:rFonts w:ascii="Sylfaen" w:hAnsi="Sylfaen"/>
          <w:lang w:val="de-DE"/>
        </w:rPr>
        <w:t xml:space="preserve"> § 16 ErbStG-</w:t>
      </w:r>
      <w:r w:rsidRPr="009D11BC">
        <w:rPr>
          <w:rFonts w:ascii="Sylfaen" w:hAnsi="Sylfaen"/>
        </w:rPr>
        <w:t>ით</w:t>
      </w:r>
      <w:r w:rsidRPr="00891542">
        <w:rPr>
          <w:rFonts w:ascii="Sylfaen" w:hAnsi="Sylfaen"/>
          <w:lang w:val="de-DE"/>
        </w:rPr>
        <w:t xml:space="preserve"> </w:t>
      </w:r>
      <w:r w:rsidRPr="009D11BC">
        <w:rPr>
          <w:rFonts w:ascii="Sylfaen" w:hAnsi="Sylfaen"/>
        </w:rPr>
        <w:t>დადგენილი</w:t>
      </w:r>
      <w:r w:rsidRPr="00891542">
        <w:rPr>
          <w:rFonts w:ascii="Sylfaen" w:hAnsi="Sylfaen"/>
          <w:lang w:val="de-DE"/>
        </w:rPr>
        <w:t xml:space="preserve"> </w:t>
      </w:r>
      <w:r w:rsidRPr="009D11BC">
        <w:rPr>
          <w:rFonts w:ascii="Sylfaen" w:hAnsi="Sylfaen"/>
        </w:rPr>
        <w:t>დაუბეგრავი</w:t>
      </w:r>
      <w:r w:rsidRPr="00891542">
        <w:rPr>
          <w:rFonts w:ascii="Sylfaen" w:hAnsi="Sylfaen"/>
          <w:lang w:val="de-DE"/>
        </w:rPr>
        <w:t xml:space="preserve"> </w:t>
      </w:r>
      <w:r w:rsidRPr="009D11BC">
        <w:rPr>
          <w:rFonts w:ascii="Sylfaen" w:hAnsi="Sylfaen"/>
        </w:rPr>
        <w:t>ზღვარი</w:t>
      </w:r>
      <w:r w:rsidRPr="00891542">
        <w:rPr>
          <w:rFonts w:ascii="Sylfaen" w:hAnsi="Sylfaen"/>
          <w:lang w:val="de-DE"/>
        </w:rPr>
        <w:t xml:space="preserve"> (Freibetrag) </w:t>
      </w:r>
      <w:r w:rsidRPr="009D11BC">
        <w:rPr>
          <w:rFonts w:ascii="Sylfaen" w:hAnsi="Sylfaen"/>
        </w:rPr>
        <w:t>და</w:t>
      </w:r>
      <w:r w:rsidRPr="00891542">
        <w:rPr>
          <w:rFonts w:ascii="Sylfaen" w:hAnsi="Sylfaen"/>
          <w:lang w:val="de-DE"/>
        </w:rPr>
        <w:t xml:space="preserve"> § 19 ErbStG-</w:t>
      </w:r>
      <w:r w:rsidRPr="009D11BC">
        <w:rPr>
          <w:rFonts w:ascii="Sylfaen" w:hAnsi="Sylfaen"/>
        </w:rPr>
        <w:t>ის</w:t>
      </w:r>
      <w:r w:rsidRPr="00891542">
        <w:rPr>
          <w:rFonts w:ascii="Sylfaen" w:hAnsi="Sylfaen"/>
          <w:lang w:val="de-DE"/>
        </w:rPr>
        <w:t xml:space="preserve"> </w:t>
      </w:r>
      <w:r w:rsidRPr="009D11BC">
        <w:rPr>
          <w:rFonts w:ascii="Sylfaen" w:hAnsi="Sylfaen"/>
        </w:rPr>
        <w:t>საგადასახადო</w:t>
      </w:r>
      <w:r w:rsidRPr="00891542">
        <w:rPr>
          <w:rFonts w:ascii="Sylfaen" w:hAnsi="Sylfaen"/>
          <w:lang w:val="de-DE"/>
        </w:rPr>
        <w:t xml:space="preserve"> </w:t>
      </w:r>
      <w:r w:rsidRPr="009D11BC">
        <w:rPr>
          <w:rFonts w:ascii="Sylfaen" w:hAnsi="Sylfaen"/>
        </w:rPr>
        <w:t>განაკვეთები</w:t>
      </w:r>
      <w:r w:rsidRPr="00891542">
        <w:rPr>
          <w:rFonts w:ascii="Sylfaen" w:hAnsi="Sylfaen"/>
          <w:lang w:val="de-DE"/>
        </w:rPr>
        <w:t>.</w:t>
      </w:r>
    </w:p>
    <w:p w14:paraId="5F0984BF" w14:textId="77777777" w:rsidR="00891542" w:rsidRPr="009D11BC" w:rsidRDefault="00891542" w:rsidP="00891542">
      <w:pPr>
        <w:pStyle w:val="a6"/>
        <w:rPr>
          <w:rFonts w:ascii="Sylfaen" w:hAnsi="Sylfaen"/>
          <w:lang w:val="ka-GE"/>
        </w:rPr>
      </w:pPr>
    </w:p>
  </w:footnote>
  <w:footnote w:id="23">
    <w:p w14:paraId="0B3674DF" w14:textId="77777777" w:rsidR="00891542" w:rsidRPr="009D11BC" w:rsidRDefault="00891542" w:rsidP="00891542">
      <w:pPr>
        <w:pStyle w:val="a6"/>
        <w:jc w:val="both"/>
        <w:rPr>
          <w:rFonts w:ascii="Sylfaen" w:hAnsi="Sylfaen"/>
          <w:lang w:val="ka-GE"/>
        </w:rPr>
      </w:pPr>
      <w:r w:rsidRPr="009D11BC">
        <w:rPr>
          <w:rStyle w:val="a8"/>
          <w:rFonts w:ascii="Sylfaen" w:hAnsi="Sylfaen"/>
        </w:rPr>
        <w:footnoteRef/>
      </w:r>
      <w:r w:rsidRPr="009D11BC">
        <w:rPr>
          <w:rFonts w:ascii="Sylfaen" w:hAnsi="Sylfaen"/>
        </w:rPr>
        <w:t xml:space="preserve"> №2/3/1279, 5 ივლისი 2019 – ლევან ალაფიშვილი და „კს ალაფიშვილი და ყავლაშვილი – საქართველოს ადვოკატთა ჯგუფი</w:t>
      </w:r>
      <w:proofErr w:type="gramStart"/>
      <w:r w:rsidRPr="009D11BC">
        <w:rPr>
          <w:rFonts w:ascii="Sylfaen" w:hAnsi="Sylfaen"/>
        </w:rPr>
        <w:t>“ საქართველოს</w:t>
      </w:r>
      <w:proofErr w:type="gramEnd"/>
      <w:r w:rsidRPr="009D11BC">
        <w:rPr>
          <w:rFonts w:ascii="Sylfaen" w:hAnsi="Sylfaen"/>
        </w:rPr>
        <w:t xml:space="preserve"> მთავრობის წინააღმდეგ.</w:t>
      </w:r>
    </w:p>
  </w:footnote>
  <w:footnote w:id="24">
    <w:p w14:paraId="432E4E8D" w14:textId="77777777" w:rsidR="00891542" w:rsidRPr="009D11BC" w:rsidRDefault="00891542" w:rsidP="00891542">
      <w:pPr>
        <w:pStyle w:val="a6"/>
        <w:jc w:val="both"/>
        <w:rPr>
          <w:rFonts w:ascii="Sylfaen" w:hAnsi="Sylfaen"/>
          <w:lang w:val="ka-GE"/>
        </w:rPr>
      </w:pPr>
      <w:r w:rsidRPr="009D11BC">
        <w:rPr>
          <w:rStyle w:val="a8"/>
          <w:rFonts w:ascii="Sylfaen" w:hAnsi="Sylfaen"/>
        </w:rPr>
        <w:footnoteRef/>
      </w:r>
      <w:r w:rsidRPr="009D11BC">
        <w:rPr>
          <w:rFonts w:ascii="Sylfaen" w:hAnsi="Sylfaen"/>
        </w:rPr>
        <w:t xml:space="preserve"> №1/2/384, 2 ივლისი 2007 – დავით ჯიმშელეიშვილი, ტარიელ გვეტაძე და ნელი დალალიშვილი საქართველოს პარლამენტის წინააღმდეგ.</w:t>
      </w:r>
    </w:p>
  </w:footnote>
  <w:footnote w:id="25">
    <w:p w14:paraId="62885242" w14:textId="77777777" w:rsidR="00891542" w:rsidRPr="009D11BC" w:rsidRDefault="00891542" w:rsidP="00891542">
      <w:pPr>
        <w:pStyle w:val="a6"/>
        <w:jc w:val="both"/>
        <w:rPr>
          <w:rFonts w:ascii="Sylfaen" w:hAnsi="Sylfaen"/>
          <w:lang w:val="ka-GE"/>
        </w:rPr>
      </w:pPr>
      <w:r w:rsidRPr="009D11BC">
        <w:rPr>
          <w:rStyle w:val="a8"/>
          <w:rFonts w:ascii="Sylfaen" w:hAnsi="Sylfaen"/>
        </w:rPr>
        <w:footnoteRef/>
      </w:r>
      <w:r w:rsidRPr="009D11BC">
        <w:rPr>
          <w:rFonts w:ascii="Sylfaen" w:hAnsi="Sylfaen"/>
        </w:rPr>
        <w:t xml:space="preserve"> №2/3/1279, 5 ივლისი 2019 – ლევან ალაფიშვილი და „კს ალაფიშვილი და ყავლაშვილი – საქართველოს ადვოკატთა ჯგუფი</w:t>
      </w:r>
      <w:proofErr w:type="gramStart"/>
      <w:r w:rsidRPr="009D11BC">
        <w:rPr>
          <w:rFonts w:ascii="Sylfaen" w:hAnsi="Sylfaen"/>
        </w:rPr>
        <w:t>“ საქართველოს</w:t>
      </w:r>
      <w:proofErr w:type="gramEnd"/>
      <w:r w:rsidRPr="009D11BC">
        <w:rPr>
          <w:rFonts w:ascii="Sylfaen" w:hAnsi="Sylfaen"/>
        </w:rPr>
        <w:t xml:space="preserve"> მთავრობის წინააღმდეგ.</w:t>
      </w:r>
    </w:p>
  </w:footnote>
  <w:footnote w:id="26">
    <w:p w14:paraId="4E8F0F0B" w14:textId="41772535" w:rsidR="008D5E38" w:rsidRPr="00F87B48" w:rsidRDefault="008D5E38" w:rsidP="00F87B48">
      <w:pPr>
        <w:pStyle w:val="a6"/>
        <w:ind w:left="-720" w:right="-720"/>
        <w:jc w:val="both"/>
        <w:rPr>
          <w:rFonts w:ascii="Sylfaen" w:hAnsi="Sylfaen"/>
          <w:sz w:val="18"/>
          <w:szCs w:val="18"/>
          <w:lang w:val="ka-GE"/>
        </w:rPr>
      </w:pPr>
      <w:r w:rsidRPr="00F87B48">
        <w:rPr>
          <w:rStyle w:val="a8"/>
          <w:rFonts w:ascii="Sylfaen" w:hAnsi="Sylfaen"/>
          <w:sz w:val="18"/>
          <w:szCs w:val="18"/>
          <w:lang w:val="ka-GE"/>
        </w:rPr>
        <w:footnoteRef/>
      </w:r>
      <w:r w:rsidRPr="00F87B48">
        <w:rPr>
          <w:rFonts w:ascii="Sylfaen" w:hAnsi="Sylfaen"/>
          <w:sz w:val="18"/>
          <w:szCs w:val="18"/>
          <w:lang w:val="ka-GE"/>
        </w:rPr>
        <w:t xml:space="preserve"> </w:t>
      </w:r>
      <w:r w:rsidR="00525704" w:rsidRPr="00F87B48">
        <w:rPr>
          <w:rFonts w:ascii="Sylfaen" w:hAnsi="Sylfaen"/>
          <w:sz w:val="18"/>
          <w:szCs w:val="18"/>
          <w:lang w:val="ka-GE"/>
        </w:rPr>
        <w:t xml:space="preserve">საქართველოს კონსტიტუცია და კანონმდებლობა </w:t>
      </w:r>
      <w:r w:rsidR="00B613DF" w:rsidRPr="00F87B48">
        <w:rPr>
          <w:rFonts w:ascii="Sylfaen" w:hAnsi="Sylfaen"/>
          <w:sz w:val="18"/>
          <w:szCs w:val="18"/>
          <w:lang w:val="ka-GE"/>
        </w:rPr>
        <w:t>მოსარჩელეს</w:t>
      </w:r>
      <w:r w:rsidR="00525704" w:rsidRPr="00F87B48">
        <w:rPr>
          <w:rFonts w:ascii="Sylfaen" w:hAnsi="Sylfaen"/>
          <w:sz w:val="18"/>
          <w:szCs w:val="18"/>
          <w:lang w:val="ka-GE"/>
        </w:rPr>
        <w:t xml:space="preserve"> ანიჭებს საკონსტიტუციო სასამართლოსთვის სხვადასხვა ტიპის შუამდგომლობით მიმართვის შესაძლებლობა</w:t>
      </w:r>
      <w:r w:rsidR="0026217F" w:rsidRPr="00F87B48">
        <w:rPr>
          <w:rFonts w:ascii="Sylfaen" w:hAnsi="Sylfaen"/>
          <w:sz w:val="18"/>
          <w:szCs w:val="18"/>
          <w:lang w:val="ka-GE"/>
        </w:rPr>
        <w:t>ს</w:t>
      </w:r>
      <w:r w:rsidR="00525704" w:rsidRPr="00F87B48">
        <w:rPr>
          <w:rFonts w:ascii="Sylfaen" w:hAnsi="Sylfaen"/>
          <w:sz w:val="18"/>
          <w:szCs w:val="18"/>
          <w:lang w:val="ka-GE"/>
        </w:rPr>
        <w:t xml:space="preserve">. </w:t>
      </w:r>
      <w:r w:rsidRPr="00F87B48">
        <w:rPr>
          <w:rFonts w:ascii="Sylfaen" w:hAnsi="Sylfaen"/>
          <w:sz w:val="18"/>
          <w:szCs w:val="18"/>
          <w:lang w:val="ka-GE"/>
        </w:rPr>
        <w:t xml:space="preserve">წარმოდგენილ ველში შეგიძლიათ </w:t>
      </w:r>
      <w:r w:rsidR="00525704" w:rsidRPr="00F87B48">
        <w:rPr>
          <w:rFonts w:ascii="Sylfaen" w:hAnsi="Sylfaen"/>
          <w:sz w:val="18"/>
          <w:szCs w:val="18"/>
          <w:lang w:val="ka-GE"/>
        </w:rPr>
        <w:t>დააყენოთ</w:t>
      </w:r>
      <w:r w:rsidRPr="00F87B48">
        <w:rPr>
          <w:rFonts w:ascii="Sylfaen" w:hAnsi="Sylfaen"/>
          <w:sz w:val="18"/>
          <w:szCs w:val="18"/>
          <w:lang w:val="ka-GE"/>
        </w:rPr>
        <w:t xml:space="preserve"> </w:t>
      </w:r>
      <w:r w:rsidR="00B613DF" w:rsidRPr="00F87B48">
        <w:rPr>
          <w:rFonts w:ascii="Sylfaen" w:hAnsi="Sylfaen"/>
          <w:sz w:val="18"/>
          <w:szCs w:val="18"/>
          <w:lang w:val="ka-GE"/>
        </w:rPr>
        <w:t xml:space="preserve">შესაბამისი </w:t>
      </w:r>
      <w:r w:rsidRPr="00F87B48">
        <w:rPr>
          <w:rFonts w:ascii="Sylfaen" w:hAnsi="Sylfaen"/>
          <w:sz w:val="18"/>
          <w:szCs w:val="18"/>
          <w:lang w:val="ka-GE"/>
        </w:rPr>
        <w:t>შუამდგომლობები. შუამდგომლობის წარმოდგენის შემთხვევაში</w:t>
      </w:r>
      <w:r w:rsidR="00B613DF" w:rsidRPr="00F87B48">
        <w:rPr>
          <w:rFonts w:ascii="Sylfaen" w:hAnsi="Sylfaen"/>
          <w:sz w:val="18"/>
          <w:szCs w:val="18"/>
          <w:lang w:val="ka-GE"/>
        </w:rPr>
        <w:t>, გთხოვთ, მიუთით</w:t>
      </w:r>
      <w:r w:rsidR="00A17E5A" w:rsidRPr="00F87B48">
        <w:rPr>
          <w:rFonts w:ascii="Sylfaen" w:hAnsi="Sylfaen"/>
          <w:sz w:val="18"/>
          <w:szCs w:val="18"/>
          <w:lang w:val="ka-GE"/>
        </w:rPr>
        <w:t>ო</w:t>
      </w:r>
      <w:r w:rsidR="00B613DF" w:rsidRPr="00F87B48">
        <w:rPr>
          <w:rFonts w:ascii="Sylfaen" w:hAnsi="Sylfaen"/>
          <w:sz w:val="18"/>
          <w:szCs w:val="18"/>
          <w:lang w:val="ka-GE"/>
        </w:rPr>
        <w:t>თ მისი საფუძვლიანობის დამადასტურებელი არგუმენტები, ფაქტობრივი გარემოებები და მტკიცებულებები</w:t>
      </w:r>
      <w:r w:rsidRPr="00F87B48">
        <w:rPr>
          <w:rFonts w:ascii="Sylfaen" w:hAnsi="Sylfaen"/>
          <w:sz w:val="18"/>
          <w:szCs w:val="18"/>
          <w:lang w:val="ka-GE"/>
        </w:rPr>
        <w:t>.</w:t>
      </w:r>
    </w:p>
  </w:footnote>
  <w:footnote w:id="27">
    <w:p w14:paraId="61410A49" w14:textId="77777777" w:rsidR="005D11C7" w:rsidRPr="00F87B48" w:rsidRDefault="005D11C7" w:rsidP="00F87B48">
      <w:pPr>
        <w:pStyle w:val="a6"/>
        <w:ind w:left="-720" w:right="-720"/>
        <w:jc w:val="both"/>
        <w:rPr>
          <w:rFonts w:ascii="Sylfaen" w:hAnsi="Sylfaen"/>
          <w:sz w:val="18"/>
          <w:szCs w:val="18"/>
          <w:lang w:val="ka-GE"/>
        </w:rPr>
      </w:pPr>
      <w:r w:rsidRPr="00F87B48">
        <w:rPr>
          <w:rStyle w:val="a8"/>
          <w:rFonts w:ascii="Sylfaen" w:hAnsi="Sylfaen"/>
          <w:sz w:val="18"/>
          <w:szCs w:val="18"/>
          <w:lang w:val="ka-GE"/>
        </w:rPr>
        <w:footnoteRef/>
      </w:r>
      <w:r w:rsidRPr="00F87B48">
        <w:rPr>
          <w:rFonts w:ascii="Sylfaen" w:hAnsi="Sylfaen"/>
          <w:sz w:val="18"/>
          <w:szCs w:val="18"/>
          <w:lang w:val="ka-GE"/>
        </w:rPr>
        <w:t xml:space="preserve"> გთხოვთ მიუთითოთ დანართის ნომერი</w:t>
      </w:r>
      <w:r w:rsidR="00B93430" w:rsidRPr="00F87B48">
        <w:rPr>
          <w:rFonts w:ascii="Sylfaen" w:hAnsi="Sylfaen"/>
          <w:sz w:val="18"/>
          <w:szCs w:val="18"/>
          <w:lang w:val="ka-GE"/>
        </w:rPr>
        <w:t xml:space="preserve">, თანდართული დოკუმენტის </w:t>
      </w:r>
      <w:r w:rsidRPr="00F87B48">
        <w:rPr>
          <w:rFonts w:ascii="Sylfaen" w:hAnsi="Sylfaen"/>
          <w:sz w:val="18"/>
          <w:szCs w:val="18"/>
          <w:lang w:val="ka-GE"/>
        </w:rPr>
        <w:t>დასახელება და მაიდენტიფიცირებელი მონაცემები (</w:t>
      </w:r>
      <w:r w:rsidR="00B93430" w:rsidRPr="00F87B48">
        <w:rPr>
          <w:rFonts w:ascii="Sylfaen" w:hAnsi="Sylfaen"/>
          <w:sz w:val="18"/>
          <w:szCs w:val="18"/>
          <w:lang w:val="ka-GE"/>
        </w:rPr>
        <w:t>არსებობის შემთხვევაში).</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812A4"/>
    <w:multiLevelType w:val="hybridMultilevel"/>
    <w:tmpl w:val="7D92D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6418E9"/>
    <w:multiLevelType w:val="hybridMultilevel"/>
    <w:tmpl w:val="AD728A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B25757"/>
    <w:multiLevelType w:val="hybridMultilevel"/>
    <w:tmpl w:val="B8D0AA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E40DBE"/>
    <w:multiLevelType w:val="hybridMultilevel"/>
    <w:tmpl w:val="DDCEA0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3F6BC2"/>
    <w:multiLevelType w:val="hybridMultilevel"/>
    <w:tmpl w:val="31C4935C"/>
    <w:lvl w:ilvl="0" w:tplc="6818DD44">
      <w:start w:val="1"/>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5">
    <w:nsid w:val="145421F2"/>
    <w:multiLevelType w:val="hybridMultilevel"/>
    <w:tmpl w:val="F3989F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113CAC"/>
    <w:multiLevelType w:val="hybridMultilevel"/>
    <w:tmpl w:val="852EA4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492A25"/>
    <w:multiLevelType w:val="hybridMultilevel"/>
    <w:tmpl w:val="74E05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2163E5"/>
    <w:multiLevelType w:val="hybridMultilevel"/>
    <w:tmpl w:val="0150C2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F8657D"/>
    <w:multiLevelType w:val="multilevel"/>
    <w:tmpl w:val="4CE8A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A2F3822"/>
    <w:multiLevelType w:val="hybridMultilevel"/>
    <w:tmpl w:val="ADEEFB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544249"/>
    <w:multiLevelType w:val="hybridMultilevel"/>
    <w:tmpl w:val="388830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E211F40"/>
    <w:multiLevelType w:val="hybridMultilevel"/>
    <w:tmpl w:val="1D20AA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47A1917"/>
    <w:multiLevelType w:val="multilevel"/>
    <w:tmpl w:val="92FC7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87A13B5"/>
    <w:multiLevelType w:val="hybridMultilevel"/>
    <w:tmpl w:val="BF1409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D67090E"/>
    <w:multiLevelType w:val="hybridMultilevel"/>
    <w:tmpl w:val="6DE092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DBE7BA7"/>
    <w:multiLevelType w:val="multilevel"/>
    <w:tmpl w:val="1F823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0777385"/>
    <w:multiLevelType w:val="multilevel"/>
    <w:tmpl w:val="E95E7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9D25A72"/>
    <w:multiLevelType w:val="multilevel"/>
    <w:tmpl w:val="427CE5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425D198B"/>
    <w:multiLevelType w:val="hybridMultilevel"/>
    <w:tmpl w:val="6CF08B78"/>
    <w:lvl w:ilvl="0" w:tplc="8A741C20">
      <w:start w:val="1"/>
      <w:numFmt w:val="decimal"/>
      <w:lvlText w:val="%1."/>
      <w:lvlJc w:val="left"/>
      <w:pPr>
        <w:ind w:left="352" w:hanging="360"/>
      </w:pPr>
      <w:rPr>
        <w:rFonts w:hint="default"/>
      </w:rPr>
    </w:lvl>
    <w:lvl w:ilvl="1" w:tplc="04090019" w:tentative="1">
      <w:start w:val="1"/>
      <w:numFmt w:val="lowerLetter"/>
      <w:lvlText w:val="%2."/>
      <w:lvlJc w:val="left"/>
      <w:pPr>
        <w:ind w:left="1072" w:hanging="360"/>
      </w:pPr>
    </w:lvl>
    <w:lvl w:ilvl="2" w:tplc="0409001B" w:tentative="1">
      <w:start w:val="1"/>
      <w:numFmt w:val="lowerRoman"/>
      <w:lvlText w:val="%3."/>
      <w:lvlJc w:val="right"/>
      <w:pPr>
        <w:ind w:left="1792" w:hanging="180"/>
      </w:pPr>
    </w:lvl>
    <w:lvl w:ilvl="3" w:tplc="0409000F" w:tentative="1">
      <w:start w:val="1"/>
      <w:numFmt w:val="decimal"/>
      <w:lvlText w:val="%4."/>
      <w:lvlJc w:val="left"/>
      <w:pPr>
        <w:ind w:left="2512" w:hanging="360"/>
      </w:pPr>
    </w:lvl>
    <w:lvl w:ilvl="4" w:tplc="04090019" w:tentative="1">
      <w:start w:val="1"/>
      <w:numFmt w:val="lowerLetter"/>
      <w:lvlText w:val="%5."/>
      <w:lvlJc w:val="left"/>
      <w:pPr>
        <w:ind w:left="3232" w:hanging="360"/>
      </w:pPr>
    </w:lvl>
    <w:lvl w:ilvl="5" w:tplc="0409001B" w:tentative="1">
      <w:start w:val="1"/>
      <w:numFmt w:val="lowerRoman"/>
      <w:lvlText w:val="%6."/>
      <w:lvlJc w:val="right"/>
      <w:pPr>
        <w:ind w:left="3952" w:hanging="180"/>
      </w:pPr>
    </w:lvl>
    <w:lvl w:ilvl="6" w:tplc="0409000F" w:tentative="1">
      <w:start w:val="1"/>
      <w:numFmt w:val="decimal"/>
      <w:lvlText w:val="%7."/>
      <w:lvlJc w:val="left"/>
      <w:pPr>
        <w:ind w:left="4672" w:hanging="360"/>
      </w:pPr>
    </w:lvl>
    <w:lvl w:ilvl="7" w:tplc="04090019" w:tentative="1">
      <w:start w:val="1"/>
      <w:numFmt w:val="lowerLetter"/>
      <w:lvlText w:val="%8."/>
      <w:lvlJc w:val="left"/>
      <w:pPr>
        <w:ind w:left="5392" w:hanging="360"/>
      </w:pPr>
    </w:lvl>
    <w:lvl w:ilvl="8" w:tplc="0409001B" w:tentative="1">
      <w:start w:val="1"/>
      <w:numFmt w:val="lowerRoman"/>
      <w:lvlText w:val="%9."/>
      <w:lvlJc w:val="right"/>
      <w:pPr>
        <w:ind w:left="6112" w:hanging="180"/>
      </w:pPr>
    </w:lvl>
  </w:abstractNum>
  <w:abstractNum w:abstractNumId="20">
    <w:nsid w:val="42602806"/>
    <w:multiLevelType w:val="hybridMultilevel"/>
    <w:tmpl w:val="D5BE61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59D5408"/>
    <w:multiLevelType w:val="hybridMultilevel"/>
    <w:tmpl w:val="4EE635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83F6C7A"/>
    <w:multiLevelType w:val="hybridMultilevel"/>
    <w:tmpl w:val="A78E9F6C"/>
    <w:lvl w:ilvl="0" w:tplc="254092C2">
      <w:start w:val="1"/>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23">
    <w:nsid w:val="495F0C74"/>
    <w:multiLevelType w:val="hybridMultilevel"/>
    <w:tmpl w:val="E4A2D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C5F2A27"/>
    <w:multiLevelType w:val="hybridMultilevel"/>
    <w:tmpl w:val="E4A2A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6634B3C"/>
    <w:multiLevelType w:val="hybridMultilevel"/>
    <w:tmpl w:val="3BB6FD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0C35784"/>
    <w:multiLevelType w:val="hybridMultilevel"/>
    <w:tmpl w:val="2890A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1FB2545"/>
    <w:multiLevelType w:val="multilevel"/>
    <w:tmpl w:val="ED766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FAE2A1D"/>
    <w:multiLevelType w:val="hybridMultilevel"/>
    <w:tmpl w:val="F81281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FFF525C"/>
    <w:multiLevelType w:val="hybridMultilevel"/>
    <w:tmpl w:val="99E67DE6"/>
    <w:lvl w:ilvl="0" w:tplc="7324C498">
      <w:start w:val="1"/>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30">
    <w:nsid w:val="709A0A6B"/>
    <w:multiLevelType w:val="hybridMultilevel"/>
    <w:tmpl w:val="4B50AC00"/>
    <w:lvl w:ilvl="0" w:tplc="9DD0B208">
      <w:start w:val="1"/>
      <w:numFmt w:val="decimal"/>
      <w:lvlText w:val="%1."/>
      <w:lvlJc w:val="left"/>
      <w:pPr>
        <w:ind w:left="352" w:hanging="360"/>
      </w:pPr>
      <w:rPr>
        <w:rFonts w:hint="default"/>
      </w:rPr>
    </w:lvl>
    <w:lvl w:ilvl="1" w:tplc="04090019" w:tentative="1">
      <w:start w:val="1"/>
      <w:numFmt w:val="lowerLetter"/>
      <w:lvlText w:val="%2."/>
      <w:lvlJc w:val="left"/>
      <w:pPr>
        <w:ind w:left="1072" w:hanging="360"/>
      </w:pPr>
    </w:lvl>
    <w:lvl w:ilvl="2" w:tplc="0409001B" w:tentative="1">
      <w:start w:val="1"/>
      <w:numFmt w:val="lowerRoman"/>
      <w:lvlText w:val="%3."/>
      <w:lvlJc w:val="right"/>
      <w:pPr>
        <w:ind w:left="1792" w:hanging="180"/>
      </w:pPr>
    </w:lvl>
    <w:lvl w:ilvl="3" w:tplc="0409000F" w:tentative="1">
      <w:start w:val="1"/>
      <w:numFmt w:val="decimal"/>
      <w:lvlText w:val="%4."/>
      <w:lvlJc w:val="left"/>
      <w:pPr>
        <w:ind w:left="2512" w:hanging="360"/>
      </w:pPr>
    </w:lvl>
    <w:lvl w:ilvl="4" w:tplc="04090019" w:tentative="1">
      <w:start w:val="1"/>
      <w:numFmt w:val="lowerLetter"/>
      <w:lvlText w:val="%5."/>
      <w:lvlJc w:val="left"/>
      <w:pPr>
        <w:ind w:left="3232" w:hanging="360"/>
      </w:pPr>
    </w:lvl>
    <w:lvl w:ilvl="5" w:tplc="0409001B" w:tentative="1">
      <w:start w:val="1"/>
      <w:numFmt w:val="lowerRoman"/>
      <w:lvlText w:val="%6."/>
      <w:lvlJc w:val="right"/>
      <w:pPr>
        <w:ind w:left="3952" w:hanging="180"/>
      </w:pPr>
    </w:lvl>
    <w:lvl w:ilvl="6" w:tplc="0409000F" w:tentative="1">
      <w:start w:val="1"/>
      <w:numFmt w:val="decimal"/>
      <w:lvlText w:val="%7."/>
      <w:lvlJc w:val="left"/>
      <w:pPr>
        <w:ind w:left="4672" w:hanging="360"/>
      </w:pPr>
    </w:lvl>
    <w:lvl w:ilvl="7" w:tplc="04090019" w:tentative="1">
      <w:start w:val="1"/>
      <w:numFmt w:val="lowerLetter"/>
      <w:lvlText w:val="%8."/>
      <w:lvlJc w:val="left"/>
      <w:pPr>
        <w:ind w:left="5392" w:hanging="360"/>
      </w:pPr>
    </w:lvl>
    <w:lvl w:ilvl="8" w:tplc="0409001B" w:tentative="1">
      <w:start w:val="1"/>
      <w:numFmt w:val="lowerRoman"/>
      <w:lvlText w:val="%9."/>
      <w:lvlJc w:val="right"/>
      <w:pPr>
        <w:ind w:left="6112" w:hanging="180"/>
      </w:pPr>
    </w:lvl>
  </w:abstractNum>
  <w:abstractNum w:abstractNumId="31">
    <w:nsid w:val="76306A3A"/>
    <w:multiLevelType w:val="hybridMultilevel"/>
    <w:tmpl w:val="4EE635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95C1A05"/>
    <w:multiLevelType w:val="hybridMultilevel"/>
    <w:tmpl w:val="C1E4D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9934100"/>
    <w:multiLevelType w:val="multilevel"/>
    <w:tmpl w:val="AF96A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9D40F82"/>
    <w:multiLevelType w:val="hybridMultilevel"/>
    <w:tmpl w:val="B8D0AA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C192E13"/>
    <w:multiLevelType w:val="hybridMultilevel"/>
    <w:tmpl w:val="7A441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35"/>
  </w:num>
  <w:num w:numId="3">
    <w:abstractNumId w:val="29"/>
  </w:num>
  <w:num w:numId="4">
    <w:abstractNumId w:val="10"/>
  </w:num>
  <w:num w:numId="5">
    <w:abstractNumId w:val="1"/>
  </w:num>
  <w:num w:numId="6">
    <w:abstractNumId w:val="22"/>
  </w:num>
  <w:num w:numId="7">
    <w:abstractNumId w:val="15"/>
  </w:num>
  <w:num w:numId="8">
    <w:abstractNumId w:val="6"/>
  </w:num>
  <w:num w:numId="9">
    <w:abstractNumId w:val="18"/>
  </w:num>
  <w:num w:numId="10">
    <w:abstractNumId w:val="12"/>
  </w:num>
  <w:num w:numId="11">
    <w:abstractNumId w:val="24"/>
  </w:num>
  <w:num w:numId="12">
    <w:abstractNumId w:val="4"/>
  </w:num>
  <w:num w:numId="13">
    <w:abstractNumId w:val="30"/>
  </w:num>
  <w:num w:numId="14">
    <w:abstractNumId w:val="3"/>
  </w:num>
  <w:num w:numId="15">
    <w:abstractNumId w:val="2"/>
  </w:num>
  <w:num w:numId="16">
    <w:abstractNumId w:val="34"/>
  </w:num>
  <w:num w:numId="17">
    <w:abstractNumId w:val="20"/>
  </w:num>
  <w:num w:numId="18">
    <w:abstractNumId w:val="11"/>
  </w:num>
  <w:num w:numId="19">
    <w:abstractNumId w:val="19"/>
  </w:num>
  <w:num w:numId="20">
    <w:abstractNumId w:val="8"/>
  </w:num>
  <w:num w:numId="21">
    <w:abstractNumId w:val="23"/>
  </w:num>
  <w:num w:numId="22">
    <w:abstractNumId w:val="26"/>
  </w:num>
  <w:num w:numId="23">
    <w:abstractNumId w:val="0"/>
  </w:num>
  <w:num w:numId="24">
    <w:abstractNumId w:val="31"/>
  </w:num>
  <w:num w:numId="25">
    <w:abstractNumId w:val="21"/>
  </w:num>
  <w:num w:numId="26">
    <w:abstractNumId w:val="25"/>
  </w:num>
  <w:num w:numId="27">
    <w:abstractNumId w:val="28"/>
  </w:num>
  <w:num w:numId="28">
    <w:abstractNumId w:val="14"/>
  </w:num>
  <w:num w:numId="29">
    <w:abstractNumId w:val="5"/>
  </w:num>
  <w:num w:numId="30">
    <w:abstractNumId w:val="7"/>
  </w:num>
  <w:num w:numId="31">
    <w:abstractNumId w:val="33"/>
  </w:num>
  <w:num w:numId="32">
    <w:abstractNumId w:val="9"/>
  </w:num>
  <w:num w:numId="33">
    <w:abstractNumId w:val="16"/>
  </w:num>
  <w:num w:numId="34">
    <w:abstractNumId w:val="27"/>
  </w:num>
  <w:num w:numId="35">
    <w:abstractNumId w:val="13"/>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grammar="clean"/>
  <w:doNotTrackFormatting/>
  <w:documentProtection w:edit="readOnly" w:enforcement="1" w:cryptProviderType="rsaAES" w:cryptAlgorithmClass="hash" w:cryptAlgorithmType="typeAny" w:cryptAlgorithmSid="14" w:cryptSpinCount="100000" w:hash="WQSE//FZb1+rfEjsw3wLz/8evtHeQOdC9RbJg0tv3DxZshcY7YfP6R5w1dI+OZlIQ3rfSDfIZFmExc+ebb78mQ==" w:salt="MLD8atzDV6ctdvXvbQKTog=="/>
  <w:defaultTabStop w:val="720"/>
  <w:hyphenationZone w:val="141"/>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BBF"/>
    <w:rsid w:val="00046DDA"/>
    <w:rsid w:val="00047385"/>
    <w:rsid w:val="00047581"/>
    <w:rsid w:val="00054F9D"/>
    <w:rsid w:val="000D40EC"/>
    <w:rsid w:val="000E2D2B"/>
    <w:rsid w:val="00101A9F"/>
    <w:rsid w:val="0012530D"/>
    <w:rsid w:val="00130375"/>
    <w:rsid w:val="00133ECC"/>
    <w:rsid w:val="00144FCF"/>
    <w:rsid w:val="001663D7"/>
    <w:rsid w:val="001B3DAB"/>
    <w:rsid w:val="001C7E3E"/>
    <w:rsid w:val="001E5828"/>
    <w:rsid w:val="001E7F90"/>
    <w:rsid w:val="001F609E"/>
    <w:rsid w:val="00230F8F"/>
    <w:rsid w:val="0026217F"/>
    <w:rsid w:val="00291500"/>
    <w:rsid w:val="002A0BF4"/>
    <w:rsid w:val="002B58D8"/>
    <w:rsid w:val="002D2CCE"/>
    <w:rsid w:val="002F127B"/>
    <w:rsid w:val="00314677"/>
    <w:rsid w:val="0033530B"/>
    <w:rsid w:val="00336A11"/>
    <w:rsid w:val="0034265A"/>
    <w:rsid w:val="00362C7A"/>
    <w:rsid w:val="00384803"/>
    <w:rsid w:val="003D7B85"/>
    <w:rsid w:val="003E44A8"/>
    <w:rsid w:val="003E53A4"/>
    <w:rsid w:val="00412528"/>
    <w:rsid w:val="00433931"/>
    <w:rsid w:val="00442530"/>
    <w:rsid w:val="00474A54"/>
    <w:rsid w:val="00492D82"/>
    <w:rsid w:val="00496B05"/>
    <w:rsid w:val="004B599A"/>
    <w:rsid w:val="004C236A"/>
    <w:rsid w:val="004D5D19"/>
    <w:rsid w:val="004F21BA"/>
    <w:rsid w:val="00511FEA"/>
    <w:rsid w:val="00513152"/>
    <w:rsid w:val="0051700A"/>
    <w:rsid w:val="005175C6"/>
    <w:rsid w:val="00525704"/>
    <w:rsid w:val="00550B75"/>
    <w:rsid w:val="005625C8"/>
    <w:rsid w:val="005670A2"/>
    <w:rsid w:val="005D11C7"/>
    <w:rsid w:val="005E6511"/>
    <w:rsid w:val="005F7FBF"/>
    <w:rsid w:val="00635558"/>
    <w:rsid w:val="0068635A"/>
    <w:rsid w:val="006B279E"/>
    <w:rsid w:val="006B70C0"/>
    <w:rsid w:val="006C2E72"/>
    <w:rsid w:val="006F0208"/>
    <w:rsid w:val="00707FBA"/>
    <w:rsid w:val="00756875"/>
    <w:rsid w:val="007806D5"/>
    <w:rsid w:val="00787111"/>
    <w:rsid w:val="00787902"/>
    <w:rsid w:val="00792F3D"/>
    <w:rsid w:val="007C4972"/>
    <w:rsid w:val="007D34F4"/>
    <w:rsid w:val="007F449B"/>
    <w:rsid w:val="0082782D"/>
    <w:rsid w:val="00847232"/>
    <w:rsid w:val="00871DC9"/>
    <w:rsid w:val="008801A4"/>
    <w:rsid w:val="00891542"/>
    <w:rsid w:val="008A68C1"/>
    <w:rsid w:val="008C65ED"/>
    <w:rsid w:val="008D5E38"/>
    <w:rsid w:val="008E78F7"/>
    <w:rsid w:val="009317FC"/>
    <w:rsid w:val="00937649"/>
    <w:rsid w:val="00940604"/>
    <w:rsid w:val="009560E3"/>
    <w:rsid w:val="00960B6D"/>
    <w:rsid w:val="00962BBF"/>
    <w:rsid w:val="009662D7"/>
    <w:rsid w:val="00970A69"/>
    <w:rsid w:val="009827F2"/>
    <w:rsid w:val="009B6EA0"/>
    <w:rsid w:val="009C6019"/>
    <w:rsid w:val="009E7FE7"/>
    <w:rsid w:val="00A12EBC"/>
    <w:rsid w:val="00A17E5A"/>
    <w:rsid w:val="00A20A20"/>
    <w:rsid w:val="00A2210B"/>
    <w:rsid w:val="00A52DEE"/>
    <w:rsid w:val="00A5617B"/>
    <w:rsid w:val="00A70101"/>
    <w:rsid w:val="00A83662"/>
    <w:rsid w:val="00A8482A"/>
    <w:rsid w:val="00A91957"/>
    <w:rsid w:val="00AA01A8"/>
    <w:rsid w:val="00AB2BBB"/>
    <w:rsid w:val="00AB7FB5"/>
    <w:rsid w:val="00AD416E"/>
    <w:rsid w:val="00AF7A92"/>
    <w:rsid w:val="00B43CB7"/>
    <w:rsid w:val="00B57A83"/>
    <w:rsid w:val="00B613DF"/>
    <w:rsid w:val="00B64F28"/>
    <w:rsid w:val="00B93430"/>
    <w:rsid w:val="00BB2C73"/>
    <w:rsid w:val="00BC267F"/>
    <w:rsid w:val="00C03EFC"/>
    <w:rsid w:val="00C304C0"/>
    <w:rsid w:val="00C809BC"/>
    <w:rsid w:val="00CA404F"/>
    <w:rsid w:val="00D10870"/>
    <w:rsid w:val="00D322AD"/>
    <w:rsid w:val="00D36E35"/>
    <w:rsid w:val="00D3702E"/>
    <w:rsid w:val="00D46E4D"/>
    <w:rsid w:val="00D527CD"/>
    <w:rsid w:val="00D60125"/>
    <w:rsid w:val="00D650B6"/>
    <w:rsid w:val="00D669A4"/>
    <w:rsid w:val="00DA68B3"/>
    <w:rsid w:val="00DB15E7"/>
    <w:rsid w:val="00DC36AD"/>
    <w:rsid w:val="00DF2162"/>
    <w:rsid w:val="00E02D7B"/>
    <w:rsid w:val="00E31D88"/>
    <w:rsid w:val="00E371FD"/>
    <w:rsid w:val="00E51596"/>
    <w:rsid w:val="00E63E5F"/>
    <w:rsid w:val="00E67B2E"/>
    <w:rsid w:val="00E964DF"/>
    <w:rsid w:val="00F01540"/>
    <w:rsid w:val="00F6114C"/>
    <w:rsid w:val="00F715DD"/>
    <w:rsid w:val="00F80450"/>
    <w:rsid w:val="00F84292"/>
    <w:rsid w:val="00F87B48"/>
    <w:rsid w:val="00F9796D"/>
    <w:rsid w:val="00FA12B5"/>
    <w:rsid w:val="00FE68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9393F"/>
  <w15:chartTrackingRefBased/>
  <w15:docId w15:val="{E12F78C8-1772-4D33-8927-8B3CF23A3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2DE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ForAppForm"/>
    <w:next w:val="3"/>
    <w:uiPriority w:val="1"/>
    <w:qFormat/>
    <w:rsid w:val="009662D7"/>
    <w:pPr>
      <w:spacing w:after="0" w:line="240" w:lineRule="auto"/>
      <w:jc w:val="both"/>
    </w:pPr>
    <w:rPr>
      <w:rFonts w:ascii="Sylfaen" w:hAnsi="Sylfaen"/>
      <w:color w:val="000000" w:themeColor="text1"/>
    </w:rPr>
  </w:style>
  <w:style w:type="paragraph" w:styleId="3">
    <w:name w:val="Body Text Indent 3"/>
    <w:basedOn w:val="a"/>
    <w:link w:val="30"/>
    <w:uiPriority w:val="99"/>
    <w:semiHidden/>
    <w:unhideWhenUsed/>
    <w:rsid w:val="009662D7"/>
    <w:pPr>
      <w:spacing w:after="120"/>
      <w:ind w:left="360"/>
    </w:pPr>
    <w:rPr>
      <w:sz w:val="16"/>
      <w:szCs w:val="16"/>
    </w:rPr>
  </w:style>
  <w:style w:type="character" w:customStyle="1" w:styleId="30">
    <w:name w:val="Основной текст с отступом 3 Знак"/>
    <w:basedOn w:val="a0"/>
    <w:link w:val="3"/>
    <w:uiPriority w:val="99"/>
    <w:semiHidden/>
    <w:rsid w:val="009662D7"/>
    <w:rPr>
      <w:sz w:val="16"/>
      <w:szCs w:val="16"/>
    </w:rPr>
  </w:style>
  <w:style w:type="table" w:styleId="a4">
    <w:name w:val="Table Grid"/>
    <w:basedOn w:val="a1"/>
    <w:uiPriority w:val="39"/>
    <w:rsid w:val="00A52D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144FCF"/>
    <w:pPr>
      <w:ind w:left="720"/>
      <w:contextualSpacing/>
    </w:pPr>
  </w:style>
  <w:style w:type="paragraph" w:styleId="a6">
    <w:name w:val="footnote text"/>
    <w:basedOn w:val="a"/>
    <w:link w:val="a7"/>
    <w:uiPriority w:val="99"/>
    <w:semiHidden/>
    <w:unhideWhenUsed/>
    <w:rsid w:val="008E78F7"/>
    <w:pPr>
      <w:spacing w:after="0" w:line="240" w:lineRule="auto"/>
    </w:pPr>
    <w:rPr>
      <w:sz w:val="20"/>
      <w:szCs w:val="20"/>
    </w:rPr>
  </w:style>
  <w:style w:type="character" w:customStyle="1" w:styleId="a7">
    <w:name w:val="Текст сноски Знак"/>
    <w:basedOn w:val="a0"/>
    <w:link w:val="a6"/>
    <w:uiPriority w:val="99"/>
    <w:semiHidden/>
    <w:rsid w:val="008E78F7"/>
    <w:rPr>
      <w:sz w:val="20"/>
      <w:szCs w:val="20"/>
    </w:rPr>
  </w:style>
  <w:style w:type="character" w:styleId="a8">
    <w:name w:val="footnote reference"/>
    <w:basedOn w:val="a0"/>
    <w:uiPriority w:val="99"/>
    <w:semiHidden/>
    <w:unhideWhenUsed/>
    <w:rsid w:val="008E78F7"/>
    <w:rPr>
      <w:vertAlign w:val="superscript"/>
    </w:rPr>
  </w:style>
  <w:style w:type="character" w:styleId="a9">
    <w:name w:val="Hyperlink"/>
    <w:basedOn w:val="a0"/>
    <w:uiPriority w:val="99"/>
    <w:unhideWhenUsed/>
    <w:rsid w:val="004F21BA"/>
    <w:rPr>
      <w:color w:val="0563C1" w:themeColor="hyperlink"/>
      <w:u w:val="single"/>
    </w:rPr>
  </w:style>
  <w:style w:type="paragraph" w:styleId="aa">
    <w:name w:val="header"/>
    <w:basedOn w:val="a"/>
    <w:link w:val="ab"/>
    <w:uiPriority w:val="99"/>
    <w:unhideWhenUsed/>
    <w:rsid w:val="00D60125"/>
    <w:pPr>
      <w:tabs>
        <w:tab w:val="center" w:pos="4680"/>
        <w:tab w:val="right" w:pos="9360"/>
      </w:tabs>
      <w:spacing w:after="0" w:line="240" w:lineRule="auto"/>
    </w:pPr>
  </w:style>
  <w:style w:type="character" w:customStyle="1" w:styleId="ab">
    <w:name w:val="Верхний колонтитул Знак"/>
    <w:basedOn w:val="a0"/>
    <w:link w:val="aa"/>
    <w:uiPriority w:val="99"/>
    <w:rsid w:val="00D60125"/>
  </w:style>
  <w:style w:type="paragraph" w:styleId="ac">
    <w:name w:val="footer"/>
    <w:basedOn w:val="a"/>
    <w:link w:val="ad"/>
    <w:uiPriority w:val="99"/>
    <w:unhideWhenUsed/>
    <w:rsid w:val="00D60125"/>
    <w:pPr>
      <w:tabs>
        <w:tab w:val="center" w:pos="4680"/>
        <w:tab w:val="right" w:pos="9360"/>
      </w:tabs>
      <w:spacing w:after="0" w:line="240" w:lineRule="auto"/>
    </w:pPr>
  </w:style>
  <w:style w:type="character" w:customStyle="1" w:styleId="ad">
    <w:name w:val="Нижний колонтитул Знак"/>
    <w:basedOn w:val="a0"/>
    <w:link w:val="ac"/>
    <w:uiPriority w:val="99"/>
    <w:rsid w:val="00D60125"/>
  </w:style>
  <w:style w:type="character" w:styleId="ae">
    <w:name w:val="annotation reference"/>
    <w:basedOn w:val="a0"/>
    <w:uiPriority w:val="99"/>
    <w:semiHidden/>
    <w:unhideWhenUsed/>
    <w:rsid w:val="00B613DF"/>
    <w:rPr>
      <w:sz w:val="16"/>
      <w:szCs w:val="16"/>
    </w:rPr>
  </w:style>
  <w:style w:type="paragraph" w:styleId="af">
    <w:name w:val="annotation text"/>
    <w:basedOn w:val="a"/>
    <w:link w:val="af0"/>
    <w:uiPriority w:val="99"/>
    <w:semiHidden/>
    <w:unhideWhenUsed/>
    <w:rsid w:val="00B613DF"/>
    <w:pPr>
      <w:spacing w:line="240" w:lineRule="auto"/>
    </w:pPr>
    <w:rPr>
      <w:sz w:val="20"/>
      <w:szCs w:val="20"/>
    </w:rPr>
  </w:style>
  <w:style w:type="character" w:customStyle="1" w:styleId="af0">
    <w:name w:val="Текст примечания Знак"/>
    <w:basedOn w:val="a0"/>
    <w:link w:val="af"/>
    <w:uiPriority w:val="99"/>
    <w:semiHidden/>
    <w:rsid w:val="00B613DF"/>
    <w:rPr>
      <w:sz w:val="20"/>
      <w:szCs w:val="20"/>
    </w:rPr>
  </w:style>
  <w:style w:type="paragraph" w:styleId="af1">
    <w:name w:val="annotation subject"/>
    <w:basedOn w:val="af"/>
    <w:next w:val="af"/>
    <w:link w:val="af2"/>
    <w:uiPriority w:val="99"/>
    <w:semiHidden/>
    <w:unhideWhenUsed/>
    <w:rsid w:val="00B613DF"/>
    <w:rPr>
      <w:b/>
      <w:bCs/>
    </w:rPr>
  </w:style>
  <w:style w:type="character" w:customStyle="1" w:styleId="af2">
    <w:name w:val="Тема примечания Знак"/>
    <w:basedOn w:val="af0"/>
    <w:link w:val="af1"/>
    <w:uiPriority w:val="99"/>
    <w:semiHidden/>
    <w:rsid w:val="00B613DF"/>
    <w:rPr>
      <w:b/>
      <w:bCs/>
      <w:sz w:val="20"/>
      <w:szCs w:val="20"/>
    </w:rPr>
  </w:style>
  <w:style w:type="paragraph" w:styleId="af3">
    <w:name w:val="Balloon Text"/>
    <w:basedOn w:val="a"/>
    <w:link w:val="af4"/>
    <w:uiPriority w:val="99"/>
    <w:semiHidden/>
    <w:unhideWhenUsed/>
    <w:rsid w:val="00B613DF"/>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B613DF"/>
    <w:rPr>
      <w:rFonts w:ascii="Segoe UI" w:hAnsi="Segoe UI" w:cs="Segoe UI"/>
      <w:sz w:val="18"/>
      <w:szCs w:val="18"/>
    </w:rPr>
  </w:style>
  <w:style w:type="character" w:customStyle="1" w:styleId="UnresolvedMention">
    <w:name w:val="Unresolved Mention"/>
    <w:basedOn w:val="a0"/>
    <w:uiPriority w:val="99"/>
    <w:semiHidden/>
    <w:unhideWhenUsed/>
    <w:rsid w:val="00707F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constcourt.ge/ka/contact" TargetMode="External"/><Relationship Id="rId4" Type="http://schemas.openxmlformats.org/officeDocument/2006/relationships/settings" Target="settings.xml"/><Relationship Id="rId9" Type="http://schemas.openxmlformats.org/officeDocument/2006/relationships/hyperlink" Target="http://www.constcourt.ge"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786511FFBA949078E4F75482D9098F9"/>
        <w:category>
          <w:name w:val="General"/>
          <w:gallery w:val="placeholder"/>
        </w:category>
        <w:types>
          <w:type w:val="bbPlcHdr"/>
        </w:types>
        <w:behaviors>
          <w:behavior w:val="content"/>
        </w:behaviors>
        <w:guid w:val="{6960B545-B920-4A7A-9B4C-0E60E722A146}"/>
      </w:docPartPr>
      <w:docPartBody>
        <w:p w:rsidR="00A64D19" w:rsidRDefault="000C39F8" w:rsidP="000C39F8">
          <w:pPr>
            <w:pStyle w:val="F786511FFBA949078E4F75482D9098F9"/>
          </w:pPr>
          <w:r w:rsidRPr="007A266A">
            <w:rPr>
              <w:rStyle w:val="a3"/>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Walbaum Text">
    <w:altName w:val="Times New Roman"/>
    <w:charset w:val="00"/>
    <w:family w:val="roman"/>
    <w:pitch w:val="variable"/>
    <w:sig w:usb0="00000003" w:usb1="0000000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hyphenationZone w:val="141"/>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9F8"/>
    <w:rsid w:val="00046CE5"/>
    <w:rsid w:val="00050A1B"/>
    <w:rsid w:val="000921DB"/>
    <w:rsid w:val="000C39F8"/>
    <w:rsid w:val="00121024"/>
    <w:rsid w:val="0019501B"/>
    <w:rsid w:val="001E28A7"/>
    <w:rsid w:val="001E7F90"/>
    <w:rsid w:val="00377F28"/>
    <w:rsid w:val="006A6147"/>
    <w:rsid w:val="00703D3B"/>
    <w:rsid w:val="00842DA7"/>
    <w:rsid w:val="00926464"/>
    <w:rsid w:val="009772D5"/>
    <w:rsid w:val="009C6019"/>
    <w:rsid w:val="009C71F2"/>
    <w:rsid w:val="00A141BD"/>
    <w:rsid w:val="00A64D19"/>
    <w:rsid w:val="00AB2BBB"/>
    <w:rsid w:val="00B5612F"/>
    <w:rsid w:val="00B667F8"/>
    <w:rsid w:val="00BB51C5"/>
    <w:rsid w:val="00D403BB"/>
    <w:rsid w:val="00E81338"/>
    <w:rsid w:val="00EE57ED"/>
    <w:rsid w:val="00F310B6"/>
    <w:rsid w:val="00F321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0C39F8"/>
    <w:rPr>
      <w:color w:val="808080"/>
    </w:rPr>
  </w:style>
  <w:style w:type="paragraph" w:customStyle="1" w:styleId="F786511FFBA949078E4F75482D9098F9">
    <w:name w:val="F786511FFBA949078E4F75482D9098F9"/>
    <w:rsid w:val="000C39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9578F-354F-4CCD-B1A7-383500A09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3666</Words>
  <Characters>20901</Characters>
  <Application>Microsoft Office Word</Application>
  <DocSecurity>8</DocSecurity>
  <Lines>174</Lines>
  <Paragraphs>49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false</vt:lpstr>
      <vt:lpstr>false</vt:lpstr>
    </vt:vector>
  </TitlesOfParts>
  <Company/>
  <LinksUpToDate>false</LinksUpToDate>
  <CharactersWithSpaces>24518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true</dc:title>
  <dc:subject>true</dc:subject>
  <dc:creator>true</dc:creator>
  <cp:keywords>true</cp:keywords>
  <dc:description>true</dc:description>
  <cp:lastModifiedBy>Nika</cp:lastModifiedBy>
  <cp:revision>43</cp:revision>
  <dcterms:created xsi:type="dcterms:W3CDTF">2019-12-18T03:51:00Z</dcterms:created>
  <dcterms:modified xsi:type="dcterms:W3CDTF">2026-08-05T13:56:00Z</dcterms:modified>
</cp:coreProperties>
</file>