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E2CB30" w14:textId="42C79CF2" w:rsidR="00E964DF" w:rsidRPr="00B93430" w:rsidRDefault="00E964DF" w:rsidP="00E964DF">
      <w:pPr>
        <w:ind w:left="-720" w:right="-720"/>
        <w:jc w:val="both"/>
        <w:rPr>
          <w:rFonts w:ascii="Sylfaen" w:hAnsi="Sylfaen"/>
          <w:color w:val="5B9BD5" w:themeColor="accent1"/>
          <w:sz w:val="18"/>
        </w:rPr>
      </w:pPr>
      <w:r w:rsidRPr="00B93430">
        <w:rPr>
          <w:rFonts w:ascii="Sylfaen" w:hAnsi="Sylfaen"/>
          <w:color w:val="5B9BD5" w:themeColor="accent1"/>
          <w:sz w:val="18"/>
          <w:lang w:val="ka-GE"/>
        </w:rPr>
        <w:t>დამტკიცებულია საქართველოს საკონსტიტუციო სასამართლოს პლენუმის 2019 წლის 17 დეკემბრის</w:t>
      </w:r>
      <w:r w:rsidR="00513152">
        <w:rPr>
          <w:rFonts w:ascii="Sylfaen" w:hAnsi="Sylfaen"/>
          <w:color w:val="5B9BD5" w:themeColor="accent1"/>
          <w:sz w:val="18"/>
          <w:lang w:val="ka-GE"/>
        </w:rPr>
        <w:t xml:space="preserve"> </w:t>
      </w:r>
      <w:r w:rsidR="00FA12B5" w:rsidRPr="00FA12B5">
        <w:rPr>
          <w:rFonts w:ascii="Sylfaen" w:hAnsi="Sylfaen"/>
          <w:color w:val="5B9BD5" w:themeColor="accent1"/>
          <w:sz w:val="18"/>
          <w:lang w:val="ka-GE"/>
        </w:rPr>
        <w:t>№119</w:t>
      </w:r>
      <w:r w:rsidR="00FA12B5" w:rsidRPr="00FA12B5">
        <w:rPr>
          <w:rFonts w:ascii="Sylfaen" w:hAnsi="Sylfaen"/>
          <w:color w:val="5B9BD5" w:themeColor="accent1"/>
          <w:sz w:val="18"/>
        </w:rPr>
        <w:t>/</w:t>
      </w:r>
      <w:r w:rsidR="00FA12B5" w:rsidRPr="00FA12B5">
        <w:rPr>
          <w:rFonts w:ascii="Sylfaen" w:hAnsi="Sylfaen"/>
          <w:color w:val="5B9BD5" w:themeColor="accent1"/>
          <w:sz w:val="18"/>
          <w:lang w:val="ka-GE"/>
        </w:rPr>
        <w:t xml:space="preserve">1 </w:t>
      </w:r>
      <w:r w:rsidRPr="00B93430">
        <w:rPr>
          <w:rFonts w:ascii="Sylfaen" w:hAnsi="Sylfaen"/>
          <w:color w:val="5B9BD5" w:themeColor="accent1"/>
          <w:sz w:val="18"/>
          <w:lang w:val="ka-GE"/>
        </w:rPr>
        <w:t>დადგენილებით</w:t>
      </w:r>
      <w:r w:rsidR="00513152">
        <w:rPr>
          <w:rFonts w:ascii="Sylfaen" w:hAnsi="Sylfaen"/>
          <w:color w:val="5B9BD5" w:themeColor="accent1"/>
          <w:sz w:val="18"/>
          <w:lang w:val="ka-GE"/>
        </w:rPr>
        <w:br/>
      </w:r>
      <w:r w:rsidRPr="00B93430">
        <w:rPr>
          <w:rFonts w:ascii="Sylfaen" w:hAnsi="Sylfaen"/>
          <w:color w:val="5B9BD5" w:themeColor="accent1"/>
          <w:sz w:val="18"/>
          <w:lang w:val="ka-GE"/>
        </w:rPr>
        <w:t xml:space="preserve"> </w:t>
      </w:r>
    </w:p>
    <w:p w14:paraId="0F99E58E" w14:textId="77777777" w:rsidR="00E964DF" w:rsidRDefault="00E964DF" w:rsidP="006B70C0">
      <w:pPr>
        <w:ind w:left="-720" w:right="-720"/>
        <w:jc w:val="center"/>
        <w:rPr>
          <w:rFonts w:ascii="Sylfaen" w:hAnsi="Sylfaen"/>
        </w:rPr>
      </w:pPr>
    </w:p>
    <w:p w14:paraId="1E082865" w14:textId="0F1EB548" w:rsidR="009E7FE7" w:rsidRPr="00B93430" w:rsidRDefault="009E7FE7" w:rsidP="006B70C0">
      <w:pPr>
        <w:tabs>
          <w:tab w:val="left" w:pos="10080"/>
        </w:tabs>
        <w:spacing w:after="0" w:line="240" w:lineRule="auto"/>
        <w:ind w:left="-720" w:right="-810"/>
        <w:rPr>
          <w:rFonts w:ascii="Sylfaen" w:hAnsi="Sylfaen"/>
          <w:bCs/>
          <w:color w:val="000000" w:themeColor="text1"/>
          <w:sz w:val="20"/>
          <w:szCs w:val="20"/>
        </w:rPr>
      </w:pPr>
      <w:r w:rsidRPr="00513152">
        <w:rPr>
          <w:rFonts w:ascii="Sylfaen" w:hAnsi="Sylfaen"/>
          <w:bCs/>
          <w:color w:val="000000" w:themeColor="text1"/>
          <w:sz w:val="20"/>
          <w:szCs w:val="20"/>
          <w:lang w:val="ka-GE"/>
        </w:rPr>
        <w:t>სარჩელის რეგისტრაციის</w:t>
      </w:r>
      <w:r w:rsidR="00F87B48">
        <w:rPr>
          <w:rFonts w:ascii="Sylfaen" w:hAnsi="Sylfaen"/>
          <w:bCs/>
          <w:color w:val="000000" w:themeColor="text1"/>
          <w:sz w:val="20"/>
          <w:szCs w:val="20"/>
          <w:lang w:val="ka-GE"/>
        </w:rPr>
        <w:t xml:space="preserve"> </w:t>
      </w:r>
      <w:r>
        <w:rPr>
          <w:rFonts w:ascii="Sylfaen" w:hAnsi="Sylfaen"/>
          <w:sz w:val="24"/>
          <w:szCs w:val="24"/>
          <w:lang w:val="ka-GE"/>
        </w:rPr>
        <w:t>№</w:t>
      </w:r>
      <w:r w:rsidRPr="00B93430">
        <w:rPr>
          <w:rFonts w:ascii="Sylfaen" w:hAnsi="Sylfaen"/>
          <w:bCs/>
          <w:color w:val="000000" w:themeColor="text1"/>
          <w:sz w:val="20"/>
          <w:szCs w:val="20"/>
          <w:lang w:val="ka-GE"/>
        </w:rPr>
        <w:t>_______</w:t>
      </w:r>
      <w:r w:rsidRPr="00B93430">
        <w:rPr>
          <w:rFonts w:ascii="Sylfaen" w:hAnsi="Sylfaen"/>
          <w:bCs/>
          <w:color w:val="000000" w:themeColor="text1"/>
          <w:sz w:val="20"/>
          <w:szCs w:val="20"/>
        </w:rPr>
        <w:t>_________</w:t>
      </w:r>
      <w:r w:rsidR="00F87B48">
        <w:rPr>
          <w:rFonts w:ascii="Sylfaen" w:hAnsi="Sylfaen"/>
          <w:bCs/>
          <w:color w:val="000000" w:themeColor="text1"/>
          <w:sz w:val="20"/>
          <w:szCs w:val="20"/>
        </w:rPr>
        <w:t xml:space="preserve">    </w:t>
      </w:r>
      <w:r w:rsidRPr="00513152">
        <w:rPr>
          <w:rFonts w:ascii="Sylfaen" w:hAnsi="Sylfaen"/>
          <w:bCs/>
          <w:color w:val="000000" w:themeColor="text1"/>
          <w:sz w:val="20"/>
          <w:szCs w:val="20"/>
          <w:lang w:val="ka-GE"/>
        </w:rPr>
        <w:t>მიღების თარიღი:</w:t>
      </w:r>
      <w:r w:rsidR="00F87B48">
        <w:rPr>
          <w:rFonts w:ascii="Sylfaen" w:hAnsi="Sylfaen"/>
          <w:bCs/>
          <w:color w:val="000000" w:themeColor="text1"/>
          <w:sz w:val="20"/>
          <w:szCs w:val="20"/>
          <w:lang w:val="ka-GE"/>
        </w:rPr>
        <w:t xml:space="preserve"> </w:t>
      </w:r>
      <w:r w:rsidRPr="00B93430">
        <w:rPr>
          <w:rFonts w:ascii="Sylfaen" w:hAnsi="Sylfaen"/>
          <w:bCs/>
          <w:color w:val="000000" w:themeColor="text1"/>
          <w:sz w:val="20"/>
          <w:szCs w:val="20"/>
          <w:lang w:val="ka-GE"/>
        </w:rPr>
        <w:t>__</w:t>
      </w:r>
      <w:r w:rsidRPr="00B93430">
        <w:rPr>
          <w:rFonts w:ascii="Sylfaen" w:hAnsi="Sylfaen"/>
          <w:bCs/>
          <w:color w:val="000000" w:themeColor="text1"/>
          <w:sz w:val="20"/>
          <w:szCs w:val="20"/>
        </w:rPr>
        <w:t>_____</w:t>
      </w:r>
      <w:r w:rsidR="00513152">
        <w:rPr>
          <w:rFonts w:ascii="Sylfaen" w:hAnsi="Sylfaen"/>
          <w:bCs/>
          <w:color w:val="000000" w:themeColor="text1"/>
          <w:sz w:val="20"/>
          <w:szCs w:val="20"/>
        </w:rPr>
        <w:t>__</w:t>
      </w:r>
      <w:r w:rsidRPr="00B93430">
        <w:rPr>
          <w:rFonts w:ascii="Sylfaen" w:hAnsi="Sylfaen"/>
          <w:bCs/>
          <w:color w:val="000000" w:themeColor="text1"/>
          <w:sz w:val="20"/>
          <w:szCs w:val="20"/>
        </w:rPr>
        <w:t>/</w:t>
      </w:r>
      <w:r w:rsidRPr="00B93430">
        <w:rPr>
          <w:rFonts w:ascii="Sylfaen" w:hAnsi="Sylfaen"/>
          <w:bCs/>
          <w:color w:val="000000" w:themeColor="text1"/>
          <w:sz w:val="20"/>
          <w:szCs w:val="20"/>
          <w:lang w:val="ka-GE"/>
        </w:rPr>
        <w:t>__</w:t>
      </w:r>
      <w:r w:rsidRPr="00B93430">
        <w:rPr>
          <w:rFonts w:ascii="Sylfaen" w:hAnsi="Sylfaen"/>
          <w:bCs/>
          <w:color w:val="000000" w:themeColor="text1"/>
          <w:sz w:val="20"/>
          <w:szCs w:val="20"/>
        </w:rPr>
        <w:t>______</w:t>
      </w:r>
      <w:r w:rsidR="00513152">
        <w:rPr>
          <w:rFonts w:ascii="Sylfaen" w:hAnsi="Sylfaen"/>
          <w:bCs/>
          <w:color w:val="000000" w:themeColor="text1"/>
          <w:sz w:val="20"/>
          <w:szCs w:val="20"/>
        </w:rPr>
        <w:t>__</w:t>
      </w:r>
      <w:r w:rsidRPr="00B93430">
        <w:rPr>
          <w:rFonts w:ascii="Sylfaen" w:hAnsi="Sylfaen"/>
          <w:bCs/>
          <w:color w:val="000000" w:themeColor="text1"/>
          <w:sz w:val="20"/>
          <w:szCs w:val="20"/>
          <w:lang w:val="ka-GE"/>
        </w:rPr>
        <w:t>/__</w:t>
      </w:r>
      <w:r w:rsidRPr="00B93430">
        <w:rPr>
          <w:rFonts w:ascii="Sylfaen" w:hAnsi="Sylfaen"/>
          <w:bCs/>
          <w:color w:val="000000" w:themeColor="text1"/>
          <w:sz w:val="20"/>
          <w:szCs w:val="20"/>
        </w:rPr>
        <w:t>__________</w:t>
      </w:r>
    </w:p>
    <w:p w14:paraId="3A0259D2" w14:textId="77777777" w:rsidR="009E7FE7" w:rsidRDefault="009E7FE7" w:rsidP="00A52DEE">
      <w:pPr>
        <w:jc w:val="center"/>
        <w:rPr>
          <w:rFonts w:ascii="Sylfaen" w:hAnsi="Sylfaen"/>
        </w:rPr>
      </w:pPr>
    </w:p>
    <w:p w14:paraId="073CB0CC" w14:textId="77777777" w:rsidR="009E7FE7" w:rsidRDefault="009E7FE7" w:rsidP="00A52DEE">
      <w:pPr>
        <w:jc w:val="center"/>
        <w:rPr>
          <w:rFonts w:ascii="Sylfaen" w:hAnsi="Sylfaen"/>
        </w:rPr>
      </w:pPr>
    </w:p>
    <w:p w14:paraId="3E573DFA" w14:textId="77777777" w:rsidR="009E7FE7" w:rsidRDefault="009E7FE7" w:rsidP="006B70C0">
      <w:pPr>
        <w:rPr>
          <w:rFonts w:ascii="Sylfaen" w:hAnsi="Sylfaen"/>
        </w:rPr>
      </w:pPr>
    </w:p>
    <w:p w14:paraId="33F17EAE" w14:textId="77777777" w:rsidR="009E7FE7" w:rsidRPr="00B93430" w:rsidRDefault="009E7FE7" w:rsidP="00A52DEE">
      <w:pPr>
        <w:jc w:val="center"/>
        <w:rPr>
          <w:rFonts w:ascii="Sylfaen" w:hAnsi="Sylfaen"/>
        </w:rPr>
      </w:pPr>
    </w:p>
    <w:p w14:paraId="5295B167" w14:textId="77777777" w:rsidR="00A52DEE" w:rsidRPr="00B93430" w:rsidRDefault="00A52DEE" w:rsidP="00A52DEE">
      <w:pPr>
        <w:jc w:val="center"/>
        <w:rPr>
          <w:rFonts w:ascii="Sylfaen" w:hAnsi="Sylfaen"/>
        </w:rPr>
      </w:pPr>
      <w:r w:rsidRPr="00B93430">
        <w:rPr>
          <w:rFonts w:ascii="Sylfaen" w:hAnsi="Sylfaen"/>
          <w:noProof/>
          <w:lang w:val="ru-RU" w:eastAsia="ru-RU"/>
        </w:rPr>
        <w:drawing>
          <wp:inline distT="0" distB="0" distL="0" distR="0" wp14:anchorId="16DDEB21" wp14:editId="5A920570">
            <wp:extent cx="2196895" cy="1362075"/>
            <wp:effectExtent l="0" t="0" r="0" b="0"/>
            <wp:docPr id="1" name="Picture 1" descr="CCi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CiG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3343" cy="1366073"/>
                    </a:xfrm>
                    <a:prstGeom prst="rect">
                      <a:avLst/>
                    </a:prstGeom>
                    <a:noFill/>
                    <a:ln>
                      <a:noFill/>
                    </a:ln>
                  </pic:spPr>
                </pic:pic>
              </a:graphicData>
            </a:graphic>
          </wp:inline>
        </w:drawing>
      </w:r>
    </w:p>
    <w:p w14:paraId="53C38E3D" w14:textId="77777777" w:rsidR="00A52DEE" w:rsidRDefault="00A52DEE" w:rsidP="00A52DEE">
      <w:pPr>
        <w:jc w:val="center"/>
        <w:rPr>
          <w:rFonts w:ascii="Sylfaen" w:hAnsi="Sylfaen"/>
        </w:rPr>
      </w:pPr>
    </w:p>
    <w:p w14:paraId="1034A17D" w14:textId="77777777" w:rsidR="006B70C0" w:rsidRPr="00B93430" w:rsidRDefault="006B70C0" w:rsidP="00A52DEE">
      <w:pPr>
        <w:jc w:val="center"/>
        <w:rPr>
          <w:rFonts w:ascii="Sylfaen" w:hAnsi="Sylfaen"/>
        </w:rPr>
      </w:pPr>
    </w:p>
    <w:p w14:paraId="4E23FE65" w14:textId="41F17B8E" w:rsidR="00A52DEE" w:rsidRPr="009827F2" w:rsidRDefault="009827F2" w:rsidP="00E67B2E">
      <w:pPr>
        <w:shd w:val="clear" w:color="auto" w:fill="9CC2E5" w:themeFill="accent1" w:themeFillTint="99"/>
        <w:ind w:left="-720" w:right="-720"/>
        <w:jc w:val="center"/>
        <w:rPr>
          <w:rFonts w:ascii="Sylfaen" w:hAnsi="Sylfaen"/>
          <w:sz w:val="32"/>
          <w:lang w:val="ka-GE"/>
        </w:rPr>
      </w:pPr>
      <w:bookmarkStart w:id="0" w:name="_Hlk28465131"/>
      <w:r>
        <w:rPr>
          <w:rFonts w:ascii="Sylfaen" w:hAnsi="Sylfaen"/>
          <w:sz w:val="32"/>
          <w:lang w:val="ka-GE"/>
        </w:rPr>
        <w:t>კონსტიტუციური სარჩელის სასარჩელო სააპლიკაციო ფორმა</w:t>
      </w:r>
    </w:p>
    <w:bookmarkEnd w:id="0"/>
    <w:p w14:paraId="55E33531" w14:textId="099F6E5F" w:rsidR="00A52DEE" w:rsidRPr="00B93430" w:rsidRDefault="000E2D2B" w:rsidP="000E2D2B">
      <w:pPr>
        <w:ind w:left="-720" w:right="-720"/>
        <w:jc w:val="both"/>
        <w:rPr>
          <w:rFonts w:ascii="Sylfaen" w:hAnsi="Sylfaen"/>
          <w:lang w:val="ka-GE"/>
        </w:rPr>
      </w:pPr>
      <w:r w:rsidRPr="000E2D2B">
        <w:rPr>
          <w:rFonts w:ascii="Sylfaen" w:hAnsi="Sylfaen"/>
          <w:lang w:val="ka-GE"/>
        </w:rPr>
        <w:t>საქართველოს კონსტიტუციის მეორე თავით აღიარებულ ადამიანის ძირითად უფლებებთან და</w:t>
      </w:r>
      <w:r>
        <w:rPr>
          <w:rFonts w:ascii="Sylfaen" w:hAnsi="Sylfaen"/>
          <w:lang w:val="ka-GE"/>
        </w:rPr>
        <w:t xml:space="preserve"> </w:t>
      </w:r>
      <w:r w:rsidRPr="000E2D2B">
        <w:rPr>
          <w:rFonts w:ascii="Sylfaen" w:hAnsi="Sylfaen"/>
          <w:lang w:val="ka-GE"/>
        </w:rPr>
        <w:t xml:space="preserve">თავისუფლებებთან მიმართებით საქართველოს ნორმატიული აქტის შესაბამისობის </w:t>
      </w:r>
      <w:r w:rsidR="00B613DF">
        <w:rPr>
          <w:rFonts w:ascii="Sylfaen" w:hAnsi="Sylfaen"/>
          <w:lang w:val="ka-GE"/>
        </w:rPr>
        <w:t>შესახებ (</w:t>
      </w:r>
      <w:r w:rsidR="00A52DEE" w:rsidRPr="00B93430">
        <w:rPr>
          <w:rFonts w:ascii="Sylfaen" w:hAnsi="Sylfaen"/>
          <w:lang w:val="ka-GE"/>
        </w:rPr>
        <w:t>საქართველოს კონსტიტუციის მე-60 მუხლის მე-4 პუნქტის „</w:t>
      </w:r>
      <w:r>
        <w:rPr>
          <w:rFonts w:ascii="Sylfaen" w:hAnsi="Sylfaen"/>
          <w:lang w:val="ka-GE"/>
        </w:rPr>
        <w:t>ა</w:t>
      </w:r>
      <w:r w:rsidR="00A52DEE" w:rsidRPr="00B93430">
        <w:rPr>
          <w:rFonts w:ascii="Sylfaen" w:hAnsi="Sylfaen"/>
          <w:lang w:val="ka-GE"/>
        </w:rPr>
        <w:t xml:space="preserve">“ </w:t>
      </w:r>
      <w:r w:rsidR="009E7FE7">
        <w:rPr>
          <w:rFonts w:ascii="Sylfaen" w:hAnsi="Sylfaen"/>
          <w:lang w:val="ka-GE"/>
        </w:rPr>
        <w:t>ქვეპუნქტი</w:t>
      </w:r>
      <w:r w:rsidR="00A52DEE" w:rsidRPr="00B93430">
        <w:rPr>
          <w:rFonts w:ascii="Sylfaen" w:hAnsi="Sylfaen"/>
          <w:lang w:val="ka-GE"/>
        </w:rPr>
        <w:t xml:space="preserve"> და „საქართველოს საკონსტიტუციო სასამართლო შესახებ“ საქართველოს ორგანული კანონის მე-19 მუხლის</w:t>
      </w:r>
      <w:r>
        <w:rPr>
          <w:rFonts w:ascii="Sylfaen" w:hAnsi="Sylfaen"/>
          <w:lang w:val="ka-GE"/>
        </w:rPr>
        <w:t xml:space="preserve"> პირველი პუნქტის</w:t>
      </w:r>
      <w:r w:rsidR="00A52DEE" w:rsidRPr="00B93430">
        <w:rPr>
          <w:rFonts w:ascii="Sylfaen" w:hAnsi="Sylfaen"/>
          <w:lang w:val="ka-GE"/>
        </w:rPr>
        <w:t xml:space="preserve"> </w:t>
      </w:r>
      <w:r>
        <w:rPr>
          <w:rFonts w:ascii="Sylfaen" w:hAnsi="Sylfaen"/>
          <w:lang w:val="ka-GE"/>
        </w:rPr>
        <w:t>„ე“</w:t>
      </w:r>
      <w:r w:rsidR="00A52DEE" w:rsidRPr="00B93430">
        <w:rPr>
          <w:rFonts w:ascii="Sylfaen" w:hAnsi="Sylfaen"/>
          <w:lang w:val="ka-GE"/>
        </w:rPr>
        <w:t xml:space="preserve"> </w:t>
      </w:r>
      <w:r>
        <w:rPr>
          <w:rFonts w:ascii="Sylfaen" w:hAnsi="Sylfaen"/>
          <w:lang w:val="ka-GE"/>
        </w:rPr>
        <w:t>ქვეპუნქტი</w:t>
      </w:r>
      <w:r w:rsidR="00B613DF">
        <w:rPr>
          <w:rFonts w:ascii="Sylfaen" w:hAnsi="Sylfaen"/>
          <w:lang w:val="ka-GE"/>
        </w:rPr>
        <w:t>)</w:t>
      </w:r>
      <w:r w:rsidR="00787111">
        <w:rPr>
          <w:rFonts w:ascii="Sylfaen" w:hAnsi="Sylfaen"/>
          <w:lang w:val="ka-GE"/>
        </w:rPr>
        <w:t>.</w:t>
      </w:r>
    </w:p>
    <w:p w14:paraId="087C841A" w14:textId="42E6E3B8" w:rsidR="00D60125" w:rsidRPr="00D60125" w:rsidRDefault="00D60125" w:rsidP="00D60125">
      <w:pPr>
        <w:ind w:left="-720" w:right="-720"/>
        <w:jc w:val="both"/>
        <w:rPr>
          <w:rFonts w:ascii="Sylfaen" w:hAnsi="Sylfaen"/>
        </w:rPr>
      </w:pPr>
      <w:r w:rsidRPr="00B93430">
        <w:rPr>
          <w:rFonts w:ascii="Sylfaen" w:hAnsi="Sylfaen"/>
          <w:lang w:val="ka-GE"/>
        </w:rPr>
        <w:t>ფორმის შევსების დეტალური ინსტრუქცია</w:t>
      </w:r>
      <w:r>
        <w:rPr>
          <w:rFonts w:ascii="Sylfaen" w:hAnsi="Sylfaen"/>
          <w:lang w:val="ka-GE"/>
        </w:rPr>
        <w:t xml:space="preserve"> და </w:t>
      </w:r>
      <w:r w:rsidRPr="00B93430">
        <w:rPr>
          <w:rFonts w:ascii="Sylfaen" w:hAnsi="Sylfaen"/>
          <w:lang w:val="ka-GE"/>
        </w:rPr>
        <w:t xml:space="preserve">რჩევები შეგიძლიათ იხილოთ საქართველოს საკონსტიტუციო სასამართლოს ვებგვერდზე </w:t>
      </w:r>
      <w:hyperlink r:id="rId9" w:history="1">
        <w:r w:rsidRPr="00B93430">
          <w:rPr>
            <w:rStyle w:val="a9"/>
            <w:rFonts w:ascii="Sylfaen" w:hAnsi="Sylfaen"/>
          </w:rPr>
          <w:t>www.constcourt.ge</w:t>
        </w:r>
      </w:hyperlink>
      <w:r w:rsidRPr="00B93430">
        <w:rPr>
          <w:rFonts w:ascii="Sylfaen" w:hAnsi="Sylfaen"/>
        </w:rPr>
        <w:t xml:space="preserve">. </w:t>
      </w:r>
      <w:r>
        <w:rPr>
          <w:rFonts w:ascii="Sylfaen" w:hAnsi="Sylfaen"/>
          <w:lang w:val="ka-GE"/>
        </w:rPr>
        <w:t xml:space="preserve">სარჩელის </w:t>
      </w:r>
      <w:r w:rsidR="00511FEA">
        <w:rPr>
          <w:rFonts w:ascii="Sylfaen" w:hAnsi="Sylfaen"/>
          <w:lang w:val="ka-GE"/>
        </w:rPr>
        <w:t xml:space="preserve">ფორმის თაობაზე, </w:t>
      </w:r>
      <w:r w:rsidRPr="00B93430">
        <w:rPr>
          <w:rFonts w:ascii="Sylfaen" w:hAnsi="Sylfaen"/>
          <w:lang w:val="ka-GE"/>
        </w:rPr>
        <w:t>კითხვების ან/და რეკომენდაციების არსებობის შემთხვევაში</w:t>
      </w:r>
      <w:r>
        <w:rPr>
          <w:rFonts w:ascii="Sylfaen" w:hAnsi="Sylfaen"/>
          <w:lang w:val="ka-GE"/>
        </w:rPr>
        <w:t>,</w:t>
      </w:r>
      <w:r w:rsidRPr="00B93430">
        <w:rPr>
          <w:rFonts w:ascii="Sylfaen" w:hAnsi="Sylfaen"/>
          <w:lang w:val="ka-GE"/>
        </w:rPr>
        <w:t xml:space="preserve"> გთხოვთ</w:t>
      </w:r>
      <w:r>
        <w:rPr>
          <w:rFonts w:ascii="Sylfaen" w:hAnsi="Sylfaen"/>
          <w:lang w:val="ka-GE"/>
        </w:rPr>
        <w:t>,</w:t>
      </w:r>
      <w:r w:rsidRPr="00B93430">
        <w:rPr>
          <w:rFonts w:ascii="Sylfaen" w:hAnsi="Sylfaen"/>
          <w:lang w:val="ka-GE"/>
        </w:rPr>
        <w:t xml:space="preserve"> დაგვიკავშირდეთ</w:t>
      </w:r>
      <w:r w:rsidR="006B70C0">
        <w:rPr>
          <w:rFonts w:ascii="Sylfaen" w:hAnsi="Sylfaen"/>
        </w:rPr>
        <w:t xml:space="preserve"> </w:t>
      </w:r>
      <w:hyperlink r:id="rId10" w:history="1">
        <w:r w:rsidR="006B70C0" w:rsidRPr="006B70C0">
          <w:rPr>
            <w:rStyle w:val="a9"/>
            <w:rFonts w:ascii="Sylfaen" w:hAnsi="Sylfaen"/>
            <w:lang w:val="ka-GE"/>
          </w:rPr>
          <w:t>https://www.constcourt.ge/ka/contact</w:t>
        </w:r>
      </w:hyperlink>
      <w:r w:rsidR="009E7FE7">
        <w:rPr>
          <w:rFonts w:ascii="Sylfaen" w:hAnsi="Sylfaen"/>
        </w:rPr>
        <w:t>.</w:t>
      </w:r>
      <w:r>
        <w:rPr>
          <w:rFonts w:ascii="Sylfaen" w:hAnsi="Sylfaen"/>
        </w:rPr>
        <w:t xml:space="preserve"> </w:t>
      </w:r>
    </w:p>
    <w:p w14:paraId="2BE4911E" w14:textId="77777777" w:rsidR="009E7FE7" w:rsidRDefault="009E7FE7">
      <w:pPr>
        <w:rPr>
          <w:rFonts w:ascii="Sylfaen" w:hAnsi="Sylfaen"/>
        </w:rPr>
      </w:pPr>
      <w:r>
        <w:rPr>
          <w:rFonts w:ascii="Sylfaen" w:hAnsi="Sylfaen"/>
        </w:rPr>
        <w:br w:type="page"/>
      </w:r>
    </w:p>
    <w:p w14:paraId="7AA00429" w14:textId="77777777" w:rsidR="00E964DF" w:rsidRPr="00B93430" w:rsidRDefault="00E964DF" w:rsidP="00E964DF">
      <w:pPr>
        <w:ind w:left="-720" w:right="-720"/>
        <w:jc w:val="both"/>
        <w:rPr>
          <w:rFonts w:ascii="Sylfaen" w:hAnsi="Sylfaen"/>
        </w:rPr>
      </w:pPr>
    </w:p>
    <w:p w14:paraId="67CC980C" w14:textId="77777777" w:rsidR="00A52DEE" w:rsidRPr="00B93430" w:rsidRDefault="00A52DEE" w:rsidP="00474A54">
      <w:pPr>
        <w:shd w:val="clear" w:color="auto" w:fill="9CC2E5" w:themeFill="accent1" w:themeFillTint="99"/>
        <w:ind w:left="-720" w:right="-720"/>
        <w:jc w:val="center"/>
        <w:rPr>
          <w:rFonts w:ascii="Sylfaen" w:hAnsi="Sylfaen"/>
          <w:b/>
          <w:lang w:val="ka-GE"/>
        </w:rPr>
      </w:pPr>
      <w:r w:rsidRPr="00B93430">
        <w:rPr>
          <w:rFonts w:ascii="Sylfaen" w:hAnsi="Sylfaen"/>
          <w:b/>
        </w:rPr>
        <w:t xml:space="preserve">I </w:t>
      </w:r>
      <w:r w:rsidRPr="00B93430">
        <w:rPr>
          <w:rFonts w:ascii="Sylfaen" w:hAnsi="Sylfaen"/>
          <w:b/>
        </w:rPr>
        <w:br/>
      </w:r>
      <w:r w:rsidRPr="00B93430">
        <w:rPr>
          <w:rFonts w:ascii="Sylfaen" w:hAnsi="Sylfaen"/>
          <w:b/>
          <w:lang w:val="ka-GE"/>
        </w:rPr>
        <w:t>ფორმალური ნაწილი</w:t>
      </w:r>
    </w:p>
    <w:p w14:paraId="2EF1E7A4" w14:textId="0AB900EF" w:rsidR="00144FCF" w:rsidRPr="00B93430" w:rsidRDefault="007D34F4" w:rsidP="00E67B2E">
      <w:pPr>
        <w:shd w:val="clear" w:color="auto" w:fill="BFBFBF" w:themeFill="background1" w:themeFillShade="BF"/>
        <w:ind w:left="-720" w:right="-720"/>
        <w:jc w:val="both"/>
        <w:rPr>
          <w:rFonts w:ascii="Sylfaen" w:hAnsi="Sylfaen"/>
          <w:lang w:val="ka-GE"/>
        </w:rPr>
      </w:pPr>
      <w:r>
        <w:rPr>
          <w:rFonts w:ascii="Sylfaen" w:hAnsi="Sylfaen"/>
          <w:lang w:val="ka-GE"/>
        </w:rPr>
        <w:t>1</w:t>
      </w:r>
      <w:r w:rsidR="00A52DEE" w:rsidRPr="00B93430">
        <w:rPr>
          <w:rFonts w:ascii="Sylfaen" w:hAnsi="Sylfaen"/>
          <w:lang w:val="ka-GE"/>
        </w:rPr>
        <w:t xml:space="preserve">. </w:t>
      </w:r>
      <w:r w:rsidR="00046DDA">
        <w:rPr>
          <w:rFonts w:ascii="Sylfaen" w:hAnsi="Sylfaen"/>
          <w:lang w:val="ka-GE"/>
        </w:rPr>
        <w:t>მოსარჩელე</w:t>
      </w:r>
      <w:r w:rsidR="00AB7FB5">
        <w:rPr>
          <w:rFonts w:ascii="Sylfaen" w:hAnsi="Sylfaen"/>
          <w:lang w:val="ka-GE"/>
        </w:rPr>
        <w:t xml:space="preserve">/მოსარჩელეები </w:t>
      </w:r>
      <w:r w:rsidR="00AB7FB5" w:rsidRPr="00B93430">
        <w:rPr>
          <w:rFonts w:ascii="Sylfaen" w:hAnsi="Sylfaen"/>
          <w:i/>
          <w:color w:val="5B9BD5" w:themeColor="accent1"/>
          <w:sz w:val="18"/>
          <w:lang w:val="ka-GE"/>
        </w:rPr>
        <w:t xml:space="preserve">შენიშვნა </w:t>
      </w:r>
      <w:r w:rsidR="00AB7FB5" w:rsidRPr="00B93430">
        <w:rPr>
          <w:rStyle w:val="a8"/>
          <w:rFonts w:ascii="Sylfaen" w:hAnsi="Sylfaen"/>
          <w:i/>
          <w:color w:val="5B9BD5" w:themeColor="accent1"/>
          <w:lang w:val="ka-GE"/>
        </w:rPr>
        <w:footnoteReference w:id="1"/>
      </w:r>
    </w:p>
    <w:tbl>
      <w:tblPr>
        <w:tblStyle w:val="a4"/>
        <w:tblW w:w="10885" w:type="dxa"/>
        <w:tblInd w:w="-720" w:type="dxa"/>
        <w:tblLook w:val="04A0" w:firstRow="1" w:lastRow="0" w:firstColumn="1" w:lastColumn="0" w:noHBand="0" w:noVBand="1"/>
      </w:tblPr>
      <w:tblGrid>
        <w:gridCol w:w="3595"/>
        <w:gridCol w:w="1620"/>
        <w:gridCol w:w="2025"/>
        <w:gridCol w:w="675"/>
        <w:gridCol w:w="2970"/>
      </w:tblGrid>
      <w:tr w:rsidR="003E44A8" w:rsidRPr="00B93430" w14:paraId="2F3B3BD4" w14:textId="77777777" w:rsidTr="00101A9F">
        <w:trPr>
          <w:trHeight w:val="720"/>
        </w:trPr>
        <w:tc>
          <w:tcPr>
            <w:tcW w:w="5215" w:type="dxa"/>
            <w:gridSpan w:val="2"/>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shd w:val="clear" w:color="auto" w:fill="F2F2F2" w:themeFill="background1" w:themeFillShade="F2"/>
            <w:vAlign w:val="center"/>
          </w:tcPr>
          <w:p w14:paraId="11504BE8" w14:textId="264F0B24" w:rsidR="003E44A8" w:rsidRPr="007D34F4" w:rsidRDefault="00E615C7" w:rsidP="007D34F4">
            <w:pPr>
              <w:pStyle w:val="a5"/>
              <w:numPr>
                <w:ilvl w:val="0"/>
                <w:numId w:val="10"/>
              </w:numPr>
              <w:ind w:left="337" w:right="-18"/>
              <w:rPr>
                <w:rFonts w:ascii="Sylfaen" w:hAnsi="Sylfaen"/>
                <w:lang w:val="ka-GE"/>
              </w:rPr>
            </w:pPr>
            <w:permStart w:id="1281835721" w:edGrp="everyone"/>
            <w:r w:rsidRPr="00E615C7">
              <w:rPr>
                <w:rFonts w:ascii="Sylfaen" w:hAnsi="Sylfaen"/>
                <w:lang w:val="ka-GE"/>
              </w:rPr>
              <w:t>გიორგი ლეჟავა</w:t>
            </w:r>
            <w:permEnd w:id="1281835721"/>
          </w:p>
        </w:tc>
        <w:tc>
          <w:tcPr>
            <w:tcW w:w="270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07CC824" w14:textId="50AFB560" w:rsidR="003E44A8" w:rsidRPr="007D34F4" w:rsidRDefault="003E44A8" w:rsidP="007D34F4">
            <w:pPr>
              <w:pStyle w:val="a5"/>
              <w:numPr>
                <w:ilvl w:val="0"/>
                <w:numId w:val="11"/>
              </w:numPr>
              <w:ind w:left="342" w:right="-18"/>
              <w:rPr>
                <w:rFonts w:ascii="Sylfaen" w:hAnsi="Sylfaen"/>
                <w:lang w:val="ka-GE"/>
              </w:rPr>
            </w:pPr>
            <w:permStart w:id="1568086853" w:edGrp="everyone"/>
            <w:permEnd w:id="1568086853"/>
          </w:p>
        </w:tc>
        <w:tc>
          <w:tcPr>
            <w:tcW w:w="29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E16E425" w14:textId="134FEA3A" w:rsidR="003E44A8" w:rsidRPr="007D34F4" w:rsidRDefault="00891871" w:rsidP="007D34F4">
            <w:pPr>
              <w:pStyle w:val="a5"/>
              <w:numPr>
                <w:ilvl w:val="0"/>
                <w:numId w:val="12"/>
              </w:numPr>
              <w:ind w:right="-18"/>
              <w:rPr>
                <w:rFonts w:ascii="Sylfaen" w:hAnsi="Sylfaen"/>
                <w:lang w:val="ka-GE"/>
              </w:rPr>
            </w:pPr>
            <w:permStart w:id="1954941751" w:edGrp="everyone"/>
            <w:r>
              <w:rPr>
                <w:rFonts w:ascii="Sylfaen" w:hAnsi="Sylfaen"/>
                <w:lang w:val="ka-GE"/>
              </w:rPr>
              <w:t xml:space="preserve"> </w:t>
            </w:r>
            <w:permEnd w:id="1954941751"/>
          </w:p>
        </w:tc>
      </w:tr>
      <w:tr w:rsidR="003E44A8" w:rsidRPr="00B93430" w14:paraId="7216A52C" w14:textId="77777777" w:rsidTr="00101A9F">
        <w:trPr>
          <w:trHeight w:val="350"/>
        </w:trPr>
        <w:tc>
          <w:tcPr>
            <w:tcW w:w="5215" w:type="dxa"/>
            <w:gridSpan w:val="2"/>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tcPr>
          <w:p w14:paraId="0E730C6F" w14:textId="77777777" w:rsidR="003E44A8" w:rsidRPr="00B93430" w:rsidRDefault="003E44A8" w:rsidP="00F715DD">
            <w:pPr>
              <w:ind w:left="-108" w:right="-18"/>
              <w:jc w:val="center"/>
              <w:rPr>
                <w:rFonts w:ascii="Sylfaen" w:hAnsi="Sylfaen"/>
                <w:color w:val="5B9BD5" w:themeColor="accent1"/>
                <w:lang w:val="ka-GE"/>
              </w:rPr>
            </w:pPr>
            <w:r w:rsidRPr="00B93430">
              <w:rPr>
                <w:rFonts w:ascii="Sylfaen" w:hAnsi="Sylfaen"/>
                <w:color w:val="5B9BD5" w:themeColor="accent1"/>
                <w:sz w:val="18"/>
                <w:lang w:val="ka-GE"/>
              </w:rPr>
              <w:t>სახელი</w:t>
            </w:r>
            <w:r w:rsidR="009560E3">
              <w:rPr>
                <w:rFonts w:ascii="Sylfaen" w:hAnsi="Sylfaen"/>
                <w:color w:val="5B9BD5" w:themeColor="accent1"/>
                <w:sz w:val="18"/>
              </w:rPr>
              <w:t>,</w:t>
            </w:r>
            <w:r w:rsidRPr="00B93430">
              <w:rPr>
                <w:rFonts w:ascii="Sylfaen" w:hAnsi="Sylfaen"/>
                <w:color w:val="5B9BD5" w:themeColor="accent1"/>
                <w:sz w:val="18"/>
                <w:lang w:val="ka-GE"/>
              </w:rPr>
              <w:t xml:space="preserve"> გვარი</w:t>
            </w:r>
            <w:r w:rsidR="00AB7FB5">
              <w:rPr>
                <w:rFonts w:ascii="Sylfaen" w:hAnsi="Sylfaen"/>
                <w:color w:val="5B9BD5" w:themeColor="accent1"/>
                <w:sz w:val="18"/>
                <w:lang w:val="ka-GE"/>
              </w:rPr>
              <w:t>/დასახელება</w:t>
            </w:r>
          </w:p>
        </w:tc>
        <w:tc>
          <w:tcPr>
            <w:tcW w:w="270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EB0BEAF" w14:textId="77777777" w:rsidR="003E44A8" w:rsidRPr="00513152" w:rsidRDefault="003E44A8" w:rsidP="00513152">
            <w:pPr>
              <w:ind w:right="-18"/>
              <w:jc w:val="center"/>
              <w:rPr>
                <w:rFonts w:ascii="Sylfaen" w:hAnsi="Sylfaen"/>
                <w:color w:val="5B9BD5" w:themeColor="accent1"/>
              </w:rPr>
            </w:pPr>
            <w:r w:rsidRPr="00B93430">
              <w:rPr>
                <w:rFonts w:ascii="Sylfaen" w:hAnsi="Sylfaen"/>
                <w:color w:val="5B9BD5" w:themeColor="accent1"/>
                <w:sz w:val="18"/>
                <w:lang w:val="ka-GE"/>
              </w:rPr>
              <w:t>პირადი</w:t>
            </w:r>
            <w:r w:rsidR="00AB7FB5">
              <w:rPr>
                <w:rFonts w:ascii="Sylfaen" w:hAnsi="Sylfaen"/>
                <w:color w:val="5B9BD5" w:themeColor="accent1"/>
                <w:sz w:val="18"/>
                <w:lang w:val="ka-GE"/>
              </w:rPr>
              <w:t>/ საიდენტიფიკაციო</w:t>
            </w:r>
            <w:r w:rsidR="00513152">
              <w:rPr>
                <w:rFonts w:ascii="Sylfaen" w:hAnsi="Sylfaen"/>
                <w:color w:val="5B9BD5" w:themeColor="accent1"/>
                <w:sz w:val="18"/>
              </w:rPr>
              <w:t xml:space="preserve"> </w:t>
            </w:r>
            <w:r w:rsidR="00513152" w:rsidRPr="00513152">
              <w:rPr>
                <w:rFonts w:ascii="Sylfaen" w:hAnsi="Sylfaen"/>
                <w:color w:val="5B9BD5" w:themeColor="accent1"/>
                <w:sz w:val="18"/>
                <w:lang w:val="ka-GE"/>
              </w:rPr>
              <w:t>№</w:t>
            </w:r>
            <w:r w:rsidR="00AB7FB5">
              <w:rPr>
                <w:rFonts w:ascii="Sylfaen" w:hAnsi="Sylfaen"/>
                <w:color w:val="5B9BD5" w:themeColor="accent1"/>
                <w:sz w:val="18"/>
                <w:lang w:val="ka-GE"/>
              </w:rPr>
              <w:t xml:space="preserve"> </w:t>
            </w:r>
          </w:p>
        </w:tc>
        <w:tc>
          <w:tcPr>
            <w:tcW w:w="29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D9040E7" w14:textId="77777777" w:rsidR="003E44A8" w:rsidRPr="009560E3" w:rsidRDefault="003E44A8" w:rsidP="00D322AD">
            <w:pPr>
              <w:ind w:right="-108"/>
              <w:jc w:val="center"/>
              <w:rPr>
                <w:rFonts w:ascii="Sylfaen" w:hAnsi="Sylfaen"/>
                <w:color w:val="5B9BD5" w:themeColor="accent1"/>
                <w:sz w:val="18"/>
                <w:lang w:val="ka-GE"/>
              </w:rPr>
            </w:pPr>
            <w:r w:rsidRPr="00B93430">
              <w:rPr>
                <w:rFonts w:ascii="Sylfaen" w:hAnsi="Sylfaen"/>
                <w:color w:val="5B9BD5" w:themeColor="accent1"/>
                <w:sz w:val="18"/>
                <w:lang w:val="ka-GE"/>
              </w:rPr>
              <w:t>ტელეფონი</w:t>
            </w:r>
            <w:r w:rsidR="009560E3">
              <w:rPr>
                <w:rFonts w:ascii="Sylfaen" w:hAnsi="Sylfaen"/>
                <w:color w:val="5B9BD5" w:themeColor="accent1"/>
                <w:sz w:val="18"/>
                <w:lang w:val="ka-GE"/>
              </w:rPr>
              <w:t>ს ნომერი</w:t>
            </w:r>
          </w:p>
        </w:tc>
      </w:tr>
      <w:tr w:rsidR="001C7E3E" w:rsidRPr="00B93430" w14:paraId="62CB9259" w14:textId="77777777" w:rsidTr="00D650B6">
        <w:trPr>
          <w:trHeight w:val="720"/>
        </w:trPr>
        <w:tc>
          <w:tcPr>
            <w:tcW w:w="3595" w:type="dxa"/>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shd w:val="clear" w:color="auto" w:fill="F2F2F2" w:themeFill="background1" w:themeFillShade="F2"/>
            <w:vAlign w:val="center"/>
          </w:tcPr>
          <w:p w14:paraId="69CB7F38" w14:textId="4C18678A" w:rsidR="001C7E3E" w:rsidRPr="007D34F4" w:rsidRDefault="001C7E3E" w:rsidP="007D34F4">
            <w:pPr>
              <w:pStyle w:val="a5"/>
              <w:numPr>
                <w:ilvl w:val="0"/>
                <w:numId w:val="13"/>
              </w:numPr>
              <w:ind w:left="337" w:right="-18"/>
              <w:rPr>
                <w:rFonts w:ascii="Sylfaen" w:hAnsi="Sylfaen"/>
                <w:lang w:val="ka-GE"/>
              </w:rPr>
            </w:pPr>
            <w:permStart w:id="1819498587" w:edGrp="everyone"/>
            <w:permEnd w:id="1819498587"/>
          </w:p>
        </w:tc>
        <w:tc>
          <w:tcPr>
            <w:tcW w:w="364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3EDC7976" w14:textId="3EA79C09" w:rsidR="001C7E3E" w:rsidRPr="007D34F4" w:rsidRDefault="001C7E3E" w:rsidP="007D34F4">
            <w:pPr>
              <w:pStyle w:val="a5"/>
              <w:numPr>
                <w:ilvl w:val="0"/>
                <w:numId w:val="14"/>
              </w:numPr>
              <w:ind w:left="342" w:right="-18"/>
              <w:rPr>
                <w:rFonts w:ascii="Sylfaen" w:hAnsi="Sylfaen"/>
                <w:lang w:val="ka-GE"/>
              </w:rPr>
            </w:pPr>
            <w:permStart w:id="823657526" w:edGrp="everyone"/>
            <w:permEnd w:id="823657526"/>
          </w:p>
        </w:tc>
        <w:tc>
          <w:tcPr>
            <w:tcW w:w="364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B2C6FD9" w14:textId="6B8233D8" w:rsidR="001C7E3E" w:rsidRPr="007D34F4" w:rsidRDefault="001C7E3E" w:rsidP="007D34F4">
            <w:pPr>
              <w:pStyle w:val="a5"/>
              <w:numPr>
                <w:ilvl w:val="0"/>
                <w:numId w:val="15"/>
              </w:numPr>
              <w:ind w:left="297" w:right="-18" w:hanging="270"/>
              <w:rPr>
                <w:rFonts w:ascii="Sylfaen" w:hAnsi="Sylfaen"/>
                <w:lang w:val="ka-GE"/>
              </w:rPr>
            </w:pPr>
            <w:permStart w:id="912197603" w:edGrp="everyone"/>
            <w:permEnd w:id="912197603"/>
          </w:p>
        </w:tc>
      </w:tr>
      <w:tr w:rsidR="001C7E3E" w:rsidRPr="00B93430" w14:paraId="15FCE7E2" w14:textId="77777777" w:rsidTr="00D650B6">
        <w:trPr>
          <w:trHeight w:val="237"/>
        </w:trPr>
        <w:tc>
          <w:tcPr>
            <w:tcW w:w="35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36BA5B37" w14:textId="77777777" w:rsidR="001C7E3E" w:rsidRPr="00A70101" w:rsidRDefault="001C7E3E" w:rsidP="00AB7FB5">
            <w:pPr>
              <w:ind w:left="-8" w:right="-18"/>
              <w:jc w:val="center"/>
              <w:rPr>
                <w:rFonts w:ascii="Sylfaen" w:hAnsi="Sylfaen"/>
                <w:lang w:val="ka-GE"/>
              </w:rPr>
            </w:pPr>
            <w:r>
              <w:rPr>
                <w:rFonts w:ascii="Sylfaen" w:hAnsi="Sylfaen"/>
                <w:color w:val="5B9BD5" w:themeColor="accent1"/>
                <w:sz w:val="18"/>
                <w:lang w:val="ka-GE"/>
              </w:rPr>
              <w:t>ელექტრონული ფოსტა</w:t>
            </w:r>
          </w:p>
        </w:tc>
        <w:tc>
          <w:tcPr>
            <w:tcW w:w="3645" w:type="dxa"/>
            <w:gridSpan w:val="2"/>
            <w:tcBorders>
              <w:top w:val="single" w:sz="4" w:space="0" w:color="FFFFFF" w:themeColor="background1"/>
              <w:left w:val="single" w:sz="4" w:space="0" w:color="FFFFFF" w:themeColor="background1"/>
              <w:bottom w:val="nil"/>
              <w:right w:val="single" w:sz="4" w:space="0" w:color="FFFFFF" w:themeColor="background1"/>
            </w:tcBorders>
            <w:vAlign w:val="center"/>
          </w:tcPr>
          <w:p w14:paraId="264A22A0" w14:textId="77777777" w:rsidR="001C7E3E" w:rsidRPr="001C7E3E" w:rsidRDefault="001C7E3E" w:rsidP="001C7E3E">
            <w:pPr>
              <w:ind w:right="-18"/>
              <w:jc w:val="center"/>
              <w:rPr>
                <w:rFonts w:ascii="Sylfaen" w:hAnsi="Sylfaen"/>
                <w:lang w:val="ka-GE"/>
              </w:rPr>
            </w:pPr>
            <w:r w:rsidRPr="001C7E3E">
              <w:rPr>
                <w:rFonts w:ascii="Sylfaen" w:hAnsi="Sylfaen"/>
                <w:color w:val="5B9BD5" w:themeColor="accent1"/>
                <w:sz w:val="18"/>
                <w:lang w:val="ka-GE"/>
              </w:rPr>
              <w:t>მოქალაქეობა, რეგისტრაციის ადგილი</w:t>
            </w:r>
          </w:p>
        </w:tc>
        <w:tc>
          <w:tcPr>
            <w:tcW w:w="3645" w:type="dxa"/>
            <w:gridSpan w:val="2"/>
            <w:tcBorders>
              <w:top w:val="single" w:sz="4" w:space="0" w:color="FFFFFF" w:themeColor="background1"/>
              <w:left w:val="single" w:sz="4" w:space="0" w:color="FFFFFF" w:themeColor="background1"/>
              <w:bottom w:val="nil"/>
              <w:right w:val="single" w:sz="4" w:space="0" w:color="FFFFFF" w:themeColor="background1"/>
            </w:tcBorders>
            <w:vAlign w:val="center"/>
          </w:tcPr>
          <w:p w14:paraId="051F1F35" w14:textId="77777777" w:rsidR="001C7E3E" w:rsidRPr="00AB7FB5" w:rsidRDefault="001C7E3E" w:rsidP="00AB7FB5">
            <w:pPr>
              <w:ind w:right="-18"/>
              <w:jc w:val="center"/>
              <w:rPr>
                <w:rFonts w:ascii="Sylfaen" w:hAnsi="Sylfaen"/>
                <w:lang w:val="ka-GE"/>
              </w:rPr>
            </w:pPr>
            <w:r>
              <w:rPr>
                <w:rFonts w:ascii="Sylfaen" w:hAnsi="Sylfaen"/>
                <w:color w:val="5B9BD5" w:themeColor="accent1"/>
                <w:sz w:val="18"/>
                <w:lang w:val="ka-GE"/>
              </w:rPr>
              <w:t>მისამართი</w:t>
            </w:r>
          </w:p>
        </w:tc>
      </w:tr>
    </w:tbl>
    <w:p w14:paraId="22588259" w14:textId="77777777" w:rsidR="00A52DEE" w:rsidRPr="00B93430" w:rsidRDefault="00A52DEE" w:rsidP="00A52DEE">
      <w:pPr>
        <w:ind w:left="-720" w:right="-720"/>
        <w:jc w:val="both"/>
        <w:rPr>
          <w:rFonts w:ascii="Sylfaen" w:hAnsi="Sylfaen"/>
        </w:rPr>
      </w:pPr>
    </w:p>
    <w:p w14:paraId="388D617B" w14:textId="77777777" w:rsidR="00A52DEE" w:rsidRDefault="00A52DEE" w:rsidP="00A52DEE">
      <w:pPr>
        <w:ind w:left="-720" w:right="-720"/>
        <w:jc w:val="both"/>
        <w:rPr>
          <w:rFonts w:ascii="Sylfaen" w:hAnsi="Sylfaen"/>
        </w:rPr>
      </w:pPr>
    </w:p>
    <w:p w14:paraId="22E17AA9" w14:textId="77777777" w:rsidR="00B43CB7" w:rsidRPr="00A70101" w:rsidRDefault="00B43CB7" w:rsidP="00A52DEE">
      <w:pPr>
        <w:ind w:left="-720" w:right="-720"/>
        <w:jc w:val="both"/>
        <w:rPr>
          <w:rFonts w:ascii="Sylfaen" w:hAnsi="Sylfaen"/>
        </w:rPr>
      </w:pPr>
    </w:p>
    <w:p w14:paraId="3F2B6A1B" w14:textId="2FBF4D94" w:rsidR="00A2210B" w:rsidRPr="00B93430" w:rsidRDefault="007D34F4" w:rsidP="00A2210B">
      <w:pPr>
        <w:shd w:val="clear" w:color="auto" w:fill="BFBFBF" w:themeFill="background1" w:themeFillShade="BF"/>
        <w:ind w:left="-720" w:right="-720"/>
        <w:jc w:val="both"/>
        <w:rPr>
          <w:rFonts w:ascii="Sylfaen" w:hAnsi="Sylfaen"/>
          <w:lang w:val="ka-GE"/>
        </w:rPr>
      </w:pPr>
      <w:r>
        <w:rPr>
          <w:rFonts w:ascii="Sylfaen" w:hAnsi="Sylfaen"/>
          <w:lang w:val="ka-GE"/>
        </w:rPr>
        <w:t>2</w:t>
      </w:r>
      <w:r w:rsidR="00A2210B" w:rsidRPr="00B93430">
        <w:rPr>
          <w:rFonts w:ascii="Sylfaen" w:hAnsi="Sylfaen"/>
          <w:lang w:val="ka-GE"/>
        </w:rPr>
        <w:t xml:space="preserve">. </w:t>
      </w:r>
      <w:r w:rsidR="00A2210B">
        <w:rPr>
          <w:rFonts w:ascii="Sylfaen" w:hAnsi="Sylfaen"/>
          <w:lang w:val="ka-GE"/>
        </w:rPr>
        <w:t>მოსარჩელის წარმომადგენ</w:t>
      </w:r>
      <w:r w:rsidR="00101A9F">
        <w:rPr>
          <w:rFonts w:ascii="Sylfaen" w:hAnsi="Sylfaen"/>
          <w:lang w:val="ka-GE"/>
        </w:rPr>
        <w:t>ელი/წარმომადგენლებ</w:t>
      </w:r>
      <w:r w:rsidR="00A2210B">
        <w:rPr>
          <w:rFonts w:ascii="Sylfaen" w:hAnsi="Sylfaen"/>
          <w:lang w:val="ka-GE"/>
        </w:rPr>
        <w:t xml:space="preserve">ი </w:t>
      </w:r>
      <w:r w:rsidR="00A2210B" w:rsidRPr="00B93430">
        <w:rPr>
          <w:rFonts w:ascii="Sylfaen" w:hAnsi="Sylfaen"/>
          <w:i/>
          <w:color w:val="5B9BD5" w:themeColor="accent1"/>
          <w:sz w:val="18"/>
          <w:lang w:val="ka-GE"/>
        </w:rPr>
        <w:t xml:space="preserve">შენიშვნა </w:t>
      </w:r>
      <w:r w:rsidR="00A2210B" w:rsidRPr="00B93430">
        <w:rPr>
          <w:rStyle w:val="a8"/>
          <w:rFonts w:ascii="Sylfaen" w:hAnsi="Sylfaen"/>
          <w:i/>
          <w:color w:val="5B9BD5" w:themeColor="accent1"/>
          <w:lang w:val="ka-GE"/>
        </w:rPr>
        <w:footnoteReference w:id="2"/>
      </w:r>
    </w:p>
    <w:tbl>
      <w:tblPr>
        <w:tblStyle w:val="a4"/>
        <w:tblW w:w="10885" w:type="dxa"/>
        <w:tblInd w:w="-720" w:type="dxa"/>
        <w:tblLook w:val="04A0" w:firstRow="1" w:lastRow="0" w:firstColumn="1" w:lastColumn="0" w:noHBand="0" w:noVBand="1"/>
      </w:tblPr>
      <w:tblGrid>
        <w:gridCol w:w="3595"/>
        <w:gridCol w:w="1620"/>
        <w:gridCol w:w="2700"/>
        <w:gridCol w:w="2970"/>
      </w:tblGrid>
      <w:tr w:rsidR="00A2210B" w:rsidRPr="00B93430" w14:paraId="0B5DF480" w14:textId="77777777" w:rsidTr="00101A9F">
        <w:trPr>
          <w:trHeight w:val="720"/>
        </w:trPr>
        <w:tc>
          <w:tcPr>
            <w:tcW w:w="5215" w:type="dxa"/>
            <w:gridSpan w:val="2"/>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shd w:val="clear" w:color="auto" w:fill="F2F2F2" w:themeFill="background1" w:themeFillShade="F2"/>
            <w:vAlign w:val="center"/>
          </w:tcPr>
          <w:p w14:paraId="2B6E97D7" w14:textId="0E782E2E" w:rsidR="00E615C7" w:rsidRPr="00E615C7" w:rsidRDefault="00E615C7" w:rsidP="00E615C7">
            <w:pPr>
              <w:pStyle w:val="a5"/>
              <w:numPr>
                <w:ilvl w:val="0"/>
                <w:numId w:val="16"/>
              </w:numPr>
              <w:ind w:right="-18"/>
              <w:rPr>
                <w:rFonts w:ascii="Sylfaen" w:hAnsi="Sylfaen"/>
                <w:lang w:val="ka-GE"/>
              </w:rPr>
            </w:pPr>
            <w:permStart w:id="1073546871" w:edGrp="everyone"/>
            <w:r w:rsidRPr="00E615C7">
              <w:rPr>
                <w:rFonts w:ascii="Sylfaen" w:hAnsi="Sylfaen"/>
                <w:lang w:val="ka-GE"/>
              </w:rPr>
              <w:t xml:space="preserve">გივი ლუაშვილი      </w:t>
            </w:r>
          </w:p>
          <w:p w14:paraId="7F9256EF" w14:textId="79C87F25" w:rsidR="00A2210B" w:rsidRPr="007D34F4" w:rsidRDefault="00E615C7" w:rsidP="00E615C7">
            <w:pPr>
              <w:pStyle w:val="a5"/>
              <w:numPr>
                <w:ilvl w:val="0"/>
                <w:numId w:val="16"/>
              </w:numPr>
              <w:ind w:right="-18"/>
              <w:rPr>
                <w:rFonts w:ascii="Sylfaen" w:hAnsi="Sylfaen"/>
                <w:lang w:val="ka-GE"/>
              </w:rPr>
            </w:pPr>
            <w:r w:rsidRPr="00E615C7">
              <w:rPr>
                <w:rFonts w:ascii="Sylfaen" w:hAnsi="Sylfaen"/>
                <w:lang w:val="ka-GE"/>
              </w:rPr>
              <w:t xml:space="preserve">მათე ხვედელიძე   </w:t>
            </w:r>
            <w:permEnd w:id="1073546871"/>
          </w:p>
        </w:tc>
        <w:tc>
          <w:tcPr>
            <w:tcW w:w="27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C1E19D1" w14:textId="6FD85A74" w:rsidR="00A2210B" w:rsidRPr="007D34F4" w:rsidRDefault="00A2210B" w:rsidP="00E615C7">
            <w:pPr>
              <w:pStyle w:val="a5"/>
              <w:numPr>
                <w:ilvl w:val="0"/>
                <w:numId w:val="17"/>
              </w:numPr>
              <w:ind w:right="-18"/>
              <w:rPr>
                <w:rFonts w:ascii="Sylfaen" w:hAnsi="Sylfaen"/>
                <w:lang w:val="ka-GE"/>
              </w:rPr>
            </w:pPr>
            <w:permStart w:id="661586023" w:edGrp="everyone"/>
            <w:permEnd w:id="661586023"/>
          </w:p>
        </w:tc>
        <w:tc>
          <w:tcPr>
            <w:tcW w:w="29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19D13EAB" w14:textId="6B29761F" w:rsidR="00A2210B" w:rsidRPr="007D34F4" w:rsidRDefault="00A2210B" w:rsidP="007D34F4">
            <w:pPr>
              <w:pStyle w:val="a5"/>
              <w:numPr>
                <w:ilvl w:val="0"/>
                <w:numId w:val="18"/>
              </w:numPr>
              <w:ind w:left="342" w:right="-18"/>
              <w:rPr>
                <w:rFonts w:ascii="Sylfaen" w:hAnsi="Sylfaen"/>
                <w:lang w:val="ka-GE"/>
              </w:rPr>
            </w:pPr>
            <w:permStart w:id="1518221164" w:edGrp="everyone"/>
            <w:permEnd w:id="1518221164"/>
          </w:p>
        </w:tc>
      </w:tr>
      <w:tr w:rsidR="00A2210B" w:rsidRPr="00B93430" w14:paraId="4DAD8914" w14:textId="77777777" w:rsidTr="00101A9F">
        <w:trPr>
          <w:trHeight w:val="350"/>
        </w:trPr>
        <w:tc>
          <w:tcPr>
            <w:tcW w:w="5215" w:type="dxa"/>
            <w:gridSpan w:val="2"/>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tcPr>
          <w:p w14:paraId="2E7985D4" w14:textId="77777777" w:rsidR="00A2210B" w:rsidRPr="00B93430" w:rsidRDefault="00A2210B" w:rsidP="00D650B6">
            <w:pPr>
              <w:ind w:left="-108" w:right="-18"/>
              <w:jc w:val="center"/>
              <w:rPr>
                <w:rFonts w:ascii="Sylfaen" w:hAnsi="Sylfaen"/>
                <w:color w:val="5B9BD5" w:themeColor="accent1"/>
                <w:lang w:val="ka-GE"/>
              </w:rPr>
            </w:pPr>
            <w:r w:rsidRPr="00B93430">
              <w:rPr>
                <w:rFonts w:ascii="Sylfaen" w:hAnsi="Sylfaen"/>
                <w:color w:val="5B9BD5" w:themeColor="accent1"/>
                <w:sz w:val="18"/>
                <w:lang w:val="ka-GE"/>
              </w:rPr>
              <w:t>სახელი გვარი</w:t>
            </w:r>
            <w:r>
              <w:rPr>
                <w:rFonts w:ascii="Sylfaen" w:hAnsi="Sylfaen"/>
                <w:color w:val="5B9BD5" w:themeColor="accent1"/>
                <w:sz w:val="18"/>
                <w:lang w:val="ka-GE"/>
              </w:rPr>
              <w:t>/დასახელება</w:t>
            </w:r>
          </w:p>
        </w:tc>
        <w:tc>
          <w:tcPr>
            <w:tcW w:w="27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70FD9C1" w14:textId="77777777" w:rsidR="00A2210B" w:rsidRPr="00B93430" w:rsidRDefault="00A2210B" w:rsidP="009560E3">
            <w:pPr>
              <w:ind w:right="-18"/>
              <w:jc w:val="center"/>
              <w:rPr>
                <w:rFonts w:ascii="Sylfaen" w:hAnsi="Sylfaen"/>
                <w:color w:val="5B9BD5" w:themeColor="accent1"/>
                <w:lang w:val="ka-GE"/>
              </w:rPr>
            </w:pPr>
            <w:r w:rsidRPr="00B93430">
              <w:rPr>
                <w:rFonts w:ascii="Sylfaen" w:hAnsi="Sylfaen"/>
                <w:color w:val="5B9BD5" w:themeColor="accent1"/>
                <w:sz w:val="18"/>
                <w:lang w:val="ka-GE"/>
              </w:rPr>
              <w:t>პირადი</w:t>
            </w:r>
            <w:r w:rsidR="009560E3">
              <w:rPr>
                <w:rFonts w:ascii="Sylfaen" w:hAnsi="Sylfaen"/>
                <w:color w:val="5B9BD5" w:themeColor="accent1"/>
                <w:sz w:val="18"/>
                <w:lang w:val="ka-GE"/>
              </w:rPr>
              <w:t>/</w:t>
            </w:r>
            <w:r>
              <w:rPr>
                <w:rFonts w:ascii="Sylfaen" w:hAnsi="Sylfaen"/>
                <w:color w:val="5B9BD5" w:themeColor="accent1"/>
                <w:sz w:val="18"/>
                <w:lang w:val="ka-GE"/>
              </w:rPr>
              <w:t xml:space="preserve">საიდენტიფიკაციო </w:t>
            </w:r>
            <w:r w:rsidR="009560E3" w:rsidRPr="00513152">
              <w:rPr>
                <w:rFonts w:ascii="Sylfaen" w:hAnsi="Sylfaen"/>
                <w:color w:val="5B9BD5" w:themeColor="accent1"/>
                <w:sz w:val="18"/>
                <w:lang w:val="ka-GE"/>
              </w:rPr>
              <w:t>№</w:t>
            </w:r>
          </w:p>
        </w:tc>
        <w:tc>
          <w:tcPr>
            <w:tcW w:w="29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6217C63" w14:textId="77777777" w:rsidR="00A2210B" w:rsidRPr="00D322AD" w:rsidRDefault="00A2210B" w:rsidP="00D650B6">
            <w:pPr>
              <w:ind w:right="-108"/>
              <w:jc w:val="center"/>
              <w:rPr>
                <w:rFonts w:ascii="Sylfaen" w:hAnsi="Sylfaen"/>
                <w:color w:val="5B9BD5" w:themeColor="accent1"/>
                <w:sz w:val="18"/>
                <w:lang w:val="ka-GE"/>
              </w:rPr>
            </w:pPr>
            <w:r w:rsidRPr="00B93430">
              <w:rPr>
                <w:rFonts w:ascii="Sylfaen" w:hAnsi="Sylfaen"/>
                <w:color w:val="5B9BD5" w:themeColor="accent1"/>
                <w:sz w:val="18"/>
                <w:lang w:val="ka-GE"/>
              </w:rPr>
              <w:t>ტელეფონი</w:t>
            </w:r>
            <w:r w:rsidR="009560E3">
              <w:rPr>
                <w:rFonts w:ascii="Sylfaen" w:hAnsi="Sylfaen"/>
                <w:color w:val="5B9BD5" w:themeColor="accent1"/>
                <w:sz w:val="18"/>
                <w:lang w:val="ka-GE"/>
              </w:rPr>
              <w:t>ს ნომერი</w:t>
            </w:r>
          </w:p>
        </w:tc>
      </w:tr>
      <w:tr w:rsidR="00A2210B" w:rsidRPr="00B93430" w14:paraId="4F44BD5A" w14:textId="77777777" w:rsidTr="00101A9F">
        <w:trPr>
          <w:trHeight w:val="720"/>
        </w:trPr>
        <w:tc>
          <w:tcPr>
            <w:tcW w:w="3595" w:type="dxa"/>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shd w:val="clear" w:color="auto" w:fill="F2F2F2" w:themeFill="background1" w:themeFillShade="F2"/>
            <w:vAlign w:val="center"/>
          </w:tcPr>
          <w:p w14:paraId="15709710" w14:textId="71C089BA" w:rsidR="00A2210B" w:rsidRPr="007D34F4" w:rsidRDefault="00A2210B" w:rsidP="00E615C7">
            <w:pPr>
              <w:pStyle w:val="a5"/>
              <w:numPr>
                <w:ilvl w:val="0"/>
                <w:numId w:val="19"/>
              </w:numPr>
              <w:ind w:right="-18"/>
              <w:rPr>
                <w:rFonts w:ascii="Sylfaen" w:hAnsi="Sylfaen"/>
                <w:lang w:val="ka-GE"/>
              </w:rPr>
            </w:pPr>
            <w:permStart w:id="1204225806" w:edGrp="everyone"/>
            <w:permEnd w:id="1204225806"/>
          </w:p>
        </w:tc>
        <w:tc>
          <w:tcPr>
            <w:tcW w:w="7290"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1B600FA4" w14:textId="02186920" w:rsidR="00A2210B" w:rsidRPr="007D34F4" w:rsidRDefault="00A2210B" w:rsidP="00E615C7">
            <w:pPr>
              <w:pStyle w:val="a5"/>
              <w:numPr>
                <w:ilvl w:val="0"/>
                <w:numId w:val="20"/>
              </w:numPr>
              <w:ind w:right="-18"/>
              <w:rPr>
                <w:rFonts w:ascii="Sylfaen" w:hAnsi="Sylfaen"/>
                <w:lang w:val="ka-GE"/>
              </w:rPr>
            </w:pPr>
            <w:permStart w:id="601043958" w:edGrp="everyone"/>
            <w:permEnd w:id="601043958"/>
          </w:p>
        </w:tc>
      </w:tr>
      <w:tr w:rsidR="00A2210B" w:rsidRPr="00B93430" w14:paraId="268796CC" w14:textId="77777777" w:rsidTr="00101A9F">
        <w:trPr>
          <w:trHeight w:val="237"/>
        </w:trPr>
        <w:tc>
          <w:tcPr>
            <w:tcW w:w="35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B20F712" w14:textId="77777777" w:rsidR="00A2210B" w:rsidRPr="00A70101" w:rsidRDefault="00A2210B" w:rsidP="00D650B6">
            <w:pPr>
              <w:ind w:left="-8" w:right="-18"/>
              <w:jc w:val="center"/>
              <w:rPr>
                <w:rFonts w:ascii="Sylfaen" w:hAnsi="Sylfaen"/>
                <w:lang w:val="ka-GE"/>
              </w:rPr>
            </w:pPr>
            <w:r>
              <w:rPr>
                <w:rFonts w:ascii="Sylfaen" w:hAnsi="Sylfaen"/>
                <w:color w:val="5B9BD5" w:themeColor="accent1"/>
                <w:sz w:val="18"/>
                <w:lang w:val="ka-GE"/>
              </w:rPr>
              <w:t>ელექტრონული ფოსტა</w:t>
            </w:r>
          </w:p>
        </w:tc>
        <w:tc>
          <w:tcPr>
            <w:tcW w:w="7290" w:type="dxa"/>
            <w:gridSpan w:val="3"/>
            <w:tcBorders>
              <w:top w:val="single" w:sz="4" w:space="0" w:color="FFFFFF" w:themeColor="background1"/>
              <w:left w:val="single" w:sz="4" w:space="0" w:color="FFFFFF" w:themeColor="background1"/>
              <w:bottom w:val="nil"/>
              <w:right w:val="single" w:sz="4" w:space="0" w:color="FFFFFF" w:themeColor="background1"/>
            </w:tcBorders>
            <w:vAlign w:val="center"/>
          </w:tcPr>
          <w:p w14:paraId="5AB32B0E" w14:textId="77777777" w:rsidR="00A2210B" w:rsidRPr="00AB7FB5" w:rsidRDefault="00A2210B" w:rsidP="00D650B6">
            <w:pPr>
              <w:ind w:right="-18"/>
              <w:jc w:val="center"/>
              <w:rPr>
                <w:rFonts w:ascii="Sylfaen" w:hAnsi="Sylfaen"/>
                <w:lang w:val="ka-GE"/>
              </w:rPr>
            </w:pPr>
            <w:r>
              <w:rPr>
                <w:rFonts w:ascii="Sylfaen" w:hAnsi="Sylfaen"/>
                <w:color w:val="5B9BD5" w:themeColor="accent1"/>
                <w:sz w:val="18"/>
                <w:lang w:val="ka-GE"/>
              </w:rPr>
              <w:t>მისამართი</w:t>
            </w:r>
          </w:p>
        </w:tc>
      </w:tr>
    </w:tbl>
    <w:p w14:paraId="3AB0DA5D" w14:textId="77777777" w:rsidR="00A2210B" w:rsidRPr="00B93430" w:rsidRDefault="00A2210B" w:rsidP="00A2210B">
      <w:pPr>
        <w:ind w:left="-720" w:right="-720"/>
        <w:jc w:val="both"/>
        <w:rPr>
          <w:rFonts w:ascii="Sylfaen" w:hAnsi="Sylfaen"/>
        </w:rPr>
      </w:pPr>
    </w:p>
    <w:p w14:paraId="2DB5FBDA" w14:textId="77777777" w:rsidR="00B43CB7" w:rsidRDefault="00B43CB7">
      <w:pPr>
        <w:rPr>
          <w:rFonts w:ascii="Sylfaen" w:hAnsi="Sylfaen"/>
          <w:lang w:val="ka-GE"/>
        </w:rPr>
      </w:pPr>
      <w:r>
        <w:rPr>
          <w:rFonts w:ascii="Sylfaen" w:hAnsi="Sylfaen"/>
          <w:lang w:val="ka-GE"/>
        </w:rPr>
        <w:br w:type="page"/>
      </w:r>
    </w:p>
    <w:p w14:paraId="398B9A69" w14:textId="77777777" w:rsidR="00144FCF" w:rsidRPr="00B93430" w:rsidRDefault="00144FCF" w:rsidP="00A52DEE">
      <w:pPr>
        <w:ind w:left="-720" w:right="-720"/>
        <w:jc w:val="both"/>
        <w:rPr>
          <w:rFonts w:ascii="Sylfaen" w:hAnsi="Sylfaen"/>
          <w:lang w:val="ka-GE"/>
        </w:rPr>
      </w:pPr>
    </w:p>
    <w:p w14:paraId="3BAF7B2C" w14:textId="2A1939F4" w:rsidR="00144FCF" w:rsidRPr="00B93430" w:rsidRDefault="007D34F4" w:rsidP="00E67B2E">
      <w:pPr>
        <w:shd w:val="clear" w:color="auto" w:fill="BFBFBF" w:themeFill="background1" w:themeFillShade="BF"/>
        <w:ind w:left="-720" w:right="-720"/>
        <w:jc w:val="both"/>
        <w:rPr>
          <w:rFonts w:ascii="Sylfaen" w:hAnsi="Sylfaen"/>
          <w:lang w:val="ka-GE"/>
        </w:rPr>
      </w:pPr>
      <w:r>
        <w:rPr>
          <w:rFonts w:ascii="Sylfaen" w:hAnsi="Sylfaen"/>
          <w:lang w:val="ka-GE"/>
        </w:rPr>
        <w:t>3</w:t>
      </w:r>
      <w:r w:rsidR="00144FCF" w:rsidRPr="00B93430">
        <w:rPr>
          <w:rFonts w:ascii="Sylfaen" w:hAnsi="Sylfaen"/>
          <w:lang w:val="ka-GE"/>
        </w:rPr>
        <w:t>. სადავო სამართლებრივი აქტ(ებ)ი.</w:t>
      </w:r>
      <w:r w:rsidR="0051700A" w:rsidRPr="00B93430">
        <w:rPr>
          <w:rFonts w:ascii="Sylfaen" w:hAnsi="Sylfaen"/>
          <w:lang w:val="ka-GE"/>
        </w:rPr>
        <w:t xml:space="preserve"> </w:t>
      </w:r>
      <w:r w:rsidR="0051700A" w:rsidRPr="00B93430">
        <w:rPr>
          <w:rFonts w:ascii="Sylfaen" w:hAnsi="Sylfaen"/>
          <w:i/>
          <w:color w:val="5B9BD5" w:themeColor="accent1"/>
          <w:sz w:val="18"/>
          <w:lang w:val="ka-GE"/>
        </w:rPr>
        <w:t>შენიშვნა</w:t>
      </w:r>
      <w:r w:rsidR="00D10870" w:rsidRPr="00B93430">
        <w:rPr>
          <w:rStyle w:val="a8"/>
          <w:rFonts w:ascii="Sylfaen" w:hAnsi="Sylfaen"/>
          <w:i/>
          <w:color w:val="5B9BD5" w:themeColor="accent1"/>
          <w:lang w:val="ka-GE"/>
        </w:rPr>
        <w:footnoteReference w:id="3"/>
      </w:r>
    </w:p>
    <w:tbl>
      <w:tblPr>
        <w:tblStyle w:val="a4"/>
        <w:tblW w:w="10800" w:type="dxa"/>
        <w:tblInd w:w="-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0"/>
        <w:gridCol w:w="7830"/>
      </w:tblGrid>
      <w:tr w:rsidR="00144FCF" w:rsidRPr="00B93430" w14:paraId="539230D9" w14:textId="77777777" w:rsidTr="00433931">
        <w:trPr>
          <w:trHeight w:val="720"/>
        </w:trPr>
        <w:tc>
          <w:tcPr>
            <w:tcW w:w="2970" w:type="dxa"/>
            <w:vAlign w:val="center"/>
          </w:tcPr>
          <w:p w14:paraId="56151655" w14:textId="77777777" w:rsidR="00144FCF" w:rsidRPr="00B93430" w:rsidRDefault="00144FCF" w:rsidP="00F715DD">
            <w:pPr>
              <w:ind w:left="-23" w:right="-720"/>
              <w:rPr>
                <w:rFonts w:ascii="Sylfaen" w:hAnsi="Sylfaen"/>
                <w:lang w:val="ka-GE"/>
              </w:rPr>
            </w:pPr>
            <w:r w:rsidRPr="00B93430">
              <w:rPr>
                <w:rFonts w:ascii="Sylfaen" w:hAnsi="Sylfaen"/>
                <w:sz w:val="20"/>
                <w:lang w:val="ka-GE"/>
              </w:rPr>
              <w:t>აქტის დასახელება</w:t>
            </w:r>
          </w:p>
        </w:tc>
        <w:tc>
          <w:tcPr>
            <w:tcW w:w="7830" w:type="dxa"/>
            <w:tcBorders>
              <w:bottom w:val="single" w:sz="4" w:space="0" w:color="auto"/>
            </w:tcBorders>
            <w:shd w:val="clear" w:color="auto" w:fill="F2F2F2" w:themeFill="background1" w:themeFillShade="F2"/>
            <w:vAlign w:val="center"/>
          </w:tcPr>
          <w:p w14:paraId="044ECF59" w14:textId="77777777" w:rsidR="00144FCF" w:rsidRDefault="00C9509D" w:rsidP="007D34F4">
            <w:pPr>
              <w:pStyle w:val="a5"/>
              <w:numPr>
                <w:ilvl w:val="0"/>
                <w:numId w:val="21"/>
              </w:numPr>
              <w:ind w:left="257" w:right="-113" w:hanging="270"/>
              <w:rPr>
                <w:rFonts w:ascii="Sylfaen" w:hAnsi="Sylfaen"/>
                <w:lang w:val="ka-GE"/>
              </w:rPr>
            </w:pPr>
            <w:permStart w:id="676215825" w:edGrp="everyone"/>
            <w:r>
              <w:rPr>
                <w:rFonts w:ascii="Sylfaen" w:hAnsi="Sylfaen"/>
                <w:lang w:val="ka-GE"/>
              </w:rPr>
              <w:t>საქართველოს კანონი „წიაღის შესახებ“</w:t>
            </w:r>
          </w:p>
          <w:p w14:paraId="0206A26F" w14:textId="6C46E9B8" w:rsidR="00144FCF" w:rsidRPr="007D34F4" w:rsidRDefault="00C9509D" w:rsidP="007D34F4">
            <w:pPr>
              <w:pStyle w:val="a5"/>
              <w:numPr>
                <w:ilvl w:val="0"/>
                <w:numId w:val="21"/>
              </w:numPr>
              <w:ind w:left="257" w:right="-113" w:hanging="270"/>
              <w:rPr>
                <w:rFonts w:ascii="Sylfaen" w:hAnsi="Sylfaen"/>
                <w:lang w:val="ka-GE"/>
              </w:rPr>
            </w:pPr>
            <w:r>
              <w:rPr>
                <w:rFonts w:ascii="Sylfaen" w:hAnsi="Sylfaen"/>
                <w:lang w:val="ka-GE"/>
              </w:rPr>
              <w:t>საქართველოს კანონი „ბუნებრივი რესურსებით სარგებლობისათვის მოსაკრებლის შესახებ“</w:t>
            </w:r>
            <w:permEnd w:id="676215825"/>
          </w:p>
        </w:tc>
      </w:tr>
      <w:tr w:rsidR="00144FCF" w:rsidRPr="00B93430" w14:paraId="60F62DBD" w14:textId="77777777" w:rsidTr="00433931">
        <w:trPr>
          <w:trHeight w:val="720"/>
        </w:trPr>
        <w:tc>
          <w:tcPr>
            <w:tcW w:w="2970" w:type="dxa"/>
            <w:vAlign w:val="center"/>
          </w:tcPr>
          <w:p w14:paraId="2A68DB57" w14:textId="77777777" w:rsidR="00144FCF" w:rsidRPr="00B93430" w:rsidRDefault="00D36E35" w:rsidP="00F715DD">
            <w:pPr>
              <w:ind w:right="-720"/>
              <w:rPr>
                <w:rFonts w:ascii="Sylfaen" w:hAnsi="Sylfaen"/>
                <w:lang w:val="ka-GE"/>
              </w:rPr>
            </w:pPr>
            <w:r w:rsidRPr="00B93430">
              <w:rPr>
                <w:rFonts w:ascii="Sylfaen" w:hAnsi="Sylfaen"/>
                <w:sz w:val="20"/>
                <w:lang w:val="ka-GE"/>
              </w:rPr>
              <w:t>მიღების თარიღი</w:t>
            </w:r>
          </w:p>
        </w:tc>
        <w:tc>
          <w:tcPr>
            <w:tcW w:w="7830" w:type="dxa"/>
            <w:tcBorders>
              <w:top w:val="single" w:sz="4" w:space="0" w:color="auto"/>
              <w:bottom w:val="single" w:sz="4" w:space="0" w:color="auto"/>
            </w:tcBorders>
            <w:shd w:val="clear" w:color="auto" w:fill="F2F2F2" w:themeFill="background1" w:themeFillShade="F2"/>
            <w:vAlign w:val="center"/>
          </w:tcPr>
          <w:p w14:paraId="30F17152" w14:textId="77777777" w:rsidR="00144FCF" w:rsidRDefault="00C9509D" w:rsidP="007D34F4">
            <w:pPr>
              <w:pStyle w:val="a5"/>
              <w:numPr>
                <w:ilvl w:val="0"/>
                <w:numId w:val="22"/>
              </w:numPr>
              <w:ind w:left="257" w:right="-113" w:hanging="270"/>
              <w:rPr>
                <w:rFonts w:ascii="Sylfaen" w:hAnsi="Sylfaen"/>
                <w:lang w:val="ka-GE"/>
              </w:rPr>
            </w:pPr>
            <w:permStart w:id="667764277" w:edGrp="everyone"/>
            <w:r>
              <w:rPr>
                <w:rFonts w:ascii="Sylfaen" w:hAnsi="Sylfaen"/>
                <w:lang w:val="ka-GE"/>
              </w:rPr>
              <w:t>17/05/1996</w:t>
            </w:r>
          </w:p>
          <w:p w14:paraId="13B34F4E" w14:textId="2265179E" w:rsidR="00144FCF" w:rsidRPr="007D34F4" w:rsidRDefault="00C9509D" w:rsidP="007D34F4">
            <w:pPr>
              <w:pStyle w:val="a5"/>
              <w:numPr>
                <w:ilvl w:val="0"/>
                <w:numId w:val="22"/>
              </w:numPr>
              <w:ind w:left="257" w:right="-113" w:hanging="270"/>
              <w:rPr>
                <w:rFonts w:ascii="Sylfaen" w:hAnsi="Sylfaen"/>
                <w:lang w:val="ka-GE"/>
              </w:rPr>
            </w:pPr>
            <w:r>
              <w:rPr>
                <w:rFonts w:ascii="Sylfaen" w:hAnsi="Sylfaen"/>
                <w:lang w:val="ka-GE"/>
              </w:rPr>
              <w:t>29/12/2004</w:t>
            </w:r>
            <w:permEnd w:id="667764277"/>
          </w:p>
        </w:tc>
      </w:tr>
      <w:tr w:rsidR="00496B05" w:rsidRPr="00B93430" w14:paraId="7B760BB5" w14:textId="77777777" w:rsidTr="00433931">
        <w:trPr>
          <w:trHeight w:val="720"/>
        </w:trPr>
        <w:tc>
          <w:tcPr>
            <w:tcW w:w="2970" w:type="dxa"/>
            <w:vAlign w:val="center"/>
          </w:tcPr>
          <w:p w14:paraId="5F4593A9" w14:textId="77777777" w:rsidR="00496B05" w:rsidRPr="00496B05" w:rsidRDefault="00496B05" w:rsidP="00F715DD">
            <w:pPr>
              <w:ind w:right="-720"/>
              <w:rPr>
                <w:rFonts w:ascii="Sylfaen" w:hAnsi="Sylfaen"/>
                <w:sz w:val="20"/>
                <w:lang w:val="ka-GE"/>
              </w:rPr>
            </w:pPr>
            <w:r>
              <w:rPr>
                <w:rFonts w:ascii="Sylfaen" w:hAnsi="Sylfaen"/>
                <w:sz w:val="20"/>
                <w:lang w:val="ka-GE"/>
              </w:rPr>
              <w:t>მოპასუხის დასახელება</w:t>
            </w:r>
          </w:p>
        </w:tc>
        <w:tc>
          <w:tcPr>
            <w:tcW w:w="7830" w:type="dxa"/>
            <w:tcBorders>
              <w:top w:val="single" w:sz="4" w:space="0" w:color="auto"/>
              <w:bottom w:val="single" w:sz="4" w:space="0" w:color="auto"/>
            </w:tcBorders>
            <w:shd w:val="clear" w:color="auto" w:fill="F2F2F2" w:themeFill="background1" w:themeFillShade="F2"/>
            <w:vAlign w:val="center"/>
          </w:tcPr>
          <w:p w14:paraId="0B3E98BC" w14:textId="6633FD98" w:rsidR="00496B05" w:rsidRPr="007D34F4" w:rsidRDefault="00C9509D" w:rsidP="007D34F4">
            <w:pPr>
              <w:pStyle w:val="a5"/>
              <w:numPr>
                <w:ilvl w:val="0"/>
                <w:numId w:val="23"/>
              </w:numPr>
              <w:ind w:left="257" w:right="-113" w:hanging="270"/>
              <w:rPr>
                <w:rFonts w:ascii="Sylfaen" w:hAnsi="Sylfaen"/>
                <w:lang w:val="ka-GE"/>
              </w:rPr>
            </w:pPr>
            <w:permStart w:id="1002397259" w:edGrp="everyone"/>
            <w:r>
              <w:rPr>
                <w:rFonts w:ascii="Sylfaen" w:hAnsi="Sylfaen"/>
                <w:lang w:val="ka-GE"/>
              </w:rPr>
              <w:t>საქართველოს პარლამენტი</w:t>
            </w:r>
            <w:permEnd w:id="1002397259"/>
          </w:p>
        </w:tc>
      </w:tr>
      <w:tr w:rsidR="00496B05" w:rsidRPr="00B93430" w14:paraId="4F44D1C4" w14:textId="77777777" w:rsidTr="00433931">
        <w:trPr>
          <w:trHeight w:val="720"/>
        </w:trPr>
        <w:tc>
          <w:tcPr>
            <w:tcW w:w="2970" w:type="dxa"/>
            <w:vAlign w:val="center"/>
          </w:tcPr>
          <w:p w14:paraId="7AAC0D6B" w14:textId="77777777" w:rsidR="00496B05" w:rsidRDefault="00496B05" w:rsidP="00F715DD">
            <w:pPr>
              <w:ind w:right="-720"/>
              <w:rPr>
                <w:rFonts w:ascii="Sylfaen" w:hAnsi="Sylfaen"/>
                <w:sz w:val="20"/>
                <w:lang w:val="ka-GE"/>
              </w:rPr>
            </w:pPr>
            <w:r>
              <w:rPr>
                <w:rFonts w:ascii="Sylfaen" w:hAnsi="Sylfaen"/>
                <w:sz w:val="20"/>
                <w:lang w:val="ka-GE"/>
              </w:rPr>
              <w:t>მოპასუხის მისამართი</w:t>
            </w:r>
          </w:p>
        </w:tc>
        <w:tc>
          <w:tcPr>
            <w:tcW w:w="7830" w:type="dxa"/>
            <w:tcBorders>
              <w:top w:val="single" w:sz="4" w:space="0" w:color="auto"/>
              <w:bottom w:val="single" w:sz="4" w:space="0" w:color="auto"/>
            </w:tcBorders>
            <w:shd w:val="clear" w:color="auto" w:fill="F2F2F2" w:themeFill="background1" w:themeFillShade="F2"/>
            <w:vAlign w:val="center"/>
          </w:tcPr>
          <w:p w14:paraId="358BCD04" w14:textId="558C67F5" w:rsidR="00496B05" w:rsidRPr="007D34F4" w:rsidRDefault="00496B05" w:rsidP="007D34F4">
            <w:pPr>
              <w:pStyle w:val="a5"/>
              <w:numPr>
                <w:ilvl w:val="0"/>
                <w:numId w:val="24"/>
              </w:numPr>
              <w:ind w:left="257" w:right="-113" w:hanging="270"/>
              <w:rPr>
                <w:rFonts w:ascii="Sylfaen" w:hAnsi="Sylfaen"/>
                <w:lang w:val="ka-GE"/>
              </w:rPr>
            </w:pPr>
            <w:bookmarkStart w:id="1" w:name="_GoBack"/>
            <w:bookmarkEnd w:id="1"/>
            <w:permStart w:id="1177557738" w:edGrp="everyone"/>
            <w:permEnd w:id="1177557738"/>
          </w:p>
        </w:tc>
      </w:tr>
    </w:tbl>
    <w:p w14:paraId="1E3038B4" w14:textId="77777777" w:rsidR="00D10870" w:rsidRPr="00B93430" w:rsidRDefault="00D10870" w:rsidP="00DF2162">
      <w:pPr>
        <w:rPr>
          <w:rFonts w:ascii="Sylfaen" w:hAnsi="Sylfaen"/>
        </w:rPr>
      </w:pPr>
    </w:p>
    <w:p w14:paraId="3AFC0577" w14:textId="094D988D" w:rsidR="00D10870" w:rsidRPr="00B93430" w:rsidRDefault="007D34F4" w:rsidP="00E67B2E">
      <w:pPr>
        <w:shd w:val="clear" w:color="auto" w:fill="BFBFBF" w:themeFill="background1" w:themeFillShade="BF"/>
        <w:ind w:left="-720" w:right="-720"/>
        <w:jc w:val="both"/>
        <w:rPr>
          <w:rFonts w:ascii="Sylfaen" w:hAnsi="Sylfaen"/>
          <w:i/>
          <w:color w:val="5B9BD5" w:themeColor="accent1"/>
          <w:sz w:val="18"/>
          <w:lang w:val="ka-GE"/>
        </w:rPr>
      </w:pPr>
      <w:r>
        <w:rPr>
          <w:rFonts w:ascii="Sylfaen" w:hAnsi="Sylfaen"/>
          <w:lang w:val="ka-GE"/>
        </w:rPr>
        <w:t>4</w:t>
      </w:r>
      <w:r w:rsidR="00D10870" w:rsidRPr="00B93430">
        <w:rPr>
          <w:rFonts w:ascii="Sylfaen" w:hAnsi="Sylfaen"/>
          <w:lang w:val="ka-GE"/>
        </w:rPr>
        <w:t xml:space="preserve">. </w:t>
      </w:r>
      <w:r w:rsidR="002A0BF4" w:rsidRPr="00B93430">
        <w:rPr>
          <w:rFonts w:ascii="Sylfaen" w:hAnsi="Sylfaen"/>
          <w:lang w:val="ka-GE"/>
        </w:rPr>
        <w:t xml:space="preserve">მიუთითეთ </w:t>
      </w:r>
      <w:r w:rsidR="00D10870" w:rsidRPr="00B93430">
        <w:rPr>
          <w:rFonts w:ascii="Sylfaen" w:hAnsi="Sylfaen"/>
          <w:lang w:val="ka-GE"/>
        </w:rPr>
        <w:t xml:space="preserve">სადავო </w:t>
      </w:r>
      <w:r w:rsidR="002A0BF4" w:rsidRPr="00B93430">
        <w:rPr>
          <w:rFonts w:ascii="Sylfaen" w:hAnsi="Sylfaen"/>
          <w:lang w:val="ka-GE"/>
        </w:rPr>
        <w:t>ნორმ</w:t>
      </w:r>
      <w:r w:rsidR="00AF7A92">
        <w:rPr>
          <w:rFonts w:ascii="Sylfaen" w:hAnsi="Sylfaen"/>
          <w:lang w:val="ka-GE"/>
        </w:rPr>
        <w:t>ა/ნორმებ</w:t>
      </w:r>
      <w:r w:rsidR="002A0BF4" w:rsidRPr="00B93430">
        <w:rPr>
          <w:rFonts w:ascii="Sylfaen" w:hAnsi="Sylfaen"/>
          <w:lang w:val="ka-GE"/>
        </w:rPr>
        <w:t>. აგრეთვე, მათ გასწვრივ კონსტიტუციური დებულებ</w:t>
      </w:r>
      <w:r w:rsidR="00C304C0">
        <w:rPr>
          <w:rFonts w:ascii="Sylfaen" w:hAnsi="Sylfaen"/>
          <w:lang w:val="ka-GE"/>
        </w:rPr>
        <w:t>ა/დებულებები</w:t>
      </w:r>
      <w:r w:rsidR="002A0BF4" w:rsidRPr="00B93430">
        <w:rPr>
          <w:rFonts w:ascii="Sylfaen" w:hAnsi="Sylfaen"/>
          <w:lang w:val="ka-GE"/>
        </w:rPr>
        <w:t xml:space="preserve">, რომლებთან მიმართებითაც ითხოვთ სადავო ნორმის არაკონსტიტუციურად ცნობას. </w:t>
      </w:r>
      <w:r w:rsidR="0051700A" w:rsidRPr="00B93430">
        <w:rPr>
          <w:rFonts w:ascii="Sylfaen" w:hAnsi="Sylfaen"/>
          <w:i/>
          <w:color w:val="5B9BD5" w:themeColor="accent1"/>
          <w:sz w:val="18"/>
          <w:lang w:val="ka-GE"/>
        </w:rPr>
        <w:t xml:space="preserve">შენიშვნა </w:t>
      </w:r>
      <w:r w:rsidR="0051700A" w:rsidRPr="00B93430">
        <w:rPr>
          <w:rStyle w:val="a8"/>
          <w:rFonts w:ascii="Sylfaen" w:hAnsi="Sylfaen"/>
          <w:i/>
          <w:color w:val="5B9BD5" w:themeColor="accent1"/>
          <w:lang w:val="ka-GE"/>
        </w:rPr>
        <w:footnoteReference w:id="4"/>
      </w:r>
    </w:p>
    <w:tbl>
      <w:tblPr>
        <w:tblStyle w:val="a4"/>
        <w:tblW w:w="10795" w:type="dxa"/>
        <w:tblInd w:w="-720" w:type="dxa"/>
        <w:tblLook w:val="04A0" w:firstRow="1" w:lastRow="0" w:firstColumn="1" w:lastColumn="0" w:noHBand="0" w:noVBand="1"/>
      </w:tblPr>
      <w:tblGrid>
        <w:gridCol w:w="5395"/>
        <w:gridCol w:w="5400"/>
      </w:tblGrid>
      <w:tr w:rsidR="002F127B" w:rsidRPr="00B93430" w14:paraId="664345A2" w14:textId="77777777" w:rsidTr="00433931">
        <w:trPr>
          <w:trHeight w:val="720"/>
        </w:trPr>
        <w:tc>
          <w:tcPr>
            <w:tcW w:w="5395" w:type="dxa"/>
            <w:shd w:val="clear" w:color="auto" w:fill="F2F2F2" w:themeFill="background1" w:themeFillShade="F2"/>
            <w:vAlign w:val="center"/>
          </w:tcPr>
          <w:p w14:paraId="716A8948" w14:textId="77777777" w:rsidR="002F127B" w:rsidRPr="00B93430" w:rsidRDefault="002F127B" w:rsidP="007806D5">
            <w:pPr>
              <w:ind w:right="-108"/>
              <w:jc w:val="center"/>
              <w:rPr>
                <w:rFonts w:ascii="Sylfaen" w:hAnsi="Sylfaen"/>
                <w:lang w:val="ka-GE"/>
              </w:rPr>
            </w:pPr>
            <w:r w:rsidRPr="00B93430">
              <w:rPr>
                <w:rFonts w:ascii="Sylfaen" w:hAnsi="Sylfaen"/>
                <w:bCs/>
                <w:color w:val="000000"/>
                <w:lang w:val="ka-GE"/>
              </w:rPr>
              <w:t>სადავო ნორმატიული აქტი (ნორმა)</w:t>
            </w:r>
          </w:p>
        </w:tc>
        <w:tc>
          <w:tcPr>
            <w:tcW w:w="5400" w:type="dxa"/>
            <w:shd w:val="clear" w:color="auto" w:fill="F2F2F2" w:themeFill="background1" w:themeFillShade="F2"/>
            <w:vAlign w:val="center"/>
          </w:tcPr>
          <w:p w14:paraId="1F21944E" w14:textId="77777777" w:rsidR="007806D5" w:rsidRPr="00B93430" w:rsidRDefault="002F127B" w:rsidP="007806D5">
            <w:pPr>
              <w:ind w:right="-18"/>
              <w:jc w:val="center"/>
              <w:rPr>
                <w:rFonts w:ascii="Sylfaen" w:hAnsi="Sylfaen"/>
                <w:bCs/>
                <w:color w:val="000000"/>
                <w:lang w:val="ka-GE"/>
              </w:rPr>
            </w:pPr>
            <w:r w:rsidRPr="00B93430">
              <w:rPr>
                <w:rFonts w:ascii="Sylfaen" w:hAnsi="Sylfaen"/>
                <w:bCs/>
                <w:color w:val="000000"/>
                <w:lang w:val="ka-GE"/>
              </w:rPr>
              <w:t>საქართველოს კონსტიტუციის დებულება</w:t>
            </w:r>
          </w:p>
        </w:tc>
      </w:tr>
    </w:tbl>
    <w:tbl>
      <w:tblPr>
        <w:tblW w:w="10800" w:type="dxa"/>
        <w:tblInd w:w="-725" w:type="dxa"/>
        <w:tblBorders>
          <w:top w:val="single" w:sz="8" w:space="0" w:color="000000"/>
          <w:bottom w:val="single" w:sz="8" w:space="0" w:color="000000"/>
        </w:tblBorders>
        <w:tblLook w:val="0400" w:firstRow="0" w:lastRow="0" w:firstColumn="0" w:lastColumn="0" w:noHBand="0" w:noVBand="1"/>
      </w:tblPr>
      <w:tblGrid>
        <w:gridCol w:w="5389"/>
        <w:gridCol w:w="5411"/>
      </w:tblGrid>
      <w:tr w:rsidR="002F127B" w:rsidRPr="00B93430" w14:paraId="7DAC335C" w14:textId="77777777" w:rsidTr="00496B05">
        <w:trPr>
          <w:trHeight w:val="452"/>
        </w:trPr>
        <w:tc>
          <w:tcPr>
            <w:tcW w:w="5389" w:type="dxa"/>
            <w:tcBorders>
              <w:top w:val="single" w:sz="4" w:space="0" w:color="auto"/>
              <w:left w:val="single" w:sz="4" w:space="0" w:color="auto"/>
              <w:bottom w:val="single" w:sz="4" w:space="0" w:color="auto"/>
              <w:right w:val="single" w:sz="4" w:space="0" w:color="auto"/>
            </w:tcBorders>
            <w:shd w:val="clear" w:color="auto" w:fill="FFFFFF"/>
          </w:tcPr>
          <w:p w14:paraId="14285207" w14:textId="55880DC6" w:rsidR="002F127B" w:rsidRPr="00620BAC" w:rsidRDefault="00620BAC" w:rsidP="00620BAC">
            <w:pPr>
              <w:pStyle w:val="a5"/>
              <w:numPr>
                <w:ilvl w:val="0"/>
                <w:numId w:val="21"/>
              </w:numPr>
              <w:ind w:left="257" w:right="-113" w:hanging="270"/>
              <w:rPr>
                <w:rFonts w:ascii="Sylfaen" w:hAnsi="Sylfaen"/>
                <w:lang w:val="ka-GE"/>
              </w:rPr>
            </w:pPr>
            <w:permStart w:id="903088963" w:edGrp="everyone"/>
            <w:r>
              <w:rPr>
                <w:rFonts w:ascii="Sylfaen" w:hAnsi="Sylfaen"/>
                <w:lang w:val="ka-GE"/>
              </w:rPr>
              <w:t xml:space="preserve"> „წიაღის შესახებ“ საქართველოს კანონის </w:t>
            </w:r>
            <w:r w:rsidR="007A68E2" w:rsidRPr="00620BAC">
              <w:rPr>
                <w:rFonts w:ascii="Sylfaen" w:hAnsi="Sylfaen"/>
                <w:color w:val="000000"/>
                <w:lang w:val="ka-GE"/>
              </w:rPr>
              <w:t>39-ე მუხლის პირველი პუნქტის მეორე წინადადება:</w:t>
            </w:r>
          </w:p>
          <w:p w14:paraId="46D3C150" w14:textId="71B8230D" w:rsidR="007A68E2" w:rsidRPr="009709F1" w:rsidRDefault="009C3C82" w:rsidP="00D650B6">
            <w:pPr>
              <w:spacing w:after="0" w:line="240" w:lineRule="auto"/>
              <w:rPr>
                <w:rFonts w:ascii="Sylfaen" w:hAnsi="Sylfaen"/>
                <w:color w:val="000000"/>
                <w:lang w:val="ka-GE"/>
              </w:rPr>
            </w:pPr>
            <w:r w:rsidRPr="009709F1">
              <w:rPr>
                <w:rFonts w:ascii="Sylfaen" w:hAnsi="Sylfaen"/>
                <w:color w:val="000000"/>
                <w:lang w:val="ka-GE"/>
              </w:rPr>
              <w:t>„</w:t>
            </w:r>
            <w:r w:rsidR="007A68E2" w:rsidRPr="009709F1">
              <w:rPr>
                <w:rFonts w:ascii="Sylfaen" w:hAnsi="Sylfaen"/>
                <w:color w:val="000000"/>
                <w:lang w:val="ka-GE"/>
              </w:rPr>
              <w:t>სასარგებლო წიაღისეულის საბადოს ფართობების განაშენიანება დასაშვებია, თუ განაშენიანების მსურველი წიაღისეულის მესაკუთრეს კომპენსაციის სახით გადაუხდის სასარგებლო წიაღისეულის იმ სახეობის საფასურს (შესაბამისი წიაღისეულით სარგებლობისათვის „ბუნებრივი რესურსებით სარგებლობისათვის მოსაკრებლების შესახებ“ საქართველოს კანონით დადგენილი მოსაკრებლის ოდენობით), რომლით სარგებლობასაც იგი ზღუდავს ან აფერხებს დაგეგმილი განაშენიანებით</w:t>
            </w:r>
            <w:r w:rsidRPr="009709F1">
              <w:rPr>
                <w:rFonts w:ascii="Sylfaen" w:hAnsi="Sylfaen"/>
                <w:color w:val="000000"/>
                <w:lang w:val="ka-GE"/>
              </w:rPr>
              <w:t>“</w:t>
            </w:r>
            <w:r w:rsidR="007A68E2" w:rsidRPr="009709F1">
              <w:rPr>
                <w:rFonts w:ascii="Sylfaen" w:hAnsi="Sylfaen"/>
                <w:color w:val="000000"/>
                <w:lang w:val="ka-GE"/>
              </w:rPr>
              <w:t>.</w:t>
            </w:r>
            <w:r w:rsidRPr="009709F1">
              <w:rPr>
                <w:rFonts w:ascii="Sylfaen" w:hAnsi="Sylfaen"/>
                <w:color w:val="000000"/>
                <w:lang w:val="ka-GE"/>
              </w:rPr>
              <w:t xml:space="preserve"> ის ნორმატიული შინაარსი, რომლის მიხედვითაც სახელმწიფომ, კერძო პირზე, გაასხვისა სასარგებლო </w:t>
            </w:r>
            <w:r w:rsidRPr="009709F1">
              <w:rPr>
                <w:rFonts w:ascii="Sylfaen" w:hAnsi="Sylfaen"/>
                <w:color w:val="000000"/>
                <w:lang w:val="ka-GE"/>
              </w:rPr>
              <w:lastRenderedPageBreak/>
              <w:t>წიაღისეულის საბადოს ფართობი</w:t>
            </w:r>
            <w:r w:rsidR="00647CF9">
              <w:rPr>
                <w:rFonts w:ascii="Sylfaen" w:hAnsi="Sylfaen"/>
                <w:color w:val="000000"/>
                <w:lang w:val="ka-GE"/>
              </w:rPr>
              <w:t>,</w:t>
            </w:r>
            <w:r w:rsidR="003B116F">
              <w:rPr>
                <w:rFonts w:ascii="Sylfaen" w:hAnsi="Sylfaen"/>
                <w:color w:val="000000"/>
                <w:lang w:val="ka-GE"/>
              </w:rPr>
              <w:t xml:space="preserve"> </w:t>
            </w:r>
            <w:r w:rsidR="00647CF9">
              <w:rPr>
                <w:rFonts w:ascii="Sylfaen" w:hAnsi="Sylfaen"/>
                <w:color w:val="000000"/>
                <w:lang w:val="ka-GE"/>
              </w:rPr>
              <w:t xml:space="preserve"> </w:t>
            </w:r>
            <w:r w:rsidR="003B116F" w:rsidRPr="003B116F">
              <w:rPr>
                <w:rFonts w:ascii="Sylfaen" w:hAnsi="Sylfaen"/>
                <w:color w:val="000000"/>
                <w:lang w:val="ka-GE"/>
              </w:rPr>
              <w:t xml:space="preserve">სახელმწიფოს მიერ განხორციელებული </w:t>
            </w:r>
            <w:r w:rsidR="00647CF9">
              <w:rPr>
                <w:rFonts w:ascii="Sylfaen" w:hAnsi="Sylfaen"/>
                <w:color w:val="000000"/>
                <w:lang w:val="ka-GE"/>
              </w:rPr>
              <w:t>არსებული განაშენიანებით,</w:t>
            </w:r>
            <w:r w:rsidRPr="009709F1">
              <w:rPr>
                <w:rFonts w:ascii="Sylfaen" w:hAnsi="Sylfaen"/>
                <w:color w:val="000000"/>
                <w:lang w:val="ka-GE"/>
              </w:rPr>
              <w:t xml:space="preserve"> და მისთვის გასხვისებამდე ცნობილი იყო სასარგებლო წიაღისეულის </w:t>
            </w:r>
            <w:r w:rsidR="007A68E2" w:rsidRPr="009709F1">
              <w:rPr>
                <w:rFonts w:ascii="Sylfaen" w:hAnsi="Sylfaen"/>
                <w:color w:val="000000"/>
                <w:lang w:val="ka-GE"/>
              </w:rPr>
              <w:t xml:space="preserve"> </w:t>
            </w:r>
            <w:r w:rsidRPr="009709F1">
              <w:rPr>
                <w:rFonts w:ascii="Sylfaen" w:hAnsi="Sylfaen"/>
                <w:color w:val="000000"/>
                <w:lang w:val="ka-GE"/>
              </w:rPr>
              <w:t>საბადოს ან მისი გამოვლინების არსებობა.</w:t>
            </w:r>
          </w:p>
          <w:p w14:paraId="3DD334C3" w14:textId="70A4BCAD" w:rsidR="007A68E2" w:rsidRPr="00B93430" w:rsidRDefault="007A68E2" w:rsidP="00D650B6">
            <w:pPr>
              <w:spacing w:after="0" w:line="240" w:lineRule="auto"/>
              <w:rPr>
                <w:rFonts w:ascii="Sylfaen" w:hAnsi="Sylfaen"/>
                <w:color w:val="000000"/>
                <w:sz w:val="18"/>
                <w:szCs w:val="18"/>
                <w:lang w:val="ka-GE"/>
              </w:rPr>
            </w:pPr>
          </w:p>
        </w:tc>
        <w:tc>
          <w:tcPr>
            <w:tcW w:w="5411" w:type="dxa"/>
            <w:tcBorders>
              <w:top w:val="single" w:sz="4" w:space="0" w:color="auto"/>
              <w:left w:val="single" w:sz="4" w:space="0" w:color="auto"/>
              <w:bottom w:val="single" w:sz="4" w:space="0" w:color="auto"/>
              <w:right w:val="single" w:sz="4" w:space="0" w:color="auto"/>
            </w:tcBorders>
            <w:shd w:val="clear" w:color="auto" w:fill="FFFFFF"/>
          </w:tcPr>
          <w:p w14:paraId="1C7DBA57" w14:textId="77777777" w:rsidR="009C3C82" w:rsidRPr="009709F1" w:rsidRDefault="009C3C82" w:rsidP="009C3C82">
            <w:pPr>
              <w:spacing w:after="0" w:line="240" w:lineRule="auto"/>
              <w:rPr>
                <w:rFonts w:ascii="Sylfaen" w:hAnsi="Sylfaen"/>
                <w:color w:val="000000"/>
                <w:lang w:val="ka-GE"/>
              </w:rPr>
            </w:pPr>
            <w:r w:rsidRPr="009709F1">
              <w:rPr>
                <w:rFonts w:ascii="Sylfaen" w:hAnsi="Sylfaen"/>
                <w:color w:val="000000"/>
                <w:lang w:val="ka-GE"/>
              </w:rPr>
              <w:lastRenderedPageBreak/>
              <w:t>საქართველოს კონსტიტუციის მე-19 მუხლის პირველი პუნქტი: „საკუთრებისა და მემკვიდრეობის უფლება აღიარებული და უზრუნველყოფილია“.</w:t>
            </w:r>
          </w:p>
          <w:p w14:paraId="1E625B4C" w14:textId="77777777" w:rsidR="009C3C82" w:rsidRPr="009709F1" w:rsidRDefault="009C3C82" w:rsidP="009C3C82">
            <w:pPr>
              <w:spacing w:after="0" w:line="240" w:lineRule="auto"/>
              <w:rPr>
                <w:rFonts w:ascii="Sylfaen" w:hAnsi="Sylfaen"/>
                <w:color w:val="000000"/>
                <w:lang w:val="ka-GE"/>
              </w:rPr>
            </w:pPr>
          </w:p>
          <w:p w14:paraId="3E553539" w14:textId="77777777" w:rsidR="009C3C82" w:rsidRPr="009709F1" w:rsidRDefault="009C3C82" w:rsidP="009C3C82">
            <w:pPr>
              <w:spacing w:after="0" w:line="240" w:lineRule="auto"/>
              <w:rPr>
                <w:rFonts w:ascii="Sylfaen" w:hAnsi="Sylfaen"/>
                <w:color w:val="000000"/>
                <w:lang w:val="ka-GE"/>
              </w:rPr>
            </w:pPr>
            <w:r w:rsidRPr="009709F1">
              <w:rPr>
                <w:rFonts w:ascii="Sylfaen" w:hAnsi="Sylfaen"/>
                <w:color w:val="000000"/>
                <w:lang w:val="ka-GE"/>
              </w:rPr>
              <w:t>საქართველოს კონსტიტუციის მე-19 მუხლის მე-2 პუნქტი</w:t>
            </w:r>
          </w:p>
          <w:p w14:paraId="6A9BFFAB" w14:textId="65E7918A" w:rsidR="002F127B" w:rsidRPr="00B93430" w:rsidRDefault="009C3C82" w:rsidP="009C3C82">
            <w:pPr>
              <w:spacing w:after="0" w:line="240" w:lineRule="auto"/>
              <w:rPr>
                <w:rFonts w:ascii="Sylfaen" w:hAnsi="Sylfaen"/>
                <w:color w:val="000000"/>
                <w:sz w:val="18"/>
                <w:szCs w:val="18"/>
                <w:lang w:val="ka-GE"/>
              </w:rPr>
            </w:pPr>
            <w:r w:rsidRPr="009709F1">
              <w:rPr>
                <w:rFonts w:ascii="Sylfaen" w:hAnsi="Sylfaen"/>
                <w:color w:val="000000"/>
                <w:lang w:val="ka-GE"/>
              </w:rPr>
              <w:t>„საჯარო ინტერესებისათვის დასაშვებია ამ უფლების შეზღუდვა კანონით განსაზღვრულ შემთხვევებში და დადგენილი წესით“.</w:t>
            </w:r>
          </w:p>
        </w:tc>
      </w:tr>
      <w:tr w:rsidR="002F127B" w:rsidRPr="00B93430" w14:paraId="021088E8" w14:textId="77777777" w:rsidTr="00496B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389" w:type="dxa"/>
          </w:tcPr>
          <w:p w14:paraId="1F10C3F0" w14:textId="5E31A4B3" w:rsidR="002F127B" w:rsidRDefault="00620BAC" w:rsidP="00D650B6">
            <w:pPr>
              <w:ind w:right="168"/>
              <w:rPr>
                <w:rFonts w:ascii="Sylfaen" w:hAnsi="Sylfaen"/>
                <w:lang w:val="ka-GE"/>
              </w:rPr>
            </w:pPr>
            <w:r>
              <w:rPr>
                <w:rFonts w:ascii="Sylfaen" w:hAnsi="Sylfaen"/>
                <w:lang w:val="ka-GE"/>
              </w:rPr>
              <w:lastRenderedPageBreak/>
              <w:t xml:space="preserve">„ბუნებრივი რესურსებით სარგებლობისათვის მოსაკრებლის შესახებ“ საქართველოს კანონის </w:t>
            </w:r>
            <w:r w:rsidR="005B40D0">
              <w:rPr>
                <w:rFonts w:ascii="Sylfaen" w:hAnsi="Sylfaen"/>
                <w:lang w:val="ka-GE"/>
              </w:rPr>
              <w:t>მე-5 მუხლის პირველი პუნქტის „ა“ პუნქტის „ვ“ ქვეპუნქტი:</w:t>
            </w:r>
          </w:p>
          <w:p w14:paraId="76D4010E" w14:textId="31070AF8" w:rsidR="005B40D0" w:rsidRDefault="005B40D0" w:rsidP="00D650B6">
            <w:pPr>
              <w:ind w:right="168"/>
              <w:rPr>
                <w:rFonts w:ascii="Sylfaen" w:hAnsi="Sylfaen"/>
                <w:lang w:val="ka-GE"/>
              </w:rPr>
            </w:pPr>
            <w:r>
              <w:rPr>
                <w:rFonts w:ascii="Sylfaen" w:hAnsi="Sylfaen"/>
                <w:lang w:val="ka-GE"/>
              </w:rPr>
              <w:t>„სასარგებლო წია</w:t>
            </w:r>
            <w:r w:rsidR="00D01F8A">
              <w:rPr>
                <w:rFonts w:ascii="Sylfaen" w:hAnsi="Sylfaen"/>
                <w:lang w:val="ka-GE"/>
              </w:rPr>
              <w:t>ღ</w:t>
            </w:r>
            <w:r>
              <w:rPr>
                <w:rFonts w:ascii="Sylfaen" w:hAnsi="Sylfaen"/>
                <w:lang w:val="ka-GE"/>
              </w:rPr>
              <w:t xml:space="preserve">ისეულისთვის მოსაკრებლის ოდენობა განისაზღვრება </w:t>
            </w:r>
            <w:r w:rsidRPr="005B40D0">
              <w:rPr>
                <w:rFonts w:ascii="Sylfaen" w:hAnsi="Sylfaen"/>
                <w:lang w:val="ka-GE"/>
              </w:rPr>
              <w:t>სასარგებლო წიაღისეულის ძირითადი სახეობებისა და მოცულობის (რაოდენობის) მიხედვით, ქვემოთ მოყვანილი ცხრილის შესაბამისად:</w:t>
            </w:r>
            <w:r>
              <w:rPr>
                <w:rFonts w:ascii="Sylfaen" w:hAnsi="Sylfaen"/>
                <w:lang w:val="ka-GE"/>
              </w:rPr>
              <w:t xml:space="preserve"> ხრეში, ქვიშა 1 მ3, 0.6 ლარი“</w:t>
            </w:r>
            <w:r w:rsidR="002D7822">
              <w:rPr>
                <w:rFonts w:ascii="Sylfaen" w:hAnsi="Sylfaen"/>
                <w:lang w:val="ka-GE"/>
              </w:rPr>
              <w:t>.</w:t>
            </w:r>
          </w:p>
          <w:p w14:paraId="523B545F" w14:textId="67E3116A" w:rsidR="005B40D0" w:rsidRPr="00B93430" w:rsidRDefault="005B40D0" w:rsidP="00D650B6">
            <w:pPr>
              <w:ind w:right="168"/>
              <w:rPr>
                <w:rFonts w:ascii="Sylfaen" w:hAnsi="Sylfaen"/>
                <w:lang w:val="ka-GE"/>
              </w:rPr>
            </w:pPr>
          </w:p>
        </w:tc>
        <w:tc>
          <w:tcPr>
            <w:tcW w:w="5411" w:type="dxa"/>
          </w:tcPr>
          <w:p w14:paraId="6AAF95F1" w14:textId="77777777" w:rsidR="002F127B" w:rsidRDefault="009709F1" w:rsidP="00D650B6">
            <w:pPr>
              <w:ind w:right="168"/>
              <w:rPr>
                <w:rFonts w:ascii="Sylfaen" w:hAnsi="Sylfaen"/>
                <w:lang w:val="ka-GE"/>
              </w:rPr>
            </w:pPr>
            <w:r>
              <w:rPr>
                <w:rFonts w:ascii="Sylfaen" w:hAnsi="Sylfaen"/>
                <w:lang w:val="ka-GE"/>
              </w:rPr>
              <w:t>საქართველოს კონსტიტუციის მე-11 მუხლის პირველი პუნქტი:</w:t>
            </w:r>
          </w:p>
          <w:p w14:paraId="49209568" w14:textId="68B6B458" w:rsidR="009709F1" w:rsidRPr="00B93430" w:rsidRDefault="009709F1" w:rsidP="00D650B6">
            <w:pPr>
              <w:ind w:right="168"/>
              <w:rPr>
                <w:rFonts w:ascii="Sylfaen" w:hAnsi="Sylfaen"/>
                <w:lang w:val="ka-GE"/>
              </w:rPr>
            </w:pPr>
            <w:r>
              <w:rPr>
                <w:rFonts w:ascii="Sylfaen" w:hAnsi="Sylfaen"/>
                <w:lang w:val="ka-GE"/>
              </w:rPr>
              <w:t>„</w:t>
            </w:r>
            <w:r w:rsidRPr="009709F1">
              <w:rPr>
                <w:rFonts w:ascii="Sylfaen" w:hAnsi="Sylfaen"/>
                <w:lang w:val="ka-GE"/>
              </w:rPr>
              <w:t>ყველა ადამიანი სამართლის წინაშე თანასწორია. აკრძალულია დისკრიმინაცია რასის, კანის ფერის, სქესის, წარმოშობის, ეთნიკური კუთვნილების, ენის, რელიგიის, პოლიტიკური ან სხვა შეხედულებების, სოციალური კუთვნილების, ქონებრივი ან წოდებრივი მდგომარეობის, საცხოვრებელი ადგილის ან სხვა ნიშნის მიხედვით</w:t>
            </w:r>
            <w:r>
              <w:rPr>
                <w:rFonts w:ascii="Sylfaen" w:hAnsi="Sylfaen"/>
                <w:lang w:val="ka-GE"/>
              </w:rPr>
              <w:t>“</w:t>
            </w:r>
            <w:r w:rsidRPr="009709F1">
              <w:rPr>
                <w:rFonts w:ascii="Sylfaen" w:hAnsi="Sylfaen"/>
                <w:lang w:val="ka-GE"/>
              </w:rPr>
              <w:t>.</w:t>
            </w:r>
          </w:p>
        </w:tc>
      </w:tr>
      <w:tr w:rsidR="002F127B" w:rsidRPr="00B93430" w14:paraId="24D518D3" w14:textId="77777777" w:rsidTr="00496B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389" w:type="dxa"/>
          </w:tcPr>
          <w:p w14:paraId="4F60E2C1" w14:textId="77777777" w:rsidR="002F127B" w:rsidRPr="00B93430" w:rsidRDefault="002F127B" w:rsidP="00D650B6">
            <w:pPr>
              <w:ind w:right="168"/>
              <w:rPr>
                <w:rFonts w:ascii="Sylfaen" w:hAnsi="Sylfaen"/>
                <w:lang w:val="ka-GE"/>
              </w:rPr>
            </w:pPr>
          </w:p>
        </w:tc>
        <w:tc>
          <w:tcPr>
            <w:tcW w:w="5411" w:type="dxa"/>
          </w:tcPr>
          <w:p w14:paraId="52E7E1FA" w14:textId="77777777" w:rsidR="002F127B" w:rsidRPr="00B93430" w:rsidRDefault="002F127B" w:rsidP="00D650B6">
            <w:pPr>
              <w:ind w:right="168"/>
              <w:rPr>
                <w:rFonts w:ascii="Sylfaen" w:hAnsi="Sylfaen"/>
                <w:lang w:val="ka-GE"/>
              </w:rPr>
            </w:pPr>
          </w:p>
        </w:tc>
      </w:tr>
      <w:tr w:rsidR="002F127B" w:rsidRPr="00B93430" w14:paraId="1AB8361E" w14:textId="77777777" w:rsidTr="00496B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389" w:type="dxa"/>
          </w:tcPr>
          <w:p w14:paraId="1E262ACD" w14:textId="77777777" w:rsidR="002F127B" w:rsidRPr="00B93430" w:rsidRDefault="002F127B" w:rsidP="00D650B6">
            <w:pPr>
              <w:ind w:right="168"/>
              <w:rPr>
                <w:rFonts w:ascii="Sylfaen" w:hAnsi="Sylfaen"/>
                <w:lang w:val="ka-GE"/>
              </w:rPr>
            </w:pPr>
          </w:p>
        </w:tc>
        <w:tc>
          <w:tcPr>
            <w:tcW w:w="5411" w:type="dxa"/>
          </w:tcPr>
          <w:p w14:paraId="3944AD46" w14:textId="77777777" w:rsidR="002F127B" w:rsidRPr="00B93430" w:rsidRDefault="002F127B" w:rsidP="00D650B6">
            <w:pPr>
              <w:ind w:right="168"/>
              <w:rPr>
                <w:rFonts w:ascii="Sylfaen" w:hAnsi="Sylfaen"/>
                <w:lang w:val="ka-GE"/>
              </w:rPr>
            </w:pPr>
          </w:p>
        </w:tc>
      </w:tr>
      <w:tr w:rsidR="002F127B" w:rsidRPr="00B93430" w14:paraId="479B84C3" w14:textId="77777777" w:rsidTr="00496B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389" w:type="dxa"/>
          </w:tcPr>
          <w:p w14:paraId="2800CEA7" w14:textId="77777777" w:rsidR="002F127B" w:rsidRPr="00B93430" w:rsidRDefault="002F127B" w:rsidP="00D650B6">
            <w:pPr>
              <w:ind w:right="168"/>
              <w:rPr>
                <w:rFonts w:ascii="Sylfaen" w:hAnsi="Sylfaen"/>
                <w:lang w:val="ka-GE"/>
              </w:rPr>
            </w:pPr>
          </w:p>
        </w:tc>
        <w:tc>
          <w:tcPr>
            <w:tcW w:w="5411" w:type="dxa"/>
          </w:tcPr>
          <w:p w14:paraId="4204A786" w14:textId="77777777" w:rsidR="002F127B" w:rsidRPr="00B93430" w:rsidRDefault="002F127B" w:rsidP="00D650B6">
            <w:pPr>
              <w:ind w:right="168"/>
              <w:rPr>
                <w:rFonts w:ascii="Sylfaen" w:hAnsi="Sylfaen"/>
                <w:lang w:val="ka-GE"/>
              </w:rPr>
            </w:pPr>
          </w:p>
        </w:tc>
      </w:tr>
      <w:tr w:rsidR="002F127B" w:rsidRPr="00B93430" w14:paraId="7F335B07" w14:textId="77777777" w:rsidTr="00496B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389" w:type="dxa"/>
          </w:tcPr>
          <w:p w14:paraId="344118D0" w14:textId="77777777" w:rsidR="002F127B" w:rsidRPr="00B93430" w:rsidRDefault="002F127B" w:rsidP="00D650B6">
            <w:pPr>
              <w:ind w:right="168"/>
              <w:rPr>
                <w:rFonts w:ascii="Sylfaen" w:hAnsi="Sylfaen"/>
                <w:lang w:val="ka-GE"/>
              </w:rPr>
            </w:pPr>
          </w:p>
        </w:tc>
        <w:tc>
          <w:tcPr>
            <w:tcW w:w="5411" w:type="dxa"/>
          </w:tcPr>
          <w:p w14:paraId="4061B396" w14:textId="77777777" w:rsidR="002F127B" w:rsidRPr="00B93430" w:rsidRDefault="002F127B" w:rsidP="00D650B6">
            <w:pPr>
              <w:ind w:right="168"/>
              <w:rPr>
                <w:rFonts w:ascii="Sylfaen" w:hAnsi="Sylfaen"/>
              </w:rPr>
            </w:pPr>
          </w:p>
        </w:tc>
      </w:tr>
      <w:permEnd w:id="903088963"/>
    </w:tbl>
    <w:p w14:paraId="70381E11" w14:textId="77777777" w:rsidR="00D10870" w:rsidRPr="00B93430" w:rsidRDefault="00D10870" w:rsidP="00144FCF">
      <w:pPr>
        <w:ind w:left="-720"/>
        <w:rPr>
          <w:rFonts w:ascii="Sylfaen" w:hAnsi="Sylfaen"/>
        </w:rPr>
      </w:pPr>
    </w:p>
    <w:p w14:paraId="33E65C33" w14:textId="77777777" w:rsidR="007806D5" w:rsidRPr="00B93430" w:rsidRDefault="007806D5" w:rsidP="00144FCF">
      <w:pPr>
        <w:ind w:left="-720"/>
        <w:rPr>
          <w:rFonts w:ascii="Sylfaen" w:hAnsi="Sylfaen"/>
        </w:rPr>
      </w:pPr>
    </w:p>
    <w:p w14:paraId="276BEB44" w14:textId="77777777" w:rsidR="007806D5" w:rsidRPr="00B93430" w:rsidRDefault="007806D5" w:rsidP="00F84292">
      <w:pPr>
        <w:rPr>
          <w:rFonts w:ascii="Sylfaen" w:hAnsi="Sylfaen"/>
        </w:rPr>
      </w:pPr>
    </w:p>
    <w:p w14:paraId="722D6844" w14:textId="215F1F4F" w:rsidR="007806D5" w:rsidRPr="00B93430" w:rsidRDefault="007D34F4" w:rsidP="00E67B2E">
      <w:pPr>
        <w:shd w:val="clear" w:color="auto" w:fill="BFBFBF" w:themeFill="background1" w:themeFillShade="BF"/>
        <w:ind w:left="-720" w:right="-720"/>
        <w:jc w:val="both"/>
        <w:rPr>
          <w:rFonts w:ascii="Sylfaen" w:hAnsi="Sylfaen"/>
          <w:i/>
          <w:color w:val="5B9BD5" w:themeColor="accent1"/>
          <w:sz w:val="18"/>
          <w:lang w:val="ka-GE"/>
        </w:rPr>
      </w:pPr>
      <w:r>
        <w:rPr>
          <w:rFonts w:ascii="Sylfaen" w:hAnsi="Sylfaen"/>
          <w:lang w:val="ka-GE"/>
        </w:rPr>
        <w:t>5</w:t>
      </w:r>
      <w:r w:rsidR="007806D5" w:rsidRPr="00B93430">
        <w:rPr>
          <w:rFonts w:ascii="Sylfaen" w:hAnsi="Sylfaen"/>
          <w:lang w:val="ka-GE"/>
        </w:rPr>
        <w:t>. მიუთითეთ საქართველოს კონსტიტუციისა და კანონმდებლობის ნორმები, რომლებიც უფლებას განიჭებთ</w:t>
      </w:r>
      <w:r w:rsidR="00B57A83">
        <w:rPr>
          <w:rFonts w:ascii="Sylfaen" w:hAnsi="Sylfaen"/>
          <w:lang w:val="ka-GE"/>
        </w:rPr>
        <w:t>,</w:t>
      </w:r>
      <w:r w:rsidR="007806D5" w:rsidRPr="00B93430">
        <w:rPr>
          <w:rFonts w:ascii="Sylfaen" w:hAnsi="Sylfaen"/>
          <w:lang w:val="ka-GE"/>
        </w:rPr>
        <w:t xml:space="preserve"> მიმართო</w:t>
      </w:r>
      <w:r w:rsidR="00F84292" w:rsidRPr="00B93430">
        <w:rPr>
          <w:rFonts w:ascii="Sylfaen" w:hAnsi="Sylfaen"/>
          <w:lang w:val="ka-GE"/>
        </w:rPr>
        <w:t>თ საქართველოს საკონსტიტუციო სასამართლო</w:t>
      </w:r>
      <w:r w:rsidR="00A2210B">
        <w:rPr>
          <w:rFonts w:ascii="Sylfaen" w:hAnsi="Sylfaen"/>
          <w:lang w:val="ka-GE"/>
        </w:rPr>
        <w:t>ს.</w:t>
      </w:r>
    </w:p>
    <w:tbl>
      <w:tblPr>
        <w:tblStyle w:val="a4"/>
        <w:tblW w:w="10795" w:type="dxa"/>
        <w:tblInd w:w="-720" w:type="dxa"/>
        <w:tblLook w:val="04A0" w:firstRow="1" w:lastRow="0" w:firstColumn="1" w:lastColumn="0" w:noHBand="0" w:noVBand="1"/>
      </w:tblPr>
      <w:tblGrid>
        <w:gridCol w:w="10795"/>
      </w:tblGrid>
      <w:tr w:rsidR="00474A54" w:rsidRPr="00B93430" w14:paraId="257001F2" w14:textId="77777777" w:rsidTr="007C4972">
        <w:trPr>
          <w:trHeight w:val="720"/>
        </w:trPr>
        <w:tc>
          <w:tcPr>
            <w:tcW w:w="10795" w:type="dxa"/>
            <w:tcBorders>
              <w:top w:val="single" w:sz="4" w:space="0" w:color="FFFFFF" w:themeColor="background1"/>
              <w:left w:val="single" w:sz="4" w:space="0" w:color="FFFFFF" w:themeColor="background1"/>
              <w:right w:val="single" w:sz="4" w:space="0" w:color="FFFFFF" w:themeColor="background1"/>
            </w:tcBorders>
          </w:tcPr>
          <w:p w14:paraId="5305ED5E" w14:textId="217EAB13" w:rsidR="00474A54" w:rsidRPr="00B93430" w:rsidRDefault="00F003CC" w:rsidP="00433931">
            <w:pPr>
              <w:tabs>
                <w:tab w:val="left" w:pos="1644"/>
              </w:tabs>
              <w:rPr>
                <w:rFonts w:ascii="Sylfaen" w:hAnsi="Sylfaen"/>
              </w:rPr>
            </w:pPr>
            <w:permStart w:id="2105233546" w:edGrp="everyone" w:colFirst="0" w:colLast="0"/>
            <w:proofErr w:type="spellStart"/>
            <w:r w:rsidRPr="00F003CC">
              <w:rPr>
                <w:rFonts w:ascii="Sylfaen" w:hAnsi="Sylfaen"/>
              </w:rPr>
              <w:t>საქართველოს</w:t>
            </w:r>
            <w:proofErr w:type="spellEnd"/>
            <w:r w:rsidRPr="00F003CC">
              <w:rPr>
                <w:rFonts w:ascii="Sylfaen" w:hAnsi="Sylfaen"/>
              </w:rPr>
              <w:t xml:space="preserve"> </w:t>
            </w:r>
            <w:proofErr w:type="spellStart"/>
            <w:r w:rsidRPr="00F003CC">
              <w:rPr>
                <w:rFonts w:ascii="Sylfaen" w:hAnsi="Sylfaen"/>
              </w:rPr>
              <w:t>კონსტიტუციის</w:t>
            </w:r>
            <w:proofErr w:type="spellEnd"/>
            <w:r w:rsidRPr="00F003CC">
              <w:rPr>
                <w:rFonts w:ascii="Sylfaen" w:hAnsi="Sylfaen"/>
              </w:rPr>
              <w:t xml:space="preserve"> </w:t>
            </w:r>
            <w:proofErr w:type="spellStart"/>
            <w:r w:rsidRPr="00F003CC">
              <w:rPr>
                <w:rFonts w:ascii="Sylfaen" w:hAnsi="Sylfaen"/>
              </w:rPr>
              <w:t>კონსტიტუციის</w:t>
            </w:r>
            <w:proofErr w:type="spellEnd"/>
            <w:r w:rsidRPr="00F003CC">
              <w:rPr>
                <w:rFonts w:ascii="Sylfaen" w:hAnsi="Sylfaen"/>
              </w:rPr>
              <w:t xml:space="preserve"> 31-ე </w:t>
            </w:r>
            <w:proofErr w:type="spellStart"/>
            <w:r w:rsidRPr="00F003CC">
              <w:rPr>
                <w:rFonts w:ascii="Sylfaen" w:hAnsi="Sylfaen"/>
              </w:rPr>
              <w:t>მუხლის</w:t>
            </w:r>
            <w:proofErr w:type="spellEnd"/>
            <w:r w:rsidRPr="00F003CC">
              <w:rPr>
                <w:rFonts w:ascii="Sylfaen" w:hAnsi="Sylfaen"/>
              </w:rPr>
              <w:t xml:space="preserve"> </w:t>
            </w:r>
            <w:proofErr w:type="spellStart"/>
            <w:r w:rsidRPr="00F003CC">
              <w:rPr>
                <w:rFonts w:ascii="Sylfaen" w:hAnsi="Sylfaen"/>
              </w:rPr>
              <w:t>პირველი</w:t>
            </w:r>
            <w:proofErr w:type="spellEnd"/>
            <w:r w:rsidRPr="00F003CC">
              <w:rPr>
                <w:rFonts w:ascii="Sylfaen" w:hAnsi="Sylfaen"/>
              </w:rPr>
              <w:t xml:space="preserve"> </w:t>
            </w:r>
            <w:proofErr w:type="spellStart"/>
            <w:r w:rsidRPr="00F003CC">
              <w:rPr>
                <w:rFonts w:ascii="Sylfaen" w:hAnsi="Sylfaen"/>
              </w:rPr>
              <w:t>პუნქტი</w:t>
            </w:r>
            <w:proofErr w:type="spellEnd"/>
            <w:r w:rsidRPr="00F003CC">
              <w:rPr>
                <w:rFonts w:ascii="Sylfaen" w:hAnsi="Sylfaen"/>
              </w:rPr>
              <w:t xml:space="preserve"> </w:t>
            </w:r>
            <w:proofErr w:type="spellStart"/>
            <w:r w:rsidRPr="00F003CC">
              <w:rPr>
                <w:rFonts w:ascii="Sylfaen" w:hAnsi="Sylfaen"/>
              </w:rPr>
              <w:t>და</w:t>
            </w:r>
            <w:proofErr w:type="spellEnd"/>
            <w:r w:rsidRPr="00F003CC">
              <w:rPr>
                <w:rFonts w:ascii="Sylfaen" w:hAnsi="Sylfaen"/>
              </w:rPr>
              <w:t xml:space="preserve"> მე-60 </w:t>
            </w:r>
            <w:proofErr w:type="spellStart"/>
            <w:r w:rsidRPr="00F003CC">
              <w:rPr>
                <w:rFonts w:ascii="Sylfaen" w:hAnsi="Sylfaen"/>
              </w:rPr>
              <w:t>მუხლის</w:t>
            </w:r>
            <w:proofErr w:type="spellEnd"/>
            <w:r w:rsidRPr="00F003CC">
              <w:rPr>
                <w:rFonts w:ascii="Sylfaen" w:hAnsi="Sylfaen"/>
              </w:rPr>
              <w:t xml:space="preserve"> მე-4 </w:t>
            </w:r>
            <w:proofErr w:type="spellStart"/>
            <w:r w:rsidRPr="00F003CC">
              <w:rPr>
                <w:rFonts w:ascii="Sylfaen" w:hAnsi="Sylfaen"/>
              </w:rPr>
              <w:t>პუნქტის</w:t>
            </w:r>
            <w:proofErr w:type="spellEnd"/>
            <w:r w:rsidRPr="00F003CC">
              <w:rPr>
                <w:rFonts w:ascii="Sylfaen" w:hAnsi="Sylfaen"/>
              </w:rPr>
              <w:t xml:space="preserve"> „</w:t>
            </w:r>
            <w:proofErr w:type="gramStart"/>
            <w:r w:rsidRPr="00F003CC">
              <w:rPr>
                <w:rFonts w:ascii="Sylfaen" w:hAnsi="Sylfaen"/>
              </w:rPr>
              <w:t xml:space="preserve">ა“ </w:t>
            </w:r>
            <w:proofErr w:type="spellStart"/>
            <w:r w:rsidRPr="00F003CC">
              <w:rPr>
                <w:rFonts w:ascii="Sylfaen" w:hAnsi="Sylfaen"/>
              </w:rPr>
              <w:t>ქვეპუნქტი</w:t>
            </w:r>
            <w:proofErr w:type="spellEnd"/>
            <w:proofErr w:type="gramEnd"/>
            <w:r w:rsidRPr="00F003CC">
              <w:rPr>
                <w:rFonts w:ascii="Sylfaen" w:hAnsi="Sylfaen"/>
              </w:rPr>
              <w:t>. „</w:t>
            </w:r>
            <w:proofErr w:type="spellStart"/>
            <w:r w:rsidRPr="00F003CC">
              <w:rPr>
                <w:rFonts w:ascii="Sylfaen" w:hAnsi="Sylfaen"/>
              </w:rPr>
              <w:t>საკონსტიტუციო</w:t>
            </w:r>
            <w:proofErr w:type="spellEnd"/>
            <w:r w:rsidRPr="00F003CC">
              <w:rPr>
                <w:rFonts w:ascii="Sylfaen" w:hAnsi="Sylfaen"/>
              </w:rPr>
              <w:t xml:space="preserve"> </w:t>
            </w:r>
            <w:proofErr w:type="spellStart"/>
            <w:r w:rsidRPr="00F003CC">
              <w:rPr>
                <w:rFonts w:ascii="Sylfaen" w:hAnsi="Sylfaen"/>
              </w:rPr>
              <w:t>სასამართლოს</w:t>
            </w:r>
            <w:proofErr w:type="spellEnd"/>
            <w:r w:rsidRPr="00F003CC">
              <w:rPr>
                <w:rFonts w:ascii="Sylfaen" w:hAnsi="Sylfaen"/>
              </w:rPr>
              <w:t xml:space="preserve"> </w:t>
            </w:r>
            <w:proofErr w:type="spellStart"/>
            <w:r w:rsidRPr="00F003CC">
              <w:rPr>
                <w:rFonts w:ascii="Sylfaen" w:hAnsi="Sylfaen"/>
              </w:rPr>
              <w:t>შესახებ</w:t>
            </w:r>
            <w:proofErr w:type="spellEnd"/>
            <w:r w:rsidRPr="00F003CC">
              <w:rPr>
                <w:rFonts w:ascii="Sylfaen" w:hAnsi="Sylfaen"/>
              </w:rPr>
              <w:t xml:space="preserve">“ </w:t>
            </w:r>
            <w:proofErr w:type="spellStart"/>
            <w:r w:rsidRPr="00F003CC">
              <w:rPr>
                <w:rFonts w:ascii="Sylfaen" w:hAnsi="Sylfaen"/>
              </w:rPr>
              <w:t>საქართველოს</w:t>
            </w:r>
            <w:proofErr w:type="spellEnd"/>
            <w:r w:rsidRPr="00F003CC">
              <w:rPr>
                <w:rFonts w:ascii="Sylfaen" w:hAnsi="Sylfaen"/>
              </w:rPr>
              <w:t xml:space="preserve"> </w:t>
            </w:r>
            <w:proofErr w:type="spellStart"/>
            <w:r w:rsidRPr="00F003CC">
              <w:rPr>
                <w:rFonts w:ascii="Sylfaen" w:hAnsi="Sylfaen"/>
              </w:rPr>
              <w:t>ორგანული</w:t>
            </w:r>
            <w:proofErr w:type="spellEnd"/>
            <w:r w:rsidRPr="00F003CC">
              <w:rPr>
                <w:rFonts w:ascii="Sylfaen" w:hAnsi="Sylfaen"/>
              </w:rPr>
              <w:t xml:space="preserve"> </w:t>
            </w:r>
            <w:proofErr w:type="spellStart"/>
            <w:r w:rsidRPr="00F003CC">
              <w:rPr>
                <w:rFonts w:ascii="Sylfaen" w:hAnsi="Sylfaen"/>
              </w:rPr>
              <w:t>კანონის</w:t>
            </w:r>
            <w:proofErr w:type="spellEnd"/>
            <w:r w:rsidRPr="00F003CC">
              <w:rPr>
                <w:rFonts w:ascii="Sylfaen" w:hAnsi="Sylfaen"/>
              </w:rPr>
              <w:t xml:space="preserve"> მე-19 </w:t>
            </w:r>
            <w:proofErr w:type="spellStart"/>
            <w:r w:rsidRPr="00F003CC">
              <w:rPr>
                <w:rFonts w:ascii="Sylfaen" w:hAnsi="Sylfaen"/>
              </w:rPr>
              <w:t>მუხლის</w:t>
            </w:r>
            <w:proofErr w:type="spellEnd"/>
            <w:r w:rsidRPr="00F003CC">
              <w:rPr>
                <w:rFonts w:ascii="Sylfaen" w:hAnsi="Sylfaen"/>
              </w:rPr>
              <w:t xml:space="preserve"> </w:t>
            </w:r>
            <w:proofErr w:type="spellStart"/>
            <w:r w:rsidRPr="00F003CC">
              <w:rPr>
                <w:rFonts w:ascii="Sylfaen" w:hAnsi="Sylfaen"/>
              </w:rPr>
              <w:t>პირველი</w:t>
            </w:r>
            <w:proofErr w:type="spellEnd"/>
            <w:r w:rsidRPr="00F003CC">
              <w:rPr>
                <w:rFonts w:ascii="Sylfaen" w:hAnsi="Sylfaen"/>
              </w:rPr>
              <w:t xml:space="preserve"> </w:t>
            </w:r>
            <w:proofErr w:type="spellStart"/>
            <w:r w:rsidRPr="00F003CC">
              <w:rPr>
                <w:rFonts w:ascii="Sylfaen" w:hAnsi="Sylfaen"/>
              </w:rPr>
              <w:t>პუნქტის</w:t>
            </w:r>
            <w:proofErr w:type="spellEnd"/>
            <w:r w:rsidRPr="00F003CC">
              <w:rPr>
                <w:rFonts w:ascii="Sylfaen" w:hAnsi="Sylfaen"/>
              </w:rPr>
              <w:t xml:space="preserve"> „ე“ </w:t>
            </w:r>
            <w:proofErr w:type="spellStart"/>
            <w:r w:rsidRPr="00F003CC">
              <w:rPr>
                <w:rFonts w:ascii="Sylfaen" w:hAnsi="Sylfaen"/>
              </w:rPr>
              <w:t>ქვეპუნქტი</w:t>
            </w:r>
            <w:proofErr w:type="spellEnd"/>
            <w:r w:rsidRPr="00F003CC">
              <w:rPr>
                <w:rFonts w:ascii="Sylfaen" w:hAnsi="Sylfaen"/>
              </w:rPr>
              <w:t xml:space="preserve">, 31-ე </w:t>
            </w:r>
            <w:proofErr w:type="spellStart"/>
            <w:r w:rsidRPr="00F003CC">
              <w:rPr>
                <w:rFonts w:ascii="Sylfaen" w:hAnsi="Sylfaen"/>
              </w:rPr>
              <w:t>მუხლი</w:t>
            </w:r>
            <w:proofErr w:type="spellEnd"/>
            <w:r w:rsidRPr="00F003CC">
              <w:rPr>
                <w:rFonts w:ascii="Sylfaen" w:hAnsi="Sylfaen"/>
              </w:rPr>
              <w:t>, 31</w:t>
            </w:r>
            <w:r w:rsidRPr="002165DF">
              <w:rPr>
                <w:rFonts w:ascii="Sylfaen" w:hAnsi="Sylfaen"/>
                <w:vertAlign w:val="superscript"/>
              </w:rPr>
              <w:t>1</w:t>
            </w:r>
            <w:r w:rsidRPr="00F003CC">
              <w:rPr>
                <w:rFonts w:ascii="Sylfaen" w:hAnsi="Sylfaen"/>
              </w:rPr>
              <w:t xml:space="preserve"> - ე </w:t>
            </w:r>
            <w:proofErr w:type="spellStart"/>
            <w:r w:rsidRPr="00F003CC">
              <w:rPr>
                <w:rFonts w:ascii="Sylfaen" w:hAnsi="Sylfaen"/>
              </w:rPr>
              <w:t>მუხლი</w:t>
            </w:r>
            <w:proofErr w:type="spellEnd"/>
            <w:r w:rsidRPr="00F003CC">
              <w:rPr>
                <w:rFonts w:ascii="Sylfaen" w:hAnsi="Sylfaen"/>
              </w:rPr>
              <w:t xml:space="preserve"> </w:t>
            </w:r>
            <w:proofErr w:type="spellStart"/>
            <w:r w:rsidRPr="00F003CC">
              <w:rPr>
                <w:rFonts w:ascii="Sylfaen" w:hAnsi="Sylfaen"/>
              </w:rPr>
              <w:t>და</w:t>
            </w:r>
            <w:proofErr w:type="spellEnd"/>
            <w:r w:rsidRPr="00F003CC">
              <w:rPr>
                <w:rFonts w:ascii="Sylfaen" w:hAnsi="Sylfaen"/>
              </w:rPr>
              <w:t xml:space="preserve"> 39-ე </w:t>
            </w:r>
            <w:proofErr w:type="spellStart"/>
            <w:r w:rsidRPr="00F003CC">
              <w:rPr>
                <w:rFonts w:ascii="Sylfaen" w:hAnsi="Sylfaen"/>
              </w:rPr>
              <w:t>მუხლის</w:t>
            </w:r>
            <w:proofErr w:type="spellEnd"/>
            <w:r w:rsidRPr="00F003CC">
              <w:rPr>
                <w:rFonts w:ascii="Sylfaen" w:hAnsi="Sylfaen"/>
              </w:rPr>
              <w:t xml:space="preserve"> </w:t>
            </w:r>
            <w:proofErr w:type="spellStart"/>
            <w:r w:rsidRPr="00F003CC">
              <w:rPr>
                <w:rFonts w:ascii="Sylfaen" w:hAnsi="Sylfaen"/>
              </w:rPr>
              <w:t>პირველი</w:t>
            </w:r>
            <w:proofErr w:type="spellEnd"/>
            <w:r w:rsidRPr="00F003CC">
              <w:rPr>
                <w:rFonts w:ascii="Sylfaen" w:hAnsi="Sylfaen"/>
              </w:rPr>
              <w:t xml:space="preserve"> </w:t>
            </w:r>
            <w:proofErr w:type="spellStart"/>
            <w:r w:rsidRPr="00F003CC">
              <w:rPr>
                <w:rFonts w:ascii="Sylfaen" w:hAnsi="Sylfaen"/>
              </w:rPr>
              <w:t>პუნქტის</w:t>
            </w:r>
            <w:proofErr w:type="spellEnd"/>
            <w:r w:rsidRPr="00F003CC">
              <w:rPr>
                <w:rFonts w:ascii="Sylfaen" w:hAnsi="Sylfaen"/>
              </w:rPr>
              <w:t xml:space="preserve"> „ა“ </w:t>
            </w:r>
            <w:proofErr w:type="spellStart"/>
            <w:r w:rsidRPr="00F003CC">
              <w:rPr>
                <w:rFonts w:ascii="Sylfaen" w:hAnsi="Sylfaen"/>
              </w:rPr>
              <w:t>ქვეპუნქტი</w:t>
            </w:r>
            <w:proofErr w:type="spellEnd"/>
          </w:p>
        </w:tc>
      </w:tr>
      <w:permEnd w:id="2105233546"/>
    </w:tbl>
    <w:p w14:paraId="55076FBD" w14:textId="77777777" w:rsidR="007806D5" w:rsidRPr="00B93430" w:rsidRDefault="007806D5" w:rsidP="00144FCF">
      <w:pPr>
        <w:ind w:left="-720"/>
        <w:rPr>
          <w:rFonts w:ascii="Sylfaen" w:hAnsi="Sylfaen"/>
        </w:rPr>
      </w:pPr>
    </w:p>
    <w:p w14:paraId="195682CC" w14:textId="77777777" w:rsidR="001F609E" w:rsidRPr="00B93430" w:rsidRDefault="001F609E">
      <w:pPr>
        <w:rPr>
          <w:rFonts w:ascii="Sylfaen" w:hAnsi="Sylfaen"/>
        </w:rPr>
      </w:pPr>
      <w:r w:rsidRPr="00B93430">
        <w:rPr>
          <w:rFonts w:ascii="Sylfaen" w:hAnsi="Sylfaen"/>
        </w:rPr>
        <w:br w:type="page"/>
      </w:r>
    </w:p>
    <w:p w14:paraId="26E49D7C" w14:textId="77777777" w:rsidR="00C03EFC" w:rsidRPr="00B93430" w:rsidRDefault="00E67B2E" w:rsidP="00E67B2E">
      <w:pPr>
        <w:shd w:val="clear" w:color="auto" w:fill="9CC2E5" w:themeFill="accent1" w:themeFillTint="99"/>
        <w:ind w:left="-720" w:right="-720"/>
        <w:jc w:val="center"/>
        <w:rPr>
          <w:rFonts w:ascii="Sylfaen" w:hAnsi="Sylfaen"/>
          <w:b/>
          <w:lang w:val="ka-GE"/>
        </w:rPr>
      </w:pPr>
      <w:r w:rsidRPr="00B93430">
        <w:rPr>
          <w:rFonts w:ascii="Sylfaen" w:hAnsi="Sylfaen"/>
          <w:b/>
        </w:rPr>
        <w:lastRenderedPageBreak/>
        <w:t>II</w:t>
      </w:r>
      <w:r w:rsidR="001F609E" w:rsidRPr="00B93430">
        <w:rPr>
          <w:rFonts w:ascii="Sylfaen" w:hAnsi="Sylfaen"/>
          <w:b/>
        </w:rPr>
        <w:br/>
      </w:r>
      <w:r w:rsidR="001F609E" w:rsidRPr="00B93430">
        <w:rPr>
          <w:rFonts w:ascii="Sylfaen" w:hAnsi="Sylfaen"/>
          <w:b/>
          <w:lang w:val="ka-GE"/>
        </w:rPr>
        <w:t xml:space="preserve">კონსტიტუციური </w:t>
      </w:r>
      <w:r w:rsidR="00A20A20">
        <w:rPr>
          <w:rFonts w:ascii="Sylfaen" w:hAnsi="Sylfaen"/>
          <w:b/>
          <w:lang w:val="ka-GE"/>
        </w:rPr>
        <w:t>სარჩელის</w:t>
      </w:r>
      <w:r w:rsidR="001F609E" w:rsidRPr="00B93430">
        <w:rPr>
          <w:rFonts w:ascii="Sylfaen" w:hAnsi="Sylfaen"/>
          <w:b/>
          <w:lang w:val="ka-GE"/>
        </w:rPr>
        <w:t xml:space="preserve"> </w:t>
      </w:r>
      <w:r w:rsidR="00A20A20">
        <w:rPr>
          <w:rFonts w:ascii="Sylfaen" w:hAnsi="Sylfaen"/>
          <w:b/>
          <w:lang w:val="ka-GE"/>
        </w:rPr>
        <w:t>საფუძვლიანობა, მოთხოვნის არსი და დასაბუთება</w:t>
      </w:r>
    </w:p>
    <w:p w14:paraId="2B7A5B91" w14:textId="2628C7BA" w:rsidR="00E67B2E" w:rsidRPr="00B93430" w:rsidRDefault="007D34F4" w:rsidP="00230F8F">
      <w:pPr>
        <w:shd w:val="clear" w:color="auto" w:fill="BFBFBF" w:themeFill="background1" w:themeFillShade="BF"/>
        <w:ind w:left="-720" w:right="-720"/>
        <w:jc w:val="both"/>
        <w:rPr>
          <w:rFonts w:ascii="Sylfaen" w:hAnsi="Sylfaen"/>
          <w:lang w:val="ka-GE"/>
        </w:rPr>
      </w:pPr>
      <w:r>
        <w:rPr>
          <w:rFonts w:ascii="Sylfaen" w:hAnsi="Sylfaen"/>
          <w:lang w:val="ka-GE"/>
        </w:rPr>
        <w:t>1</w:t>
      </w:r>
      <w:r w:rsidR="00E67B2E" w:rsidRPr="00B93430">
        <w:rPr>
          <w:rFonts w:ascii="Sylfaen" w:hAnsi="Sylfaen"/>
          <w:lang w:val="ka-GE"/>
        </w:rPr>
        <w:t xml:space="preserve">. განმარტებები კონსტიტუციური </w:t>
      </w:r>
      <w:r w:rsidR="008D5E38">
        <w:rPr>
          <w:rFonts w:ascii="Sylfaen" w:hAnsi="Sylfaen"/>
          <w:lang w:val="ka-GE"/>
        </w:rPr>
        <w:t>სარჩელის</w:t>
      </w:r>
      <w:r w:rsidR="00E67B2E" w:rsidRPr="00B93430">
        <w:rPr>
          <w:rFonts w:ascii="Sylfaen" w:hAnsi="Sylfaen"/>
          <w:lang w:val="ka-GE"/>
        </w:rPr>
        <w:t xml:space="preserve"> არსებითად განსახილველად მიღებასთან დაკავშირებით. </w:t>
      </w:r>
      <w:r w:rsidR="00E67B2E" w:rsidRPr="00B93430">
        <w:rPr>
          <w:rFonts w:ascii="Sylfaen" w:hAnsi="Sylfaen"/>
          <w:i/>
          <w:color w:val="5B9BD5" w:themeColor="accent1"/>
          <w:sz w:val="18"/>
          <w:lang w:val="ka-GE"/>
        </w:rPr>
        <w:t>შენიშვნა</w:t>
      </w:r>
      <w:r w:rsidR="006C2E72" w:rsidRPr="00B93430">
        <w:rPr>
          <w:rStyle w:val="a8"/>
          <w:rFonts w:ascii="Sylfaen" w:hAnsi="Sylfaen"/>
          <w:i/>
          <w:color w:val="5B9BD5" w:themeColor="accent1"/>
          <w:lang w:val="ka-GE"/>
        </w:rPr>
        <w:footnoteReference w:id="5"/>
      </w:r>
    </w:p>
    <w:tbl>
      <w:tblPr>
        <w:tblStyle w:val="a4"/>
        <w:tblW w:w="10795" w:type="dxa"/>
        <w:tblInd w:w="-720" w:type="dxa"/>
        <w:tblLook w:val="04A0" w:firstRow="1" w:lastRow="0" w:firstColumn="1" w:lastColumn="0" w:noHBand="0" w:noVBand="1"/>
      </w:tblPr>
      <w:tblGrid>
        <w:gridCol w:w="10795"/>
      </w:tblGrid>
      <w:tr w:rsidR="00230F8F" w:rsidRPr="00B93430" w14:paraId="51EE82B1" w14:textId="77777777" w:rsidTr="00230F8F">
        <w:tc>
          <w:tcPr>
            <w:tcW w:w="10795" w:type="dxa"/>
            <w:tcBorders>
              <w:top w:val="single" w:sz="4" w:space="0" w:color="FFFFFF" w:themeColor="background1"/>
              <w:left w:val="single" w:sz="4" w:space="0" w:color="FFFFFF" w:themeColor="background1"/>
              <w:right w:val="single" w:sz="4" w:space="0" w:color="FFFFFF" w:themeColor="background1"/>
            </w:tcBorders>
          </w:tcPr>
          <w:p w14:paraId="3804BC98" w14:textId="77777777" w:rsidR="00F003CC" w:rsidRPr="00F003CC" w:rsidRDefault="00F003CC" w:rsidP="00F003CC">
            <w:pPr>
              <w:ind w:right="-18"/>
              <w:jc w:val="both"/>
              <w:rPr>
                <w:rFonts w:ascii="Sylfaen" w:hAnsi="Sylfaen"/>
                <w:lang w:val="ka-GE"/>
              </w:rPr>
            </w:pPr>
            <w:permStart w:id="1105795011" w:edGrp="everyone" w:colFirst="0" w:colLast="0"/>
            <w:r w:rsidRPr="00F003CC">
              <w:rPr>
                <w:rFonts w:ascii="Sylfaen" w:hAnsi="Sylfaen"/>
                <w:lang w:val="ka-GE"/>
              </w:rPr>
              <w:t>ა) სარჩელი ფორმით და შინაარსით შეესაბამება „საქართველოს საკონსტიტუციო სასამართლოს შესახებ“ საქართველოს ორგანული კანონის 31 პრიმა მუხლის მოთხოვნებს;</w:t>
            </w:r>
          </w:p>
          <w:p w14:paraId="28C3D395" w14:textId="77777777" w:rsidR="00F003CC" w:rsidRPr="00F003CC" w:rsidRDefault="00F003CC" w:rsidP="00F003CC">
            <w:pPr>
              <w:ind w:right="-18"/>
              <w:jc w:val="both"/>
              <w:rPr>
                <w:rFonts w:ascii="Sylfaen" w:hAnsi="Sylfaen"/>
                <w:lang w:val="ka-GE"/>
              </w:rPr>
            </w:pPr>
          </w:p>
          <w:p w14:paraId="7B98D617" w14:textId="77777777" w:rsidR="00F003CC" w:rsidRPr="00F003CC" w:rsidRDefault="00F003CC" w:rsidP="00F003CC">
            <w:pPr>
              <w:ind w:right="-18"/>
              <w:jc w:val="both"/>
              <w:rPr>
                <w:rFonts w:ascii="Sylfaen" w:hAnsi="Sylfaen"/>
                <w:lang w:val="ka-GE"/>
              </w:rPr>
            </w:pPr>
            <w:r w:rsidRPr="00F003CC">
              <w:rPr>
                <w:rFonts w:ascii="Sylfaen" w:hAnsi="Sylfaen"/>
                <w:lang w:val="ka-GE"/>
              </w:rPr>
              <w:t>ბ) სარჩელი შეტანილია უფლებამოსილი პირის მიერ:</w:t>
            </w:r>
          </w:p>
          <w:p w14:paraId="315A1DD4" w14:textId="77777777" w:rsidR="00F003CC" w:rsidRPr="00F003CC" w:rsidRDefault="00F003CC" w:rsidP="00F003CC">
            <w:pPr>
              <w:ind w:right="-18"/>
              <w:jc w:val="both"/>
              <w:rPr>
                <w:rFonts w:ascii="Sylfaen" w:hAnsi="Sylfaen"/>
                <w:lang w:val="ka-GE"/>
              </w:rPr>
            </w:pPr>
          </w:p>
          <w:p w14:paraId="69371006" w14:textId="398E6441" w:rsidR="00F003CC" w:rsidRPr="00F003CC" w:rsidRDefault="00F003CC" w:rsidP="00F003CC">
            <w:pPr>
              <w:ind w:right="-18"/>
              <w:jc w:val="both"/>
              <w:rPr>
                <w:rFonts w:ascii="Sylfaen" w:hAnsi="Sylfaen"/>
                <w:lang w:val="ka-GE"/>
              </w:rPr>
            </w:pPr>
            <w:r w:rsidRPr="00F003CC">
              <w:rPr>
                <w:rFonts w:ascii="Sylfaen" w:hAnsi="Sylfaen"/>
                <w:lang w:val="ka-GE"/>
              </w:rPr>
              <w:t xml:space="preserve">კონსტიტუციური სარჩელით სადავოდ გამხდარი </w:t>
            </w:r>
            <w:r>
              <w:rPr>
                <w:rFonts w:ascii="Sylfaen" w:hAnsi="Sylfaen"/>
                <w:lang w:val="ka-GE"/>
              </w:rPr>
              <w:t xml:space="preserve">„წიაღის შესახებ საქართველოს კანონის 39-ე მუხლის პირველი პუნქტის მეორე წინადადება და </w:t>
            </w:r>
            <w:r w:rsidRPr="00F003CC">
              <w:rPr>
                <w:rFonts w:ascii="Sylfaen" w:hAnsi="Sylfaen"/>
                <w:lang w:val="ka-GE"/>
              </w:rPr>
              <w:t>„ბუნებრივი რესურსებით სარგებლობისათვის მოსაკრებლის შესახებ“</w:t>
            </w:r>
            <w:r>
              <w:rPr>
                <w:rFonts w:ascii="Sylfaen" w:hAnsi="Sylfaen"/>
                <w:lang w:val="ka-GE"/>
              </w:rPr>
              <w:t xml:space="preserve"> საქართველოს კანონის  </w:t>
            </w:r>
            <w:r w:rsidRPr="00F003CC">
              <w:rPr>
                <w:rFonts w:ascii="Sylfaen" w:hAnsi="Sylfaen"/>
                <w:lang w:val="ka-GE"/>
              </w:rPr>
              <w:t>მე-5 მუხლის პირველი პუნქტის „ა“ პუნქტის „ვ“ ქვეპუნქტი</w:t>
            </w:r>
            <w:r w:rsidR="0004400F">
              <w:rPr>
                <w:rFonts w:ascii="Sylfaen" w:hAnsi="Sylfaen"/>
                <w:lang w:val="ka-GE"/>
              </w:rPr>
              <w:t xml:space="preserve">ს </w:t>
            </w:r>
            <w:r w:rsidRPr="00F003CC">
              <w:rPr>
                <w:rFonts w:ascii="Sylfaen" w:hAnsi="Sylfaen"/>
                <w:lang w:val="ka-GE"/>
              </w:rPr>
              <w:t>ნორმატიული შინაარსი პიდაპირ ეხება მოსარჩელ</w:t>
            </w:r>
            <w:r w:rsidR="0004400F">
              <w:rPr>
                <w:rFonts w:ascii="Sylfaen" w:hAnsi="Sylfaen"/>
                <w:lang w:val="ka-GE"/>
              </w:rPr>
              <w:t>ე</w:t>
            </w:r>
            <w:r w:rsidRPr="00F003CC">
              <w:rPr>
                <w:rFonts w:ascii="Sylfaen" w:hAnsi="Sylfaen"/>
                <w:lang w:val="ka-GE"/>
              </w:rPr>
              <w:t xml:space="preserve">ს. </w:t>
            </w:r>
          </w:p>
          <w:p w14:paraId="006EB75C" w14:textId="77777777" w:rsidR="00F003CC" w:rsidRPr="00F003CC" w:rsidRDefault="00F003CC" w:rsidP="00F003CC">
            <w:pPr>
              <w:ind w:right="-18"/>
              <w:jc w:val="both"/>
              <w:rPr>
                <w:rFonts w:ascii="Sylfaen" w:hAnsi="Sylfaen"/>
                <w:lang w:val="ka-GE"/>
              </w:rPr>
            </w:pPr>
          </w:p>
          <w:p w14:paraId="518C1BE0" w14:textId="03C0E5FA" w:rsidR="0004400F" w:rsidRDefault="00F003CC" w:rsidP="00F003CC">
            <w:pPr>
              <w:ind w:right="-18"/>
              <w:jc w:val="both"/>
              <w:rPr>
                <w:rFonts w:ascii="Sylfaen" w:hAnsi="Sylfaen"/>
                <w:lang w:val="ka-GE"/>
              </w:rPr>
            </w:pPr>
            <w:r w:rsidRPr="00F003CC">
              <w:rPr>
                <w:rFonts w:ascii="Sylfaen" w:hAnsi="Sylfaen"/>
                <w:lang w:val="ka-GE"/>
              </w:rPr>
              <w:t xml:space="preserve">„საქართველოს საკონსტიტუციო სასამართლოს შესახებ“ საქართველოს ორგანული კანონის 39-ე მუხლის პირველი ნაწილის მიხედვით „საკონსტიტუციო სასამართლოში ნორმატიული აქტის ან მისი ცალკეული ნორმების კონსტიტუციურობის თაობაზე კონსტიტუციური სარჩელის შეტანის უფლება აქვთ: ა) საქართველოს მოქალაქეებს, სხვა ფიზიკურ პირებს და იურიდიულ პირებს, თუ მათ მიაჩნიათ, რომ დარღვეულია ან შესაძლებელია უშუალოდ დაირღვეს საქართველოს კონსტიტუციის მეორე თავით აღიარებული მათი უფლებანი და თავისუფლებანი. </w:t>
            </w:r>
            <w:r w:rsidR="00B0473C">
              <w:rPr>
                <w:rFonts w:ascii="Sylfaen" w:hAnsi="Sylfaen"/>
                <w:lang w:val="ka-GE"/>
              </w:rPr>
              <w:t xml:space="preserve"> </w:t>
            </w:r>
          </w:p>
          <w:p w14:paraId="2229C5C7" w14:textId="77777777" w:rsidR="00B0473C" w:rsidRDefault="00B0473C" w:rsidP="00F003CC">
            <w:pPr>
              <w:ind w:right="-18"/>
              <w:jc w:val="both"/>
              <w:rPr>
                <w:rFonts w:ascii="Sylfaen" w:hAnsi="Sylfaen"/>
                <w:lang w:val="ka-GE"/>
              </w:rPr>
            </w:pPr>
          </w:p>
          <w:p w14:paraId="3E94B7A3" w14:textId="022E02BC" w:rsidR="00B0473C" w:rsidRPr="00B0473C" w:rsidRDefault="00B0473C" w:rsidP="00B0473C">
            <w:pPr>
              <w:ind w:right="-18"/>
              <w:jc w:val="both"/>
              <w:rPr>
                <w:rFonts w:ascii="Sylfaen" w:hAnsi="Sylfaen"/>
                <w:lang w:val="ka-GE"/>
              </w:rPr>
            </w:pPr>
            <w:r w:rsidRPr="00B0473C">
              <w:rPr>
                <w:rFonts w:ascii="Sylfaen" w:hAnsi="Sylfaen"/>
                <w:lang w:val="ka-GE"/>
              </w:rPr>
              <w:t xml:space="preserve">მოსარჩელე გიორგი ლეჟავას საკუთრებაში აქვს გორის რაიონ სოფელ ძევერაში  მდებარე მიწის ორი ნაკვეთი (ს/კ 66.47.05.011 და 66.47.05.009), რომელზეც გაშენებულია თევზსაშენი მეურნეობა.  ეს არის ხელოვნური ტბორები თევზებისთვის.  ამ მიწის ნაკვეთებზე საკლამახე მეურნეობა არსებობს ჯერ კიდევ საბჭოთა პერიოდიდან, 1980-იანი წლებიდან.  </w:t>
            </w:r>
          </w:p>
          <w:p w14:paraId="6A55C20D" w14:textId="77777777" w:rsidR="00B0473C" w:rsidRPr="00B0473C" w:rsidRDefault="00B0473C" w:rsidP="00B0473C">
            <w:pPr>
              <w:ind w:right="-18"/>
              <w:jc w:val="both"/>
              <w:rPr>
                <w:rFonts w:ascii="Sylfaen" w:hAnsi="Sylfaen"/>
                <w:lang w:val="ka-GE"/>
              </w:rPr>
            </w:pPr>
          </w:p>
          <w:p w14:paraId="770264C1" w14:textId="77777777" w:rsidR="00B0473C" w:rsidRPr="00B0473C" w:rsidRDefault="00B0473C" w:rsidP="00B0473C">
            <w:pPr>
              <w:ind w:right="-18"/>
              <w:jc w:val="both"/>
              <w:rPr>
                <w:rFonts w:ascii="Sylfaen" w:hAnsi="Sylfaen"/>
                <w:lang w:val="ka-GE"/>
              </w:rPr>
            </w:pPr>
            <w:r w:rsidRPr="00B0473C">
              <w:rPr>
                <w:rFonts w:ascii="Sylfaen" w:hAnsi="Sylfaen"/>
                <w:lang w:val="ka-GE"/>
              </w:rPr>
              <w:t xml:space="preserve">„აკვაკულტურის შესახებ“  საქართველოს კანონისა და „აკვაკულტურის ნებართვის გაცემის წესისა და სანებართვო პირობების დამტკიცების შესახებ“ საქართველოს მთავრობის 2021 წლის 19 მაისის N232 დადგენილების შესაბამისად, საკალმახე/თევზსაშენი ტბორები ფუნქციონირებისათის საჭიროებენ აკვაკულტურის ნებართვის გაცემას. გიორგი ლეჟავას საკუთრებაში არსებული მიწის ნაკვეთები აკმაყიფილებენ აბსოლუტურად ყველა კრიტერიუმს, რათა დაუბრკოლებლივ იქნეს გაცემული აკვაკულტურის ნებართვა. ამ მიზნით, გიორგი ლეჟავას მიღებული აქვს შესაბამისი ადმინისტრაციული ორგენოებიდან თანხმობები. </w:t>
            </w:r>
          </w:p>
          <w:p w14:paraId="31E03FDE" w14:textId="77777777" w:rsidR="00B0473C" w:rsidRPr="00B0473C" w:rsidRDefault="00B0473C" w:rsidP="00B0473C">
            <w:pPr>
              <w:ind w:right="-18"/>
              <w:jc w:val="both"/>
              <w:rPr>
                <w:rFonts w:ascii="Sylfaen" w:hAnsi="Sylfaen"/>
                <w:lang w:val="ka-GE"/>
              </w:rPr>
            </w:pPr>
          </w:p>
          <w:p w14:paraId="02FEF5F4" w14:textId="6DAFEE5F" w:rsidR="00B0473C" w:rsidRPr="00B0473C" w:rsidRDefault="00B0473C" w:rsidP="00B0473C">
            <w:pPr>
              <w:ind w:right="-18"/>
              <w:jc w:val="both"/>
              <w:rPr>
                <w:rFonts w:ascii="Sylfaen" w:hAnsi="Sylfaen"/>
                <w:lang w:val="ka-GE"/>
              </w:rPr>
            </w:pPr>
            <w:r w:rsidRPr="00B0473C">
              <w:rPr>
                <w:rFonts w:ascii="Sylfaen" w:hAnsi="Sylfaen"/>
                <w:lang w:val="ka-GE"/>
              </w:rPr>
              <w:t xml:space="preserve">აკვაკულტურის ნებართვის მიღების პროცესში, ერთადერთი ორგანო, რომელიც ქმნის ხელოვნურ დაბრკოლებას არის სსიპ მინერალური რესურსების ეროვნულ სააგენტო. აღნიშნული სააგენტო </w:t>
            </w:r>
            <w:r>
              <w:rPr>
                <w:rFonts w:ascii="Sylfaen" w:hAnsi="Sylfaen"/>
                <w:lang w:val="ka-GE"/>
              </w:rPr>
              <w:t xml:space="preserve">მოსარჩელეს სთხოვს წიაღისეულისთვის კომოპენსაციის გადახდას, სამართლებრივ საფუძვლად კი უთითებს სადავოდ გამხდარ ნორმებს, „წიაღის შესახებ“ საქართველოს კანონის 39-ე მუხლის პირველი ნაწილის მეორე წინადადებას და </w:t>
            </w:r>
            <w:r w:rsidRPr="00B0473C">
              <w:rPr>
                <w:rFonts w:ascii="Sylfaen" w:hAnsi="Sylfaen"/>
                <w:lang w:val="ka-GE"/>
              </w:rPr>
              <w:t>„ბუნებრივი რესურსებით სარგებლობისათვის მოსაკრებლის შესახებ“</w:t>
            </w:r>
            <w:r>
              <w:rPr>
                <w:rFonts w:ascii="Sylfaen" w:hAnsi="Sylfaen"/>
                <w:lang w:val="ka-GE"/>
              </w:rPr>
              <w:t xml:space="preserve"> </w:t>
            </w:r>
            <w:r w:rsidRPr="00B0473C">
              <w:rPr>
                <w:rFonts w:ascii="Sylfaen" w:hAnsi="Sylfaen"/>
                <w:lang w:val="ka-GE"/>
              </w:rPr>
              <w:t xml:space="preserve">საქართველოს </w:t>
            </w:r>
            <w:r w:rsidRPr="00B0473C">
              <w:rPr>
                <w:rFonts w:ascii="Sylfaen" w:hAnsi="Sylfaen"/>
                <w:highlight w:val="yellow"/>
                <w:lang w:val="ka-GE"/>
              </w:rPr>
              <w:t>კანონის</w:t>
            </w:r>
            <w:r>
              <w:rPr>
                <w:rFonts w:ascii="Sylfaen" w:hAnsi="Sylfaen"/>
                <w:lang w:val="ka-GE"/>
              </w:rPr>
              <w:t xml:space="preserve"> </w:t>
            </w:r>
            <w:r w:rsidRPr="00B0473C">
              <w:rPr>
                <w:rFonts w:ascii="Sylfaen" w:hAnsi="Sylfaen"/>
                <w:lang w:val="ka-GE"/>
              </w:rPr>
              <w:t>მე-5 მუხლის პირველი პუნქტის „ა“ პუნქტის „ვ“ ქვეპუნქტი</w:t>
            </w:r>
            <w:r>
              <w:rPr>
                <w:rFonts w:ascii="Sylfaen" w:hAnsi="Sylfaen"/>
                <w:lang w:val="ka-GE"/>
              </w:rPr>
              <w:t xml:space="preserve">ს. სააგენტოს პოზიციით </w:t>
            </w:r>
            <w:r>
              <w:rPr>
                <w:rFonts w:ascii="Sylfaen" w:hAnsi="Sylfaen"/>
                <w:lang w:val="ka-GE"/>
              </w:rPr>
              <w:lastRenderedPageBreak/>
              <w:t xml:space="preserve">რადგან განაშენიანება მდებარეობს  სასარგებლო წიარისეული მოპოვების არიალში, მათი პოზიციით მოსარჩელეს ეკუთვნის კონკრეტული კომპენსაციის გადახდა.  </w:t>
            </w:r>
          </w:p>
          <w:p w14:paraId="0A2E3E00" w14:textId="77777777" w:rsidR="00B0473C" w:rsidRPr="00B0473C" w:rsidRDefault="00B0473C" w:rsidP="00B0473C">
            <w:pPr>
              <w:ind w:right="-18"/>
              <w:jc w:val="both"/>
              <w:rPr>
                <w:rFonts w:ascii="Sylfaen" w:hAnsi="Sylfaen"/>
                <w:lang w:val="ka-GE"/>
              </w:rPr>
            </w:pPr>
          </w:p>
          <w:p w14:paraId="2B0D4DDC" w14:textId="77777777" w:rsidR="00B0473C" w:rsidRDefault="00B0473C" w:rsidP="00B0473C">
            <w:pPr>
              <w:ind w:right="-18"/>
              <w:jc w:val="both"/>
              <w:rPr>
                <w:rFonts w:ascii="Sylfaen" w:hAnsi="Sylfaen"/>
                <w:lang w:val="ka-GE"/>
              </w:rPr>
            </w:pPr>
            <w:r w:rsidRPr="00B0473C">
              <w:rPr>
                <w:rFonts w:ascii="Sylfaen" w:hAnsi="Sylfaen"/>
                <w:lang w:val="ka-GE"/>
              </w:rPr>
              <w:t xml:space="preserve">სსიპ მინერალური რესურსების სააგენტოს 2026 წლის 20 მარტის წერილის შესაბამისად, გიორგი ლეჟავას საკუთრებაში არსებული ორი მიწის ნაკვეთი (ს/კ 66.47.05.009 და ს/კ  66.47.05.011) მდებარეობს ლიახვის ქვიშა-ხრეშის საბადოს კონტურში, რომელიც შესწავლილია და მარაგები დამტკიცებულია 1972 წლის მდგომარეობით. </w:t>
            </w:r>
          </w:p>
          <w:p w14:paraId="336F8CDC" w14:textId="77777777" w:rsidR="00912A57" w:rsidRPr="00B0473C" w:rsidRDefault="00912A57" w:rsidP="00B0473C">
            <w:pPr>
              <w:ind w:right="-18"/>
              <w:jc w:val="both"/>
              <w:rPr>
                <w:rFonts w:ascii="Sylfaen" w:hAnsi="Sylfaen"/>
                <w:lang w:val="ka-GE"/>
              </w:rPr>
            </w:pPr>
          </w:p>
          <w:p w14:paraId="3870C2CF" w14:textId="217B011D" w:rsidR="00B0473C" w:rsidRPr="00B0473C" w:rsidRDefault="00B0473C" w:rsidP="00B0473C">
            <w:pPr>
              <w:ind w:right="-18"/>
              <w:jc w:val="both"/>
              <w:rPr>
                <w:rFonts w:ascii="Sylfaen" w:hAnsi="Sylfaen"/>
                <w:lang w:val="ka-GE"/>
              </w:rPr>
            </w:pPr>
            <w:r w:rsidRPr="00B0473C">
              <w:rPr>
                <w:rFonts w:ascii="Sylfaen" w:hAnsi="Sylfaen"/>
                <w:lang w:val="ka-GE"/>
              </w:rPr>
              <w:t>სსიპ მინერალური რესურსების ეროვნულ სააგენტოს 2025 წლის 01 ოქტომბრის №22/6137 წერილის თანახმად, აკვაკულტურის ნებართვის მიზნებისათვის, სანებართვო ტერიტორია მოიცავს ლიახვის ქვიშა-ხრეშის საბადოს კონტურს, სადაც ნაკვეთების საბადოსთან თანაკვეთის ფართობზე (147701 მ2) ქვიშა-ხრეშის მარაგი შეადგენს 443, 103 მეტრ კუბს. ამის საფუძველზე, „წიაღის შესახებ“ საქართველოს კანონის 39-ე მუხლის და “ბუნებრივი რესურსებით სარგებლობისათვის მოსაკრებლების შესახებ“ საქართველოს კანონის მე-5 მუხლის 1</w:t>
            </w:r>
            <w:r>
              <w:rPr>
                <w:rFonts w:ascii="Sylfaen" w:hAnsi="Sylfaen"/>
                <w:lang w:val="ka-GE"/>
              </w:rPr>
              <w:t>.</w:t>
            </w:r>
            <w:r w:rsidRPr="00B0473C">
              <w:rPr>
                <w:rFonts w:ascii="Sylfaen" w:hAnsi="Sylfaen"/>
                <w:lang w:val="ka-GE"/>
              </w:rPr>
              <w:t>ა.ვ პუნქტზე მითითებით, ითხოვს კომპენსაციას ჯამურად 265,861.8 ლარს.</w:t>
            </w:r>
          </w:p>
          <w:p w14:paraId="0B3CCEA8" w14:textId="77777777" w:rsidR="00F003CC" w:rsidRDefault="00F003CC" w:rsidP="00F003CC">
            <w:pPr>
              <w:ind w:right="-18"/>
              <w:jc w:val="both"/>
              <w:rPr>
                <w:rFonts w:ascii="Sylfaen" w:hAnsi="Sylfaen"/>
                <w:lang w:val="ka-GE"/>
              </w:rPr>
            </w:pPr>
          </w:p>
          <w:p w14:paraId="09F0817D" w14:textId="3D76EC46" w:rsidR="00EC5A65" w:rsidRDefault="00EC5A65" w:rsidP="00F003CC">
            <w:pPr>
              <w:ind w:right="-18"/>
              <w:jc w:val="both"/>
              <w:rPr>
                <w:rFonts w:ascii="Sylfaen" w:hAnsi="Sylfaen"/>
                <w:lang w:val="ka-GE"/>
              </w:rPr>
            </w:pPr>
            <w:r>
              <w:rPr>
                <w:rFonts w:ascii="Sylfaen" w:hAnsi="Sylfaen"/>
                <w:lang w:val="ka-GE"/>
              </w:rPr>
              <w:t xml:space="preserve">დღეის მდგომარეობით თბილისის საქალაქო სასამართლოს ადმინისტრაციულ საქმეთა კოლეგიაში მიმდინარეობს სასამართლო დავა მოთხოვნილი კომპენსაციის საკითხთან დაკავშირებით. ამ საქმეში სასამართლო სწორედ სადავოდ გამხდარი ნორმებს უნდა დაეყრდნოს, რაც კიდევ ერთხელ მიუთითებს იმ გარემოებზე, რომ კონსტიტუციური სარჩელი წარმოდგენილია სწორედ კონკრეტული საკონსტიტუციო კონტროლის ფარგლებში და სრულად არის დაცული </w:t>
            </w:r>
            <w:r w:rsidRPr="00EC5A65">
              <w:rPr>
                <w:rFonts w:ascii="Sylfaen" w:hAnsi="Sylfaen"/>
                <w:lang w:val="ka-GE"/>
              </w:rPr>
              <w:t xml:space="preserve">„საქართველოს საკონსტიტუციო სასამართლოს შესახებ“ საქართველოს ორგანული კანონის 39-ე მუხლის პირველი </w:t>
            </w:r>
            <w:r>
              <w:rPr>
                <w:rFonts w:ascii="Sylfaen" w:hAnsi="Sylfaen"/>
                <w:lang w:val="ka-GE"/>
              </w:rPr>
              <w:t xml:space="preserve">პუნქტის მოთხოვნა. </w:t>
            </w:r>
          </w:p>
          <w:p w14:paraId="57E4C26E" w14:textId="77777777" w:rsidR="00EC5A65" w:rsidRPr="00F003CC" w:rsidRDefault="00EC5A65" w:rsidP="00F003CC">
            <w:pPr>
              <w:ind w:right="-18"/>
              <w:jc w:val="both"/>
              <w:rPr>
                <w:rFonts w:ascii="Sylfaen" w:hAnsi="Sylfaen"/>
                <w:lang w:val="ka-GE"/>
              </w:rPr>
            </w:pPr>
          </w:p>
          <w:p w14:paraId="36D0B768" w14:textId="4CCFE08E" w:rsidR="00F003CC" w:rsidRPr="00F003CC" w:rsidRDefault="00F003CC" w:rsidP="00F003CC">
            <w:pPr>
              <w:ind w:right="-18"/>
              <w:jc w:val="both"/>
              <w:rPr>
                <w:rFonts w:ascii="Sylfaen" w:hAnsi="Sylfaen"/>
                <w:lang w:val="ka-GE"/>
              </w:rPr>
            </w:pPr>
            <w:r w:rsidRPr="00F003CC">
              <w:rPr>
                <w:rFonts w:ascii="Sylfaen" w:hAnsi="Sylfaen"/>
                <w:lang w:val="ka-GE"/>
              </w:rPr>
              <w:t>მოცემულ შემთხვევაში საქმე არ გვაქვს აბსტრაქტულ საკონსტიტუციო კონტროლთან. მოსარჩელე არი</w:t>
            </w:r>
            <w:r w:rsidR="00061635">
              <w:rPr>
                <w:rFonts w:ascii="Sylfaen" w:hAnsi="Sylfaen"/>
                <w:lang w:val="ka-GE"/>
              </w:rPr>
              <w:t>ს</w:t>
            </w:r>
            <w:r w:rsidRPr="00F003CC">
              <w:rPr>
                <w:rFonts w:ascii="Sylfaen" w:hAnsi="Sylfaen"/>
                <w:lang w:val="ka-GE"/>
              </w:rPr>
              <w:t xml:space="preserve"> პოტენციური მსხვერპლის კატეგორიას მიკუთვნებული პირები, მოსარჩელეს მიაჩნ</w:t>
            </w:r>
            <w:r w:rsidR="00061635">
              <w:rPr>
                <w:rFonts w:ascii="Sylfaen" w:hAnsi="Sylfaen"/>
                <w:lang w:val="ka-GE"/>
              </w:rPr>
              <w:t>ია</w:t>
            </w:r>
            <w:r w:rsidRPr="00F003CC">
              <w:rPr>
                <w:rFonts w:ascii="Sylfaen" w:hAnsi="Sylfaen"/>
                <w:lang w:val="ka-GE"/>
              </w:rPr>
              <w:t>, რომ შესაძლებელია უშუალოდ დაირღვეს საქართველოს კონსტიტუციის მეორე თავით აღიარებული მათი უფლებანი და თავისუფლებანი</w:t>
            </w:r>
            <w:r w:rsidR="00061635">
              <w:rPr>
                <w:rFonts w:ascii="Sylfaen" w:hAnsi="Sylfaen"/>
                <w:lang w:val="ka-GE"/>
              </w:rPr>
              <w:t>.</w:t>
            </w:r>
          </w:p>
          <w:p w14:paraId="23901E93" w14:textId="77777777" w:rsidR="00F003CC" w:rsidRPr="00F003CC" w:rsidRDefault="00F003CC" w:rsidP="00F003CC">
            <w:pPr>
              <w:ind w:right="-18"/>
              <w:jc w:val="both"/>
              <w:rPr>
                <w:rFonts w:ascii="Sylfaen" w:hAnsi="Sylfaen"/>
                <w:lang w:val="ka-GE"/>
              </w:rPr>
            </w:pPr>
          </w:p>
          <w:p w14:paraId="6AF1C2E5" w14:textId="77777777" w:rsidR="00F003CC" w:rsidRPr="00F003CC" w:rsidRDefault="00F003CC" w:rsidP="00F003CC">
            <w:pPr>
              <w:ind w:right="-18"/>
              <w:jc w:val="both"/>
              <w:rPr>
                <w:rFonts w:ascii="Sylfaen" w:hAnsi="Sylfaen"/>
                <w:lang w:val="ka-GE"/>
              </w:rPr>
            </w:pPr>
            <w:r w:rsidRPr="00F003CC">
              <w:rPr>
                <w:rFonts w:ascii="Sylfaen" w:hAnsi="Sylfaen"/>
                <w:lang w:val="ka-GE"/>
              </w:rPr>
              <w:t>გ) სარჩელში მითითებული საკითხი არის საკონსტიტუციო სასამართლოს განსჯადი;</w:t>
            </w:r>
          </w:p>
          <w:p w14:paraId="57CEAEB2" w14:textId="77777777" w:rsidR="00F003CC" w:rsidRPr="00F003CC" w:rsidRDefault="00F003CC" w:rsidP="00F003CC">
            <w:pPr>
              <w:ind w:right="-18"/>
              <w:jc w:val="both"/>
              <w:rPr>
                <w:rFonts w:ascii="Sylfaen" w:hAnsi="Sylfaen"/>
                <w:lang w:val="ka-GE"/>
              </w:rPr>
            </w:pPr>
          </w:p>
          <w:p w14:paraId="2F10C4E5" w14:textId="77777777" w:rsidR="00F003CC" w:rsidRPr="00F003CC" w:rsidRDefault="00F003CC" w:rsidP="00F003CC">
            <w:pPr>
              <w:ind w:right="-18"/>
              <w:jc w:val="both"/>
              <w:rPr>
                <w:rFonts w:ascii="Sylfaen" w:hAnsi="Sylfaen"/>
                <w:lang w:val="ka-GE"/>
              </w:rPr>
            </w:pPr>
            <w:r w:rsidRPr="00F003CC">
              <w:rPr>
                <w:rFonts w:ascii="Sylfaen" w:hAnsi="Sylfaen"/>
                <w:lang w:val="ka-GE"/>
              </w:rPr>
              <w:t>დ) სარჩელში მითითებული საკითხი არ არის გადაწყვეტილი საკონსტიტუციო სასამართლოს მიერ;</w:t>
            </w:r>
          </w:p>
          <w:p w14:paraId="315E640D" w14:textId="77777777" w:rsidR="00F003CC" w:rsidRPr="00F003CC" w:rsidRDefault="00F003CC" w:rsidP="00F003CC">
            <w:pPr>
              <w:ind w:right="-18"/>
              <w:jc w:val="both"/>
              <w:rPr>
                <w:rFonts w:ascii="Sylfaen" w:hAnsi="Sylfaen"/>
                <w:lang w:val="ka-GE"/>
              </w:rPr>
            </w:pPr>
          </w:p>
          <w:p w14:paraId="0D311EEB" w14:textId="77777777" w:rsidR="00F003CC" w:rsidRPr="00F003CC" w:rsidRDefault="00F003CC" w:rsidP="00F003CC">
            <w:pPr>
              <w:ind w:right="-18"/>
              <w:jc w:val="both"/>
              <w:rPr>
                <w:rFonts w:ascii="Sylfaen" w:hAnsi="Sylfaen"/>
                <w:lang w:val="ka-GE"/>
              </w:rPr>
            </w:pPr>
            <w:r w:rsidRPr="00F003CC">
              <w:rPr>
                <w:rFonts w:ascii="Sylfaen" w:hAnsi="Sylfaen"/>
                <w:lang w:val="ka-GE"/>
              </w:rPr>
              <w:t>ე) სარჩელში მითითებული საკითხი რეგულირდება საქართველოს კონსტიტუციის მე-19 მუხლით;</w:t>
            </w:r>
          </w:p>
          <w:p w14:paraId="307BC8D5" w14:textId="77777777" w:rsidR="00F003CC" w:rsidRPr="00F003CC" w:rsidRDefault="00F003CC" w:rsidP="00F003CC">
            <w:pPr>
              <w:ind w:right="-18"/>
              <w:jc w:val="both"/>
              <w:rPr>
                <w:rFonts w:ascii="Sylfaen" w:hAnsi="Sylfaen"/>
                <w:lang w:val="ka-GE"/>
              </w:rPr>
            </w:pPr>
          </w:p>
          <w:p w14:paraId="17D45458" w14:textId="77777777" w:rsidR="00F003CC" w:rsidRPr="00F003CC" w:rsidRDefault="00F003CC" w:rsidP="00F003CC">
            <w:pPr>
              <w:ind w:right="-18"/>
              <w:jc w:val="both"/>
              <w:rPr>
                <w:rFonts w:ascii="Sylfaen" w:hAnsi="Sylfaen"/>
                <w:lang w:val="ka-GE"/>
              </w:rPr>
            </w:pPr>
            <w:r w:rsidRPr="00F003CC">
              <w:rPr>
                <w:rFonts w:ascii="Sylfaen" w:hAnsi="Sylfaen"/>
                <w:lang w:val="ka-GE"/>
              </w:rPr>
              <w:t xml:space="preserve">ვ) კანონით არ არის დადგენილი სასარჩელო ხანდაზმულობის ვადა აღნიშნული ტიპის დავისათვის და შესაბამისად, არც მისი არასაპატიო მიზეზით გაშვების საკითხი დგება დღის წესრიგში; </w:t>
            </w:r>
          </w:p>
          <w:p w14:paraId="47B479F4" w14:textId="77777777" w:rsidR="00F003CC" w:rsidRPr="00F003CC" w:rsidRDefault="00F003CC" w:rsidP="00F003CC">
            <w:pPr>
              <w:ind w:right="-18"/>
              <w:jc w:val="both"/>
              <w:rPr>
                <w:rFonts w:ascii="Sylfaen" w:hAnsi="Sylfaen"/>
                <w:lang w:val="ka-GE"/>
              </w:rPr>
            </w:pPr>
          </w:p>
          <w:p w14:paraId="72A57E63" w14:textId="71B75224" w:rsidR="00230F8F" w:rsidRPr="009317FC" w:rsidRDefault="00F003CC" w:rsidP="00F003CC">
            <w:pPr>
              <w:ind w:right="-18"/>
              <w:jc w:val="both"/>
              <w:rPr>
                <w:rFonts w:ascii="Sylfaen" w:hAnsi="Sylfaen"/>
                <w:lang w:val="ka-GE"/>
              </w:rPr>
            </w:pPr>
            <w:r w:rsidRPr="00F003CC">
              <w:rPr>
                <w:rFonts w:ascii="Sylfaen" w:hAnsi="Sylfaen"/>
                <w:lang w:val="ka-GE"/>
              </w:rPr>
              <w:t>ზ) სადავო ნორმების კონსტიტუციურობაზე მსჯელობა შესაძლებელია იერარქიულად მაღალი ნორმატიული აქტის გასაჩივრების გარეშე.</w:t>
            </w:r>
          </w:p>
        </w:tc>
      </w:tr>
      <w:permEnd w:id="1105795011"/>
    </w:tbl>
    <w:p w14:paraId="46189B57" w14:textId="77777777" w:rsidR="00230F8F" w:rsidRPr="00B93430" w:rsidRDefault="00230F8F" w:rsidP="00A83662">
      <w:pPr>
        <w:shd w:val="clear" w:color="auto" w:fill="FFFFFF" w:themeFill="background1"/>
        <w:ind w:right="-720"/>
        <w:jc w:val="both"/>
        <w:rPr>
          <w:rFonts w:ascii="Sylfaen" w:hAnsi="Sylfaen"/>
          <w:lang w:val="ka-GE"/>
        </w:rPr>
      </w:pPr>
    </w:p>
    <w:p w14:paraId="390C26AE" w14:textId="77777777" w:rsidR="00230F8F" w:rsidRPr="00B93430" w:rsidRDefault="00230F8F" w:rsidP="00230F8F">
      <w:pPr>
        <w:rPr>
          <w:rFonts w:ascii="Sylfaen" w:hAnsi="Sylfaen"/>
          <w:lang w:val="ka-GE"/>
        </w:rPr>
      </w:pPr>
    </w:p>
    <w:p w14:paraId="2234C564" w14:textId="77777777" w:rsidR="00230F8F" w:rsidRPr="00B93430" w:rsidRDefault="00230F8F">
      <w:pPr>
        <w:rPr>
          <w:rFonts w:ascii="Sylfaen" w:hAnsi="Sylfaen"/>
          <w:lang w:val="ka-GE"/>
        </w:rPr>
      </w:pPr>
      <w:r w:rsidRPr="00B93430">
        <w:rPr>
          <w:rFonts w:ascii="Sylfaen" w:hAnsi="Sylfaen"/>
          <w:lang w:val="ka-GE"/>
        </w:rPr>
        <w:br w:type="page"/>
      </w:r>
    </w:p>
    <w:p w14:paraId="5D85618C" w14:textId="0DCE8783" w:rsidR="00230F8F" w:rsidRPr="00B93430" w:rsidRDefault="007D34F4" w:rsidP="00230F8F">
      <w:pPr>
        <w:shd w:val="clear" w:color="auto" w:fill="BFBFBF" w:themeFill="background1" w:themeFillShade="BF"/>
        <w:ind w:left="-720" w:right="-720"/>
        <w:jc w:val="both"/>
        <w:rPr>
          <w:rFonts w:ascii="Sylfaen" w:hAnsi="Sylfaen"/>
          <w:lang w:val="ka-GE"/>
        </w:rPr>
      </w:pPr>
      <w:r>
        <w:rPr>
          <w:rFonts w:ascii="Sylfaen" w:hAnsi="Sylfaen"/>
          <w:lang w:val="ka-GE"/>
        </w:rPr>
        <w:lastRenderedPageBreak/>
        <w:t>1</w:t>
      </w:r>
      <w:r w:rsidR="00230F8F" w:rsidRPr="00B93430">
        <w:rPr>
          <w:rFonts w:ascii="Sylfaen" w:hAnsi="Sylfaen"/>
          <w:lang w:val="ka-GE"/>
        </w:rPr>
        <w:t xml:space="preserve">. </w:t>
      </w:r>
      <w:r w:rsidR="00A20A20">
        <w:rPr>
          <w:rFonts w:ascii="Sylfaen" w:hAnsi="Sylfaen"/>
          <w:lang w:val="ka-GE"/>
        </w:rPr>
        <w:t xml:space="preserve">კონსტიტუციური სარჩელის </w:t>
      </w:r>
      <w:r w:rsidR="00230F8F" w:rsidRPr="00B93430">
        <w:rPr>
          <w:rFonts w:ascii="Sylfaen" w:hAnsi="Sylfaen"/>
          <w:lang w:val="ka-GE"/>
        </w:rPr>
        <w:t xml:space="preserve">არსი და დასაბუთება </w:t>
      </w:r>
      <w:r w:rsidR="00230F8F" w:rsidRPr="00B93430">
        <w:rPr>
          <w:rFonts w:ascii="Sylfaen" w:hAnsi="Sylfaen"/>
          <w:i/>
          <w:color w:val="5B9BD5" w:themeColor="accent1"/>
          <w:sz w:val="18"/>
          <w:lang w:val="ka-GE"/>
        </w:rPr>
        <w:t>შენიშვნა</w:t>
      </w:r>
      <w:r w:rsidR="00230F8F" w:rsidRPr="00B93430">
        <w:rPr>
          <w:rStyle w:val="a8"/>
          <w:rFonts w:ascii="Sylfaen" w:hAnsi="Sylfaen"/>
          <w:i/>
          <w:color w:val="5B9BD5" w:themeColor="accent1"/>
          <w:lang w:val="ka-GE"/>
        </w:rPr>
        <w:footnoteReference w:id="6"/>
      </w:r>
    </w:p>
    <w:p w14:paraId="60FC17FE" w14:textId="77777777" w:rsidR="00230F8F" w:rsidRPr="00B93430" w:rsidRDefault="00230F8F" w:rsidP="00E67B2E">
      <w:pPr>
        <w:shd w:val="clear" w:color="auto" w:fill="FFFFFF" w:themeFill="background1"/>
        <w:ind w:left="-720" w:right="-720"/>
        <w:jc w:val="both"/>
        <w:rPr>
          <w:rFonts w:ascii="Sylfaen" w:hAnsi="Sylfaen"/>
          <w:lang w:val="ka-GE"/>
        </w:rPr>
      </w:pPr>
    </w:p>
    <w:tbl>
      <w:tblPr>
        <w:tblStyle w:val="a4"/>
        <w:tblW w:w="10795" w:type="dxa"/>
        <w:tblInd w:w="-720" w:type="dxa"/>
        <w:tblLook w:val="04A0" w:firstRow="1" w:lastRow="0" w:firstColumn="1" w:lastColumn="0" w:noHBand="0" w:noVBand="1"/>
      </w:tblPr>
      <w:tblGrid>
        <w:gridCol w:w="10795"/>
      </w:tblGrid>
      <w:tr w:rsidR="005E6511" w:rsidRPr="00B93430" w14:paraId="3DE471D5" w14:textId="77777777" w:rsidTr="005E6511">
        <w:tc>
          <w:tcPr>
            <w:tcW w:w="10795" w:type="dxa"/>
            <w:tcBorders>
              <w:top w:val="single" w:sz="4" w:space="0" w:color="FFFFFF" w:themeColor="background1"/>
              <w:left w:val="single" w:sz="4" w:space="0" w:color="FFFFFF" w:themeColor="background1"/>
              <w:right w:val="single" w:sz="4" w:space="0" w:color="FFFFFF" w:themeColor="background1"/>
            </w:tcBorders>
          </w:tcPr>
          <w:p w14:paraId="4FFA44EB" w14:textId="77777777" w:rsidR="00C61E1D" w:rsidRPr="00C61E1D" w:rsidRDefault="00C61E1D" w:rsidP="00C61E1D">
            <w:pPr>
              <w:ind w:right="-18"/>
              <w:jc w:val="both"/>
              <w:rPr>
                <w:rFonts w:ascii="Sylfaen" w:hAnsi="Sylfaen"/>
                <w:b/>
                <w:bCs/>
                <w:lang w:val="ka-GE"/>
              </w:rPr>
            </w:pPr>
            <w:permStart w:id="1936157889" w:edGrp="everyone" w:colFirst="0" w:colLast="0"/>
            <w:r w:rsidRPr="00C61E1D">
              <w:rPr>
                <w:rFonts w:ascii="Sylfaen" w:hAnsi="Sylfaen"/>
                <w:b/>
                <w:bCs/>
                <w:lang w:val="ka-GE"/>
              </w:rPr>
              <w:t xml:space="preserve">  დავის ფაქტობრივი გარემოებები</w:t>
            </w:r>
          </w:p>
          <w:p w14:paraId="4F32DDDC" w14:textId="77777777" w:rsidR="00C61E1D" w:rsidRPr="00C61E1D" w:rsidRDefault="00C61E1D" w:rsidP="00C61E1D">
            <w:pPr>
              <w:ind w:right="-18"/>
              <w:jc w:val="both"/>
              <w:rPr>
                <w:rFonts w:ascii="Sylfaen" w:hAnsi="Sylfaen"/>
                <w:lang w:val="ka-GE"/>
              </w:rPr>
            </w:pPr>
          </w:p>
          <w:p w14:paraId="6D762FBD" w14:textId="77777777" w:rsidR="00C61E1D" w:rsidRDefault="00C61E1D" w:rsidP="00C61E1D">
            <w:pPr>
              <w:ind w:right="-18"/>
              <w:jc w:val="both"/>
              <w:rPr>
                <w:rFonts w:ascii="Sylfaen" w:hAnsi="Sylfaen"/>
                <w:lang w:val="ka-GE"/>
              </w:rPr>
            </w:pPr>
            <w:r w:rsidRPr="00C61E1D">
              <w:rPr>
                <w:rFonts w:ascii="Sylfaen" w:hAnsi="Sylfaen"/>
                <w:lang w:val="ka-GE"/>
              </w:rPr>
              <w:t>1.</w:t>
            </w:r>
            <w:r w:rsidRPr="00C61E1D">
              <w:rPr>
                <w:rFonts w:ascii="Sylfaen" w:hAnsi="Sylfaen"/>
                <w:lang w:val="ka-GE"/>
              </w:rPr>
              <w:tab/>
              <w:t xml:space="preserve">გიორგი ლეჟავას საკუთრებაში აქვს გორის რაიონ სოფელ ძევერაში  მდებარე მიწის ორი ნაკვეთი (ს/კ 66.47.05.011 და 66.47.05.009), რომელზეც გაშენებულია საკალმახე/თევზსაშენი მეურნეობა. </w:t>
            </w:r>
          </w:p>
          <w:p w14:paraId="70441D93" w14:textId="77777777" w:rsidR="00065622" w:rsidRPr="00C61E1D" w:rsidRDefault="00065622" w:rsidP="00C61E1D">
            <w:pPr>
              <w:ind w:right="-18"/>
              <w:jc w:val="both"/>
              <w:rPr>
                <w:rFonts w:ascii="Sylfaen" w:hAnsi="Sylfaen"/>
                <w:lang w:val="ka-GE"/>
              </w:rPr>
            </w:pPr>
          </w:p>
          <w:p w14:paraId="6A12584C" w14:textId="77777777" w:rsidR="00C61E1D" w:rsidRDefault="00C61E1D" w:rsidP="00C61E1D">
            <w:pPr>
              <w:ind w:right="-18"/>
              <w:jc w:val="both"/>
              <w:rPr>
                <w:rFonts w:ascii="Sylfaen" w:hAnsi="Sylfaen"/>
                <w:lang w:val="ka-GE"/>
              </w:rPr>
            </w:pPr>
            <w:r w:rsidRPr="00C61E1D">
              <w:rPr>
                <w:rFonts w:ascii="Sylfaen" w:hAnsi="Sylfaen"/>
                <w:lang w:val="ka-GE"/>
              </w:rPr>
              <w:t>2.</w:t>
            </w:r>
            <w:r w:rsidRPr="00C61E1D">
              <w:rPr>
                <w:rFonts w:ascii="Sylfaen" w:hAnsi="Sylfaen"/>
                <w:lang w:val="ka-GE"/>
              </w:rPr>
              <w:tab/>
              <w:t xml:space="preserve">„აკვაკულტურის შესახებ“  საქართველოს კანონისა და „აკვაკულტურის ნებართვის გაცემის წესისა და სანებართვო პირობების დამტკიცების შესახებ“ საქართველოს მთავრობის 2021 წლის 19 მაისის N232 დადგენილების შესაბამისად, საკალმახე/თევზსაშენი ტბორები ფუნქციონირებისათის საჭიროებენ აკვაკულტურის ნებართვის გაცემას. გიორგი ლეჟავას საკუთრებაში არსებული მიწის ნაკვეთები აკმაყიფილებენ აბსოლუტურად ყველა კრიტერიუმს, რათა დაუბრკოლებლივ იქნეს გაცემული აკვაკულტურის ნებართვა. ამ მიზნით, გიორგი ლეჟავას მიღებული აქვს შესაბამისი ადმინისტრაციული ორგენოებიდან თანხმობები. </w:t>
            </w:r>
          </w:p>
          <w:p w14:paraId="1A149222" w14:textId="77777777" w:rsidR="00065622" w:rsidRPr="00C61E1D" w:rsidRDefault="00065622" w:rsidP="00C61E1D">
            <w:pPr>
              <w:ind w:right="-18"/>
              <w:jc w:val="both"/>
              <w:rPr>
                <w:rFonts w:ascii="Sylfaen" w:hAnsi="Sylfaen"/>
                <w:lang w:val="ka-GE"/>
              </w:rPr>
            </w:pPr>
          </w:p>
          <w:p w14:paraId="5CD25883" w14:textId="77777777" w:rsidR="00C61E1D" w:rsidRDefault="00C61E1D" w:rsidP="00C61E1D">
            <w:pPr>
              <w:ind w:right="-18"/>
              <w:jc w:val="both"/>
              <w:rPr>
                <w:rFonts w:ascii="Sylfaen" w:hAnsi="Sylfaen"/>
                <w:lang w:val="ka-GE"/>
              </w:rPr>
            </w:pPr>
            <w:r w:rsidRPr="00C61E1D">
              <w:rPr>
                <w:rFonts w:ascii="Sylfaen" w:hAnsi="Sylfaen"/>
                <w:lang w:val="ka-GE"/>
              </w:rPr>
              <w:t>3.</w:t>
            </w:r>
            <w:r w:rsidRPr="00C61E1D">
              <w:rPr>
                <w:rFonts w:ascii="Sylfaen" w:hAnsi="Sylfaen"/>
                <w:lang w:val="ka-GE"/>
              </w:rPr>
              <w:tab/>
              <w:t xml:space="preserve">აკვაკულტურის ნებართვის მიღების პროცესში, ერთადერთი ორგანო, რომელიც ქმნის ხელოვნურ დაბრკოლებას არის სსიპ მინერალური რესურსების ეროვნულ სააგენტო, რომელიც სადავო ნორმების ნორმატიულ შინაარსზე მითითებით მოსარჩელეს სთხოვენ კონკრეტული კომპენსაციის გადახდას. </w:t>
            </w:r>
          </w:p>
          <w:p w14:paraId="24712476" w14:textId="77777777" w:rsidR="008862E1" w:rsidRPr="00C61E1D" w:rsidRDefault="008862E1" w:rsidP="00C61E1D">
            <w:pPr>
              <w:ind w:right="-18"/>
              <w:jc w:val="both"/>
              <w:rPr>
                <w:rFonts w:ascii="Sylfaen" w:hAnsi="Sylfaen"/>
                <w:lang w:val="ka-GE"/>
              </w:rPr>
            </w:pPr>
          </w:p>
          <w:p w14:paraId="0C9A91EE" w14:textId="77777777" w:rsidR="00C61E1D" w:rsidRDefault="00C61E1D" w:rsidP="00C61E1D">
            <w:pPr>
              <w:ind w:right="-18"/>
              <w:jc w:val="both"/>
              <w:rPr>
                <w:rFonts w:ascii="Sylfaen" w:hAnsi="Sylfaen"/>
                <w:lang w:val="ka-GE"/>
              </w:rPr>
            </w:pPr>
            <w:r w:rsidRPr="00C61E1D">
              <w:rPr>
                <w:rFonts w:ascii="Sylfaen" w:hAnsi="Sylfaen"/>
                <w:lang w:val="ka-GE"/>
              </w:rPr>
              <w:t>4.</w:t>
            </w:r>
            <w:r w:rsidRPr="00C61E1D">
              <w:rPr>
                <w:rFonts w:ascii="Sylfaen" w:hAnsi="Sylfaen"/>
                <w:lang w:val="ka-GE"/>
              </w:rPr>
              <w:tab/>
              <w:t xml:space="preserve">სსიპ მინერალური რესურსების სააგენტოს 2026 წლის 20 მარტის წერილის შესაბამისად, გიორგი ლეჟავას საკუთრებაში არსებული ორი მიწის ნაკვეთი (ს/კ 66.47.05.009 და ს/კ  66.47.05.011) მდებარეობს ლიახვის ქვიშა-ხრეშის საბადოს კონტურში, რომელიც შესწავლილია და მარაგები დამტკიცებულია 1972 წლის მდგომარეობით. </w:t>
            </w:r>
          </w:p>
          <w:p w14:paraId="4405FDA7" w14:textId="77777777" w:rsidR="008862E1" w:rsidRPr="00C61E1D" w:rsidRDefault="008862E1" w:rsidP="00C61E1D">
            <w:pPr>
              <w:ind w:right="-18"/>
              <w:jc w:val="both"/>
              <w:rPr>
                <w:rFonts w:ascii="Sylfaen" w:hAnsi="Sylfaen"/>
                <w:lang w:val="ka-GE"/>
              </w:rPr>
            </w:pPr>
          </w:p>
          <w:p w14:paraId="20DD0000" w14:textId="77777777" w:rsidR="00C61E1D" w:rsidRDefault="00C61E1D" w:rsidP="00C61E1D">
            <w:pPr>
              <w:ind w:right="-18"/>
              <w:jc w:val="both"/>
              <w:rPr>
                <w:rFonts w:ascii="Sylfaen" w:hAnsi="Sylfaen"/>
                <w:lang w:val="ka-GE"/>
              </w:rPr>
            </w:pPr>
            <w:r w:rsidRPr="00C61E1D">
              <w:rPr>
                <w:rFonts w:ascii="Sylfaen" w:hAnsi="Sylfaen"/>
                <w:lang w:val="ka-GE"/>
              </w:rPr>
              <w:t>5.</w:t>
            </w:r>
            <w:r w:rsidRPr="00C61E1D">
              <w:rPr>
                <w:rFonts w:ascii="Sylfaen" w:hAnsi="Sylfaen"/>
                <w:lang w:val="ka-GE"/>
              </w:rPr>
              <w:tab/>
              <w:t>სსიპ მინერალური რესურსების ეროვნულ სააგენტოს 2025 წლის 01 ოქტომბრის №22/6137 წერილის თანახმად, აკვაკულტურის ნებართვის მიზნებისათვის, სანებართვო ტერიტორია მოიცავს ლიახვის ქვიშა-ხრეშის საბადოს კონტურს, სადაც ნაკვეთების საბადოსთან თანაკვეთის ფართობზე (147701 მ2) ქვიშა-ხრეშის მარაგი შეადგენს 443, 103 მეტრ კუბს. ამის საფუძველზე, „წიაღის შესახებ“ საქართველოს კანონის 39-ე მუხლის შესაბამისად, ითხოვს კომპენსაციას (მოსაკრებლის ოდენობით ჯამურად 265,861.8 ლარს.</w:t>
            </w:r>
          </w:p>
          <w:p w14:paraId="5BBBB2D8" w14:textId="77777777" w:rsidR="008862E1" w:rsidRPr="00C61E1D" w:rsidRDefault="008862E1" w:rsidP="00C61E1D">
            <w:pPr>
              <w:ind w:right="-18"/>
              <w:jc w:val="both"/>
              <w:rPr>
                <w:rFonts w:ascii="Sylfaen" w:hAnsi="Sylfaen"/>
                <w:lang w:val="ka-GE"/>
              </w:rPr>
            </w:pPr>
          </w:p>
          <w:p w14:paraId="5955BDBD" w14:textId="77777777" w:rsidR="00C61E1D" w:rsidRDefault="00C61E1D" w:rsidP="00C61E1D">
            <w:pPr>
              <w:ind w:right="-18"/>
              <w:jc w:val="both"/>
              <w:rPr>
                <w:rFonts w:ascii="Sylfaen" w:hAnsi="Sylfaen"/>
                <w:lang w:val="ka-GE"/>
              </w:rPr>
            </w:pPr>
            <w:r w:rsidRPr="00C61E1D">
              <w:rPr>
                <w:rFonts w:ascii="Sylfaen" w:hAnsi="Sylfaen"/>
                <w:lang w:val="ka-GE"/>
              </w:rPr>
              <w:t>6.</w:t>
            </w:r>
            <w:r w:rsidRPr="00C61E1D">
              <w:rPr>
                <w:rFonts w:ascii="Sylfaen" w:hAnsi="Sylfaen"/>
                <w:lang w:val="ka-GE"/>
              </w:rPr>
              <w:tab/>
              <w:t xml:space="preserve">როგორც აღინიშნა, ამ მიწის ნაკვეთებზე საკლამახე/თევზსაშენი მეურნეობა არსებობს ჯერ კიდევ საბჭოთა პერიოდიდან, 1980-იანი წლებიდან.  ხელოვნური ტბორები საკალმახის/თევზსაშენის ფუნქციით შენარჩუნებული იყო ყველა მესაკუთრის პირობებში, მათ შორის სახელმწიფოს მესაკუთრედ ყოფნის პერიოდსა და პირობებში, 1980-იანი წლებიდან დღემდე. ბუნებრივია, 1980-იან წლებში, საბჭოთა პერიოდში, როდესაც კერძო საკუთრება უკიდურესად შეზღუდული ფორმით არსებობდა, სახელმწიფოს კუთვნილ მიწის ნაკვეთებზე, გარდა უფლებამოსილი საბჭოთა ადმინისტრაციული ორგანოებისა, სხვა ვერავინ შეძლებდა საკალმახე/თევზსაშენი მეუნეობის მოწყობას.  </w:t>
            </w:r>
          </w:p>
          <w:p w14:paraId="569050CA" w14:textId="77777777" w:rsidR="008862E1" w:rsidRPr="00C61E1D" w:rsidRDefault="008862E1" w:rsidP="00C61E1D">
            <w:pPr>
              <w:ind w:right="-18"/>
              <w:jc w:val="both"/>
              <w:rPr>
                <w:rFonts w:ascii="Sylfaen" w:hAnsi="Sylfaen"/>
                <w:lang w:val="ka-GE"/>
              </w:rPr>
            </w:pPr>
          </w:p>
          <w:p w14:paraId="495CEF46" w14:textId="77777777" w:rsidR="00C61E1D" w:rsidRDefault="00C61E1D" w:rsidP="00C61E1D">
            <w:pPr>
              <w:ind w:right="-18"/>
              <w:jc w:val="both"/>
              <w:rPr>
                <w:rFonts w:ascii="Sylfaen" w:hAnsi="Sylfaen"/>
                <w:lang w:val="ka-GE"/>
              </w:rPr>
            </w:pPr>
            <w:r w:rsidRPr="00C61E1D">
              <w:rPr>
                <w:rFonts w:ascii="Sylfaen" w:hAnsi="Sylfaen"/>
                <w:lang w:val="ka-GE"/>
              </w:rPr>
              <w:lastRenderedPageBreak/>
              <w:t>7.</w:t>
            </w:r>
            <w:r w:rsidRPr="00C61E1D">
              <w:rPr>
                <w:rFonts w:ascii="Sylfaen" w:hAnsi="Sylfaen"/>
                <w:lang w:val="ka-GE"/>
              </w:rPr>
              <w:tab/>
              <w:t xml:space="preserve">დასახელებული მიწის ნაკვეთები (წინამორბედი ნაკვეთი) სახელმწიფოს უფლებამოსილმა ორგანოებმა ჯერ იჯარის ხელშეკრულებით (2004 წელს)  გადასცა ფიზიკურ პირებს, შემდეგ კი მოხდა პრივატიზება (2010 წელს). გორის რაიონის გამგეობის 2004 წლის 19 მაისის N 83/1 დადგენილების შესაბამისად, სოფელ ძევერაში მდებარე 22.81 ჰექტარის ფართობის მქონე ნაკვეთი 49 წლიანი იჯარით გადავიდა ფიზიკური პირების, ლევან კეჩხუაშვილის, თამაზ კეჩხუაშვილის, ნიკოლოზ კეჩხუაშვილის მფლობელობაში. ერთ ჰექტარზე ყოველწლიური საიჯარო ქირის ფასი შეადგენდა 17 ლარს. გორის რაიონის გამგეობის 2004 წლის დადგენილებაში მითითებულია, რომ მიწის ნაკვეთი არის ხელოვნური ტბორის მიზნებისათვის გადაცემული. ამდენად, დასტურდება, რომ ხელოვნური ტბორები მუდმივად ასრულდებდა ამ მიწის ნაკვეთებზე. </w:t>
            </w:r>
          </w:p>
          <w:p w14:paraId="11A33872" w14:textId="77777777" w:rsidR="008862E1" w:rsidRPr="00C61E1D" w:rsidRDefault="008862E1" w:rsidP="00C61E1D">
            <w:pPr>
              <w:ind w:right="-18"/>
              <w:jc w:val="both"/>
              <w:rPr>
                <w:rFonts w:ascii="Sylfaen" w:hAnsi="Sylfaen"/>
                <w:lang w:val="ka-GE"/>
              </w:rPr>
            </w:pPr>
          </w:p>
          <w:p w14:paraId="0D5434B0" w14:textId="77777777" w:rsidR="00C61E1D" w:rsidRDefault="00C61E1D" w:rsidP="00C61E1D">
            <w:pPr>
              <w:ind w:right="-18"/>
              <w:jc w:val="both"/>
              <w:rPr>
                <w:rFonts w:ascii="Sylfaen" w:hAnsi="Sylfaen"/>
                <w:lang w:val="ka-GE"/>
              </w:rPr>
            </w:pPr>
            <w:r w:rsidRPr="00C61E1D">
              <w:rPr>
                <w:rFonts w:ascii="Sylfaen" w:hAnsi="Sylfaen"/>
                <w:lang w:val="ka-GE"/>
              </w:rPr>
              <w:t>8.</w:t>
            </w:r>
            <w:r w:rsidRPr="00C61E1D">
              <w:rPr>
                <w:rFonts w:ascii="Sylfaen" w:hAnsi="Sylfaen"/>
                <w:lang w:val="ka-GE"/>
              </w:rPr>
              <w:tab/>
              <w:t>რაც შეეხება მიწის ნაკვეთების პრივატიზების ფაქტს, პრივატიზება მოხდა 2010 წელს. პრივატიზება მოხდა ორივე მიწის ნაკვეთზე. კერძოდ,  მიწის ნაკვეთი (საკადასტრო კოდით 66.47.05.009; ფართობი: 60, 701 კვ.მ;  ნაკვეთის წინა ნომერი 66.07.05.350) და მიწის ნაკვეთი  (საკადასტრო კოდით 66.47.05.011; ფართობი: 87, 001 კვ.მ; ნაკვეთის წინა ნომერი: 66.07.05.000.351;)</w:t>
            </w:r>
          </w:p>
          <w:p w14:paraId="7BCE3944" w14:textId="77777777" w:rsidR="008862E1" w:rsidRPr="00C61E1D" w:rsidRDefault="008862E1" w:rsidP="00C61E1D">
            <w:pPr>
              <w:ind w:right="-18"/>
              <w:jc w:val="both"/>
              <w:rPr>
                <w:rFonts w:ascii="Sylfaen" w:hAnsi="Sylfaen"/>
                <w:lang w:val="ka-GE"/>
              </w:rPr>
            </w:pPr>
          </w:p>
          <w:p w14:paraId="7275F8C2" w14:textId="77777777" w:rsidR="00C61E1D" w:rsidRDefault="00C61E1D" w:rsidP="00C61E1D">
            <w:pPr>
              <w:ind w:right="-18"/>
              <w:jc w:val="both"/>
              <w:rPr>
                <w:rFonts w:ascii="Sylfaen" w:hAnsi="Sylfaen"/>
                <w:lang w:val="ka-GE"/>
              </w:rPr>
            </w:pPr>
            <w:r w:rsidRPr="00C61E1D">
              <w:rPr>
                <w:rFonts w:ascii="Sylfaen" w:hAnsi="Sylfaen"/>
                <w:lang w:val="ka-GE"/>
              </w:rPr>
              <w:t>9.</w:t>
            </w:r>
            <w:r w:rsidRPr="00C61E1D">
              <w:rPr>
                <w:rFonts w:ascii="Sylfaen" w:hAnsi="Sylfaen"/>
                <w:lang w:val="ka-GE"/>
              </w:rPr>
              <w:tab/>
              <w:t>ასევე აღსანიშნავია, რომ სსიპ „მინერალური რესურსების ეროვნული სააგენტო“-ს 2025 წლამდე, აკვაკულტურის სანებართვო პროცედურების დაეწყებამდე, არ დაუყენებია სადავო კომპენსაციის გადახდის საკითხი არც მოქმედი და არც წინა მესაკუთრეების მიმართ, მაშინ როდესაც ნორმატიული ბაზა, რასაც უთითებს ადმინისტრაციული ორგანო არსებობს 1996 წლიდან მოყოლებული („წიაღის შესახებ“ საქართველოს კანონის პირველი რედაქცია).</w:t>
            </w:r>
          </w:p>
          <w:p w14:paraId="465B79D4" w14:textId="77777777" w:rsidR="008862E1" w:rsidRPr="00C61E1D" w:rsidRDefault="008862E1" w:rsidP="00C61E1D">
            <w:pPr>
              <w:ind w:right="-18"/>
              <w:jc w:val="both"/>
              <w:rPr>
                <w:rFonts w:ascii="Sylfaen" w:hAnsi="Sylfaen"/>
                <w:lang w:val="ka-GE"/>
              </w:rPr>
            </w:pPr>
          </w:p>
          <w:p w14:paraId="7E418E60" w14:textId="77777777" w:rsidR="008862E1" w:rsidRDefault="00C61E1D" w:rsidP="00C61E1D">
            <w:pPr>
              <w:ind w:right="-18"/>
              <w:jc w:val="both"/>
              <w:rPr>
                <w:rFonts w:ascii="Sylfaen" w:hAnsi="Sylfaen"/>
                <w:lang w:val="ka-GE"/>
              </w:rPr>
            </w:pPr>
            <w:r w:rsidRPr="00C61E1D">
              <w:rPr>
                <w:rFonts w:ascii="Sylfaen" w:hAnsi="Sylfaen"/>
                <w:lang w:val="ka-GE"/>
              </w:rPr>
              <w:t>10.</w:t>
            </w:r>
            <w:r w:rsidRPr="00C61E1D">
              <w:rPr>
                <w:rFonts w:ascii="Sylfaen" w:hAnsi="Sylfaen"/>
                <w:lang w:val="ka-GE"/>
              </w:rPr>
              <w:tab/>
              <w:t>იმ მიზნით, რომ სასამართლოსთვის სრულად ცხადი იყოს საქმის გარემოებები, სასამართლოს დეტალურად წარმოვუდგენთ სახელმწიფოს უფლებამოსილი ორგანოების მხრიდან პრივატიზების ისტორიას თითოეულ მიწის ნაკვეთზე. ასევე, სასამართლოს ვაცნობებთ, როგორ გახდა ამ მიწის ნაკვეთების მესაკუთრე მოსარჩელე გიორგი ლეჟავა.</w:t>
            </w:r>
          </w:p>
          <w:p w14:paraId="32D52CDA" w14:textId="7346CD5E" w:rsidR="00C61E1D" w:rsidRPr="00C61E1D" w:rsidRDefault="00C61E1D" w:rsidP="00C61E1D">
            <w:pPr>
              <w:ind w:right="-18"/>
              <w:jc w:val="both"/>
              <w:rPr>
                <w:rFonts w:ascii="Sylfaen" w:hAnsi="Sylfaen"/>
                <w:lang w:val="ka-GE"/>
              </w:rPr>
            </w:pPr>
            <w:r w:rsidRPr="00C61E1D">
              <w:rPr>
                <w:rFonts w:ascii="Sylfaen" w:hAnsi="Sylfaen"/>
                <w:lang w:val="ka-GE"/>
              </w:rPr>
              <w:t xml:space="preserve"> </w:t>
            </w:r>
          </w:p>
          <w:p w14:paraId="37268322" w14:textId="77777777" w:rsidR="00C61E1D" w:rsidRDefault="00C61E1D" w:rsidP="00C61E1D">
            <w:pPr>
              <w:ind w:right="-18"/>
              <w:jc w:val="both"/>
              <w:rPr>
                <w:rFonts w:ascii="Sylfaen" w:hAnsi="Sylfaen"/>
                <w:lang w:val="ka-GE"/>
              </w:rPr>
            </w:pPr>
            <w:r w:rsidRPr="00C61E1D">
              <w:rPr>
                <w:rFonts w:ascii="Sylfaen" w:hAnsi="Sylfaen"/>
                <w:lang w:val="ka-GE"/>
              </w:rPr>
              <w:t>11.</w:t>
            </w:r>
            <w:r w:rsidRPr="00C61E1D">
              <w:rPr>
                <w:rFonts w:ascii="Sylfaen" w:hAnsi="Sylfaen"/>
                <w:lang w:val="ka-GE"/>
              </w:rPr>
              <w:tab/>
              <w:t xml:space="preserve">2010 წლის 19 ივლისს, საქართველოს ეკონომიკის განვითარების სამინისტროს შიდა ქართლის სახელმწიფო ქონების აღრიცხვისა და პრივატიზების სამხარეო სამმართველოს მიწისა და სხვა უძრავი ქონების შეძენის დამადასტურებელი ოქმის (N 3984) შესაბამისად, ლევან კეჩხუაშვილის, თამაზ კეჩხუაშვილის და ნიკოლოზ კეჩხუაშვილის საკუთრებაში გადავიდა სოფელ ძევერაში მდებარე უძრავი ქონება (საკადასტრო კოდით 66.07.05.350; ფართობი; 60, 701. 81 კვ.მ). პრივატიზების საფასურის გადახდა მოხდა 2010 წლის 19 ივლისს, რის შესახებაც მითითებულია პრივატიზების ოქმში. </w:t>
            </w:r>
          </w:p>
          <w:p w14:paraId="7ABBEBC6" w14:textId="77777777" w:rsidR="008862E1" w:rsidRPr="00C61E1D" w:rsidRDefault="008862E1" w:rsidP="00C61E1D">
            <w:pPr>
              <w:ind w:right="-18"/>
              <w:jc w:val="both"/>
              <w:rPr>
                <w:rFonts w:ascii="Sylfaen" w:hAnsi="Sylfaen"/>
                <w:lang w:val="ka-GE"/>
              </w:rPr>
            </w:pPr>
          </w:p>
          <w:p w14:paraId="5B818452" w14:textId="77777777" w:rsidR="00C61E1D" w:rsidRDefault="00C61E1D" w:rsidP="00C61E1D">
            <w:pPr>
              <w:ind w:right="-18"/>
              <w:jc w:val="both"/>
              <w:rPr>
                <w:rFonts w:ascii="Sylfaen" w:hAnsi="Sylfaen"/>
                <w:lang w:val="ka-GE"/>
              </w:rPr>
            </w:pPr>
            <w:r w:rsidRPr="00C61E1D">
              <w:rPr>
                <w:rFonts w:ascii="Sylfaen" w:hAnsi="Sylfaen"/>
                <w:lang w:val="ka-GE"/>
              </w:rPr>
              <w:t>12.</w:t>
            </w:r>
            <w:r w:rsidRPr="00C61E1D">
              <w:rPr>
                <w:rFonts w:ascii="Sylfaen" w:hAnsi="Sylfaen"/>
                <w:lang w:val="ka-GE"/>
              </w:rPr>
              <w:tab/>
              <w:t xml:space="preserve">2010 წლის 19 ივლისს, დაიდო იპოთეკის ხელშეკრულება (საკადასტრო კოდით 66.07.05.350; ფართობი; 60, 701. 81 კვ.მ), რომლის შესაბამისადაც, პრივატიზების ხელშეკრულების ფარგლებში ფიზიკური პირების საკუთრებაში არსებული მიწის ნაკვეთი დაიტვირთა იპოთეკის უფლებით. დატვირთვა მოხდა პრივატიზების საფასურის გადახდის უზრუნველსაყოფად. ფიზიკური პირების, ლევან კეჩხუაშვილის, თამაზ კეჩხუაშვილის, ნიკოლოზ კეჩხუაშვილის მხრიდან სრულად მოხდა როგორც პრივატიზების, ასევე იპოთეკის ხელშეკრულების შესრულება. </w:t>
            </w:r>
          </w:p>
          <w:p w14:paraId="13A441FE" w14:textId="77777777" w:rsidR="008862E1" w:rsidRPr="00C61E1D" w:rsidRDefault="008862E1" w:rsidP="00C61E1D">
            <w:pPr>
              <w:ind w:right="-18"/>
              <w:jc w:val="both"/>
              <w:rPr>
                <w:rFonts w:ascii="Sylfaen" w:hAnsi="Sylfaen"/>
                <w:lang w:val="ka-GE"/>
              </w:rPr>
            </w:pPr>
          </w:p>
          <w:p w14:paraId="12BE16E2" w14:textId="77777777" w:rsidR="00C61E1D" w:rsidRPr="00C61E1D" w:rsidRDefault="00C61E1D" w:rsidP="00C61E1D">
            <w:pPr>
              <w:ind w:right="-18"/>
              <w:jc w:val="both"/>
              <w:rPr>
                <w:rFonts w:ascii="Sylfaen" w:hAnsi="Sylfaen"/>
                <w:lang w:val="ka-GE"/>
              </w:rPr>
            </w:pPr>
            <w:r w:rsidRPr="00C61E1D">
              <w:rPr>
                <w:rFonts w:ascii="Sylfaen" w:hAnsi="Sylfaen"/>
                <w:lang w:val="ka-GE"/>
              </w:rPr>
              <w:t>13.</w:t>
            </w:r>
            <w:r w:rsidRPr="00C61E1D">
              <w:rPr>
                <w:rFonts w:ascii="Sylfaen" w:hAnsi="Sylfaen"/>
                <w:lang w:val="ka-GE"/>
              </w:rPr>
              <w:tab/>
              <w:t>2014 წლის 12 ნოემბერს, თამაზ კეჩხუაშვილმა და ლევან კეჩხუაშვილმა წილის დათმობის ხელშეკრულებით თავიანთი წილები გადასცეს ნიკოლოზ კეჩხუაშვილს. ამდენად, სოფელ ძევერაში მდებარე უძრავი ქონების (საკადასტრო კოდით 66.47.05.009; ფართობი: 60, 701 კვ.მ) 100 % წილები გადავიდა ნიკოლოზ კეჩხუაშვილის საკუთრებაში.</w:t>
            </w:r>
          </w:p>
          <w:p w14:paraId="21808E75" w14:textId="77777777" w:rsidR="00C61E1D" w:rsidRDefault="00C61E1D" w:rsidP="00C61E1D">
            <w:pPr>
              <w:ind w:right="-18"/>
              <w:jc w:val="both"/>
              <w:rPr>
                <w:rFonts w:ascii="Sylfaen" w:hAnsi="Sylfaen"/>
                <w:lang w:val="ka-GE"/>
              </w:rPr>
            </w:pPr>
            <w:r w:rsidRPr="00C61E1D">
              <w:rPr>
                <w:rFonts w:ascii="Sylfaen" w:hAnsi="Sylfaen"/>
                <w:lang w:val="ka-GE"/>
              </w:rPr>
              <w:lastRenderedPageBreak/>
              <w:t>14.</w:t>
            </w:r>
            <w:r w:rsidRPr="00C61E1D">
              <w:rPr>
                <w:rFonts w:ascii="Sylfaen" w:hAnsi="Sylfaen"/>
                <w:lang w:val="ka-GE"/>
              </w:rPr>
              <w:tab/>
              <w:t xml:space="preserve">2016 წლის 25 თებერვალს, ნიკოლოზ კეჩხუაშვილმა კუთვნილი 100 % წილი (საკადასტრო კოდით 66.47.05.009; ფართობი: 60, 701 კვ.მ)  ნასყიდობის ხელშეკრულების საფუძველზე გადასცა ზაქარია მელიქაშვილს. </w:t>
            </w:r>
          </w:p>
          <w:p w14:paraId="546A9745" w14:textId="77777777" w:rsidR="008862E1" w:rsidRPr="00C61E1D" w:rsidRDefault="008862E1" w:rsidP="00C61E1D">
            <w:pPr>
              <w:ind w:right="-18"/>
              <w:jc w:val="both"/>
              <w:rPr>
                <w:rFonts w:ascii="Sylfaen" w:hAnsi="Sylfaen"/>
                <w:lang w:val="ka-GE"/>
              </w:rPr>
            </w:pPr>
          </w:p>
          <w:p w14:paraId="5BE5D460" w14:textId="77777777" w:rsidR="00C61E1D" w:rsidRDefault="00C61E1D" w:rsidP="00C61E1D">
            <w:pPr>
              <w:ind w:right="-18"/>
              <w:jc w:val="both"/>
              <w:rPr>
                <w:rFonts w:ascii="Sylfaen" w:hAnsi="Sylfaen"/>
                <w:lang w:val="ka-GE"/>
              </w:rPr>
            </w:pPr>
            <w:r w:rsidRPr="00C61E1D">
              <w:rPr>
                <w:rFonts w:ascii="Sylfaen" w:hAnsi="Sylfaen"/>
                <w:lang w:val="ka-GE"/>
              </w:rPr>
              <w:t>15.</w:t>
            </w:r>
            <w:r w:rsidRPr="00C61E1D">
              <w:rPr>
                <w:rFonts w:ascii="Sylfaen" w:hAnsi="Sylfaen"/>
                <w:lang w:val="ka-GE"/>
              </w:rPr>
              <w:tab/>
              <w:t>2016 წლის 20 დეკემბერს, ზაქარია მელიქაშვილმა კუთვნილი 100 % წილი (საკადასტრო კოდით 66.47.05.009; ფართობი: 60, 701 კვ.მ) ნასყიდობის ხელშეკრულების საფუძველზე გადასცა ზურაბ ჯაკობ ლეჟავას.</w:t>
            </w:r>
          </w:p>
          <w:p w14:paraId="09287279" w14:textId="77777777" w:rsidR="008862E1" w:rsidRPr="00C61E1D" w:rsidRDefault="008862E1" w:rsidP="00C61E1D">
            <w:pPr>
              <w:ind w:right="-18"/>
              <w:jc w:val="both"/>
              <w:rPr>
                <w:rFonts w:ascii="Sylfaen" w:hAnsi="Sylfaen"/>
                <w:lang w:val="ka-GE"/>
              </w:rPr>
            </w:pPr>
          </w:p>
          <w:p w14:paraId="1B1157B8" w14:textId="77777777" w:rsidR="00C61E1D" w:rsidRDefault="00C61E1D" w:rsidP="00C61E1D">
            <w:pPr>
              <w:ind w:right="-18"/>
              <w:jc w:val="both"/>
              <w:rPr>
                <w:rFonts w:ascii="Sylfaen" w:hAnsi="Sylfaen"/>
                <w:lang w:val="ka-GE"/>
              </w:rPr>
            </w:pPr>
            <w:r w:rsidRPr="00C61E1D">
              <w:rPr>
                <w:rFonts w:ascii="Sylfaen" w:hAnsi="Sylfaen"/>
                <w:lang w:val="ka-GE"/>
              </w:rPr>
              <w:t>16.</w:t>
            </w:r>
            <w:r w:rsidRPr="00C61E1D">
              <w:rPr>
                <w:rFonts w:ascii="Sylfaen" w:hAnsi="Sylfaen"/>
                <w:lang w:val="ka-GE"/>
              </w:rPr>
              <w:tab/>
              <w:t>2010 წლის 19 ივლისს, საქართველოს ეკონომიკის განვითარების სამინისტროს შიდა ქართლის სახელმწიფო ქონების აღრიცხვისა და პრივატიზების სამხარეო სამმართველოს მიწისა და სხვა უძრავი ქონების შეძენის დამადასტურებელი ოქმის (N 3983) შესაბამისად, ლევან კეჩხუაშვილის, თამაზ კეჩხუაშვილის და ნიკოლოზ კეჩხუაშვილის საკუთრებაში გადავიდა სოფელ ძევერაში მდებარე უძრავი ქონება (საკადასტრო კოდით 66.07.05.351; ფართობი; 87, 001.39 კვ.მ). პრივატიზების საფასურის გადახდა მოხდა 2010 წლის 19 ივლისს, რის შესახებაც მითითებულია პრივატიზების ოქმში.</w:t>
            </w:r>
          </w:p>
          <w:p w14:paraId="11ADE451" w14:textId="77777777" w:rsidR="008862E1" w:rsidRPr="00C61E1D" w:rsidRDefault="008862E1" w:rsidP="00C61E1D">
            <w:pPr>
              <w:ind w:right="-18"/>
              <w:jc w:val="both"/>
              <w:rPr>
                <w:rFonts w:ascii="Sylfaen" w:hAnsi="Sylfaen"/>
                <w:lang w:val="ka-GE"/>
              </w:rPr>
            </w:pPr>
          </w:p>
          <w:p w14:paraId="035EF674" w14:textId="77777777" w:rsidR="00C61E1D" w:rsidRDefault="00C61E1D" w:rsidP="00C61E1D">
            <w:pPr>
              <w:ind w:right="-18"/>
              <w:jc w:val="both"/>
              <w:rPr>
                <w:rFonts w:ascii="Sylfaen" w:hAnsi="Sylfaen"/>
                <w:lang w:val="ka-GE"/>
              </w:rPr>
            </w:pPr>
            <w:r w:rsidRPr="00C61E1D">
              <w:rPr>
                <w:rFonts w:ascii="Sylfaen" w:hAnsi="Sylfaen"/>
                <w:lang w:val="ka-GE"/>
              </w:rPr>
              <w:t>17.</w:t>
            </w:r>
            <w:r w:rsidRPr="00C61E1D">
              <w:rPr>
                <w:rFonts w:ascii="Sylfaen" w:hAnsi="Sylfaen"/>
                <w:lang w:val="ka-GE"/>
              </w:rPr>
              <w:tab/>
              <w:t xml:space="preserve">2010 წლის 19 ივლისს, დაიდო იპოთეკის ხელშეკრულება (საკადასტრო კოდით 66.07.05.351; ფართობი; 87, 001.39 კვ.მ), რომლის შესაბამისადაც, პრივატიზების ხელშეკრულების ფარგლებში ფიზიკური პირების საკუთრებაში არსებული მიწის ნაკვეთი დაიტვირთა იპოთეკის უფლებით. დატვირთვა მოხდა პრივატიზების საფასურის გადახდის უზრუნველსაყოფად. ფიზიკური პირების, ლევან კეჩხუაშვილის, თამაზ კეჩხუაშვილის, ნიკოლოზ კეჩხუაშვილის მხრიდან სრულად მოხდა როგორც პრივატიზების, ასევე იპოთეკის ხელშეკრულების შესრულება. </w:t>
            </w:r>
          </w:p>
          <w:p w14:paraId="6FD614CA" w14:textId="77777777" w:rsidR="008862E1" w:rsidRPr="00C61E1D" w:rsidRDefault="008862E1" w:rsidP="00C61E1D">
            <w:pPr>
              <w:ind w:right="-18"/>
              <w:jc w:val="both"/>
              <w:rPr>
                <w:rFonts w:ascii="Sylfaen" w:hAnsi="Sylfaen"/>
                <w:lang w:val="ka-GE"/>
              </w:rPr>
            </w:pPr>
          </w:p>
          <w:p w14:paraId="6D2173FD" w14:textId="77777777" w:rsidR="00C61E1D" w:rsidRDefault="00C61E1D" w:rsidP="00C61E1D">
            <w:pPr>
              <w:ind w:right="-18"/>
              <w:jc w:val="both"/>
              <w:rPr>
                <w:rFonts w:ascii="Sylfaen" w:hAnsi="Sylfaen"/>
                <w:lang w:val="ka-GE"/>
              </w:rPr>
            </w:pPr>
            <w:r w:rsidRPr="00C61E1D">
              <w:rPr>
                <w:rFonts w:ascii="Sylfaen" w:hAnsi="Sylfaen"/>
                <w:lang w:val="ka-GE"/>
              </w:rPr>
              <w:t>18.</w:t>
            </w:r>
            <w:r w:rsidRPr="00C61E1D">
              <w:rPr>
                <w:rFonts w:ascii="Sylfaen" w:hAnsi="Sylfaen"/>
                <w:lang w:val="ka-GE"/>
              </w:rPr>
              <w:tab/>
              <w:t>2014 წლის 12 ნოემბერს, თამაზ კეჩხუაშვილმა და ნიკოლოზ კეჩხუაშვილმა წილის დათმობის ხელშეკრულებით თავიანთი წილები გადასცეს ლევან კეჩხუაშვილს. ამდენად, სოფელ ძევერაში მდებარე უძრავი ქონების (საკადასტრო კოდით 66.47.05.011; ფართობი: 87, 001 კვ.მ; ნაკვეთის წინა ნომერი: 66.07.05.000.351;) 100 % წილები გადავიდა ლევან კეჩხუაშვილის საკუთრებაში.</w:t>
            </w:r>
          </w:p>
          <w:p w14:paraId="7A632F20" w14:textId="77777777" w:rsidR="008862E1" w:rsidRPr="00C61E1D" w:rsidRDefault="008862E1" w:rsidP="00C61E1D">
            <w:pPr>
              <w:ind w:right="-18"/>
              <w:jc w:val="both"/>
              <w:rPr>
                <w:rFonts w:ascii="Sylfaen" w:hAnsi="Sylfaen"/>
                <w:lang w:val="ka-GE"/>
              </w:rPr>
            </w:pPr>
          </w:p>
          <w:p w14:paraId="376BA56D" w14:textId="77777777" w:rsidR="00C61E1D" w:rsidRPr="00C61E1D" w:rsidRDefault="00C61E1D" w:rsidP="00C61E1D">
            <w:pPr>
              <w:ind w:right="-18"/>
              <w:jc w:val="both"/>
              <w:rPr>
                <w:rFonts w:ascii="Sylfaen" w:hAnsi="Sylfaen"/>
                <w:lang w:val="ka-GE"/>
              </w:rPr>
            </w:pPr>
            <w:r w:rsidRPr="00C61E1D">
              <w:rPr>
                <w:rFonts w:ascii="Sylfaen" w:hAnsi="Sylfaen"/>
                <w:lang w:val="ka-GE"/>
              </w:rPr>
              <w:t>19.</w:t>
            </w:r>
            <w:r w:rsidRPr="00C61E1D">
              <w:rPr>
                <w:rFonts w:ascii="Sylfaen" w:hAnsi="Sylfaen"/>
                <w:lang w:val="ka-GE"/>
              </w:rPr>
              <w:tab/>
              <w:t xml:space="preserve">2023 წლის 17 იანვარს, უძრავი ქონების ნასყიდობის ხელშეკრულების საფუძველზე, ნინო სუხიშვილიგან იაკობ ლეჟავამ შეიძინა ორი მიწის ნაკვეთი (ს/კ 66.47.05.009 და ს/კ 66.47.05.011). </w:t>
            </w:r>
          </w:p>
          <w:p w14:paraId="37B60B75" w14:textId="77777777" w:rsidR="00C61E1D" w:rsidRDefault="00C61E1D" w:rsidP="00C61E1D">
            <w:pPr>
              <w:ind w:right="-18"/>
              <w:jc w:val="both"/>
              <w:rPr>
                <w:rFonts w:ascii="Sylfaen" w:hAnsi="Sylfaen"/>
                <w:lang w:val="ka-GE"/>
              </w:rPr>
            </w:pPr>
            <w:r w:rsidRPr="00C61E1D">
              <w:rPr>
                <w:rFonts w:ascii="Sylfaen" w:hAnsi="Sylfaen"/>
                <w:lang w:val="ka-GE"/>
              </w:rPr>
              <w:t>20.</w:t>
            </w:r>
            <w:r w:rsidRPr="00C61E1D">
              <w:rPr>
                <w:rFonts w:ascii="Sylfaen" w:hAnsi="Sylfaen"/>
                <w:lang w:val="ka-GE"/>
              </w:rPr>
              <w:tab/>
              <w:t xml:space="preserve">2024 წლის 06 მარტის ხელშეკრულების საფუძველზე, იაკობ ლეჟავამ გიორგი ლეჟავას აჩუქა ორი მიწის ნაკვეთი (ს/კ 66.47.05.009 და ს/კ  66.47.05.011).  2024 წლიდან ამ მიწის ნაკვეთების მესაკუთრე არის მოსარჩელე გიორგი ლეჟავა. </w:t>
            </w:r>
          </w:p>
          <w:p w14:paraId="23CE902B" w14:textId="77777777" w:rsidR="008862E1" w:rsidRPr="00C61E1D" w:rsidRDefault="008862E1" w:rsidP="00C61E1D">
            <w:pPr>
              <w:ind w:right="-18"/>
              <w:jc w:val="both"/>
              <w:rPr>
                <w:rFonts w:ascii="Sylfaen" w:hAnsi="Sylfaen"/>
                <w:lang w:val="ka-GE"/>
              </w:rPr>
            </w:pPr>
          </w:p>
          <w:p w14:paraId="5DE25E92" w14:textId="778F19A7" w:rsidR="00C61E1D" w:rsidRDefault="00C61E1D" w:rsidP="00C61E1D">
            <w:pPr>
              <w:ind w:right="-18"/>
              <w:jc w:val="both"/>
              <w:rPr>
                <w:rFonts w:ascii="Sylfaen" w:hAnsi="Sylfaen"/>
                <w:lang w:val="ka-GE"/>
              </w:rPr>
            </w:pPr>
            <w:r w:rsidRPr="00C61E1D">
              <w:rPr>
                <w:rFonts w:ascii="Sylfaen" w:hAnsi="Sylfaen"/>
                <w:lang w:val="ka-GE"/>
              </w:rPr>
              <w:t>21.</w:t>
            </w:r>
            <w:r w:rsidRPr="00C61E1D">
              <w:rPr>
                <w:rFonts w:ascii="Sylfaen" w:hAnsi="Sylfaen"/>
                <w:lang w:val="ka-GE"/>
              </w:rPr>
              <w:tab/>
              <w:t xml:space="preserve">როგორც აღინიშნა, ეს </w:t>
            </w:r>
            <w:r w:rsidR="00576F5C">
              <w:rPr>
                <w:rFonts w:ascii="Sylfaen" w:hAnsi="Sylfaen"/>
                <w:lang w:val="ka-GE"/>
              </w:rPr>
              <w:t>თევზსაშენი</w:t>
            </w:r>
            <w:r w:rsidRPr="00C61E1D">
              <w:rPr>
                <w:rFonts w:ascii="Sylfaen" w:hAnsi="Sylfaen"/>
                <w:lang w:val="ka-GE"/>
              </w:rPr>
              <w:t xml:space="preserve"> ტბორები არსებული ფუნქციით გაშენდა ჯერ კიდევ 1980-იანი წლებიდან. ეს ფუნქცია შენარჩუნებული იყო ყველა მესაკუთრის პირობებში, მათ შორის სახელმწიფოს მესაკუთრედ ყოფნის პერიოდსა და პირობებში.</w:t>
            </w:r>
          </w:p>
          <w:p w14:paraId="668382A4" w14:textId="77777777" w:rsidR="008862E1" w:rsidRPr="00C61E1D" w:rsidRDefault="008862E1" w:rsidP="00C61E1D">
            <w:pPr>
              <w:ind w:right="-18"/>
              <w:jc w:val="both"/>
              <w:rPr>
                <w:rFonts w:ascii="Sylfaen" w:hAnsi="Sylfaen"/>
                <w:lang w:val="ka-GE"/>
              </w:rPr>
            </w:pPr>
          </w:p>
          <w:p w14:paraId="5052E36D" w14:textId="77777777" w:rsidR="00C61E1D" w:rsidRPr="00C61E1D" w:rsidRDefault="00C61E1D" w:rsidP="00C61E1D">
            <w:pPr>
              <w:ind w:right="-18"/>
              <w:jc w:val="both"/>
              <w:rPr>
                <w:rFonts w:ascii="Sylfaen" w:hAnsi="Sylfaen"/>
                <w:lang w:val="ka-GE"/>
              </w:rPr>
            </w:pPr>
            <w:r w:rsidRPr="00C61E1D">
              <w:rPr>
                <w:rFonts w:ascii="Sylfaen" w:hAnsi="Sylfaen"/>
                <w:lang w:val="ka-GE"/>
              </w:rPr>
              <w:t>22.</w:t>
            </w:r>
            <w:r w:rsidRPr="00C61E1D">
              <w:rPr>
                <w:rFonts w:ascii="Sylfaen" w:hAnsi="Sylfaen"/>
                <w:lang w:val="ka-GE"/>
              </w:rPr>
              <w:tab/>
              <w:t>ვიდრე გიორგი ლეჟავა გახდებოდა მესაკუთრე 2024 წელს, მანამდე მოხდა რამდენჯერმე მესაკუთრეთა ცვლილება. გიორგი ლეჟავა ენდო როგორც საჯარო რეესტრის უტყუარობის პრეზუმციას, ასევე გაითვალისწინა ის ფაქტიც, რომ სახელმწიფოს მხრიდან კერძო პირებზე ეს ნაკვეთები გაიცა პრივატიზების ფორმით 2010 წელს. ამდენად, გიორგი ლეჟავას ჰქონდა კანონიერი ნდობა და ლეგიტიმური მოლოდინი იმისა, რომ ამ მიწის ნაკვეთებზე არსებულ ხელოვნურ ტბორებში შესაძლებელია საკლამახე/თევზსაშენი მეურნეობის მოწყობა. ბუნებრივია, ეს მოლოდინი და ნდობა არსებობდა მითუფრო, რომ ხელოვნური ტბორები თევზსაშენი მიზნებისათვის გაშენებული იყო თავად სახელმწიფოს 1980-იან წლებში და უწყვეტად ფუნქციონირებს დღემდე იმავე ფუქნციითა და მიზნებით.</w:t>
            </w:r>
          </w:p>
          <w:p w14:paraId="16EBA504" w14:textId="77777777" w:rsidR="00C61E1D" w:rsidRDefault="00C61E1D" w:rsidP="00C61E1D">
            <w:pPr>
              <w:ind w:right="-18"/>
              <w:jc w:val="both"/>
              <w:rPr>
                <w:rFonts w:ascii="Sylfaen" w:hAnsi="Sylfaen"/>
                <w:lang w:val="ka-GE"/>
              </w:rPr>
            </w:pPr>
            <w:r w:rsidRPr="00C61E1D">
              <w:rPr>
                <w:rFonts w:ascii="Sylfaen" w:hAnsi="Sylfaen"/>
                <w:lang w:val="ka-GE"/>
              </w:rPr>
              <w:lastRenderedPageBreak/>
              <w:t>23.</w:t>
            </w:r>
            <w:r w:rsidRPr="00C61E1D">
              <w:rPr>
                <w:rFonts w:ascii="Sylfaen" w:hAnsi="Sylfaen"/>
                <w:lang w:val="ka-GE"/>
              </w:rPr>
              <w:tab/>
              <w:t xml:space="preserve">სამართლებრივი და ფაქტობრივი კუთხით, მნიშვნელოვანი გარემოებაა ისიც, რომ შპს „საქართველოს მელიორაცია“ (რომლის 100% წილის მფლობელიც თავად სახელმწიფოა) ამ ობიექტებს ოფიციალურად სცნობს „ტბორებად“ (საიდენტიფიკაციო ნომრები: 1395766; 1395767) და წლების განმავლობაში რეგულარულად იღებს წყლის მოსაკრებელს. ამგვარად, თავად სახელმწიფო უზრუნველყოფს გიორგი ლეჟავას საკალმახე ტბორების წყლის მიწოდებას. </w:t>
            </w:r>
          </w:p>
          <w:p w14:paraId="093398F1" w14:textId="77777777" w:rsidR="008862E1" w:rsidRPr="00C61E1D" w:rsidRDefault="008862E1" w:rsidP="00C61E1D">
            <w:pPr>
              <w:ind w:right="-18"/>
              <w:jc w:val="both"/>
              <w:rPr>
                <w:rFonts w:ascii="Sylfaen" w:hAnsi="Sylfaen"/>
                <w:lang w:val="ka-GE"/>
              </w:rPr>
            </w:pPr>
          </w:p>
          <w:p w14:paraId="69264AD0" w14:textId="77777777" w:rsidR="00C61E1D" w:rsidRDefault="00C61E1D" w:rsidP="00C61E1D">
            <w:pPr>
              <w:ind w:right="-18"/>
              <w:jc w:val="both"/>
              <w:rPr>
                <w:rFonts w:ascii="Sylfaen" w:hAnsi="Sylfaen"/>
                <w:lang w:val="ka-GE"/>
              </w:rPr>
            </w:pPr>
            <w:r w:rsidRPr="00C61E1D">
              <w:rPr>
                <w:rFonts w:ascii="Sylfaen" w:hAnsi="Sylfaen"/>
                <w:lang w:val="ka-GE"/>
              </w:rPr>
              <w:t>24.</w:t>
            </w:r>
            <w:r w:rsidRPr="00C61E1D">
              <w:rPr>
                <w:rFonts w:ascii="Sylfaen" w:hAnsi="Sylfaen"/>
                <w:lang w:val="ka-GE"/>
              </w:rPr>
              <w:tab/>
              <w:t>გარდა ამისა, როგორც აღინიშნა, როგორც აღინიშნა, ეს საკალმახე ტბორები არსებული ფუნქციით გაშენდა ჯერ კიდევ 1980-იანი წლებიდან. ეს ფუნქცია შენარჩუნებული იყო ყველა მესაკუთრის პირობებში, მათ შორის სახელმწიფოს მესაკუთრედ ყოფნის პერიოდსა და პირობებში.</w:t>
            </w:r>
          </w:p>
          <w:p w14:paraId="4C89E0DB" w14:textId="77777777" w:rsidR="008862E1" w:rsidRPr="00C61E1D" w:rsidRDefault="008862E1" w:rsidP="00C61E1D">
            <w:pPr>
              <w:ind w:right="-18"/>
              <w:jc w:val="both"/>
              <w:rPr>
                <w:rFonts w:ascii="Sylfaen" w:hAnsi="Sylfaen"/>
                <w:lang w:val="ka-GE"/>
              </w:rPr>
            </w:pPr>
          </w:p>
          <w:p w14:paraId="7D110EE3" w14:textId="77777777" w:rsidR="00C61E1D" w:rsidRDefault="00C61E1D" w:rsidP="00C61E1D">
            <w:pPr>
              <w:ind w:right="-18"/>
              <w:jc w:val="both"/>
              <w:rPr>
                <w:rFonts w:ascii="Sylfaen" w:hAnsi="Sylfaen"/>
                <w:lang w:val="ka-GE"/>
              </w:rPr>
            </w:pPr>
            <w:r w:rsidRPr="00C61E1D">
              <w:rPr>
                <w:rFonts w:ascii="Sylfaen" w:hAnsi="Sylfaen"/>
                <w:lang w:val="ka-GE"/>
              </w:rPr>
              <w:t>25.</w:t>
            </w:r>
            <w:r w:rsidRPr="00C61E1D">
              <w:rPr>
                <w:rFonts w:ascii="Sylfaen" w:hAnsi="Sylfaen"/>
                <w:lang w:val="ka-GE"/>
              </w:rPr>
              <w:tab/>
              <w:t xml:space="preserve">სსიპ მინერალური რესურსების სააგენტოს 2026 წლის 20 მარტის წერილის შესაბამისად, გიორგი ლეჟავას საკუთრებაში არსებული ორი მიწის ნაკვეთი (ს/კ 66.47.05.009 და ს/კ  66.47.05.011) მდებარეობს ლიახვის ქვიშა-ხრეშის საბადოს კონტურში, რომელიც შესწავლილია და მარაგები დამტკიცებულია 1972 წლის მდგომარეობით. </w:t>
            </w:r>
          </w:p>
          <w:p w14:paraId="39CCA78A" w14:textId="77777777" w:rsidR="008862E1" w:rsidRPr="00C61E1D" w:rsidRDefault="008862E1" w:rsidP="00C61E1D">
            <w:pPr>
              <w:ind w:right="-18"/>
              <w:jc w:val="both"/>
              <w:rPr>
                <w:rFonts w:ascii="Sylfaen" w:hAnsi="Sylfaen"/>
                <w:lang w:val="ka-GE"/>
              </w:rPr>
            </w:pPr>
          </w:p>
          <w:p w14:paraId="127507F0" w14:textId="77777777" w:rsidR="00C61E1D" w:rsidRDefault="00C61E1D" w:rsidP="00C61E1D">
            <w:pPr>
              <w:ind w:right="-18"/>
              <w:jc w:val="both"/>
              <w:rPr>
                <w:rFonts w:ascii="Sylfaen" w:hAnsi="Sylfaen"/>
                <w:lang w:val="ka-GE"/>
              </w:rPr>
            </w:pPr>
            <w:r w:rsidRPr="00C61E1D">
              <w:rPr>
                <w:rFonts w:ascii="Sylfaen" w:hAnsi="Sylfaen"/>
                <w:lang w:val="ka-GE"/>
              </w:rPr>
              <w:t>26.</w:t>
            </w:r>
            <w:r w:rsidRPr="00C61E1D">
              <w:rPr>
                <w:rFonts w:ascii="Sylfaen" w:hAnsi="Sylfaen"/>
                <w:lang w:val="ka-GE"/>
              </w:rPr>
              <w:tab/>
              <w:t>როგორც ვხედავთ, სახელმწიფომ და უფლებამოსილმა ადმინისტრაციულმა ორგენოებმა ჯერ კიდევ 1970-იანი წლებიდან იცოდა ქვიშა-ხრეშის მარაგების შესახებ, თუმცა არც ხელოვნური ტბორების განაშენიანებისას და არც ამ ნაკვეთების პრივატიზებას ადმინისტრაციულ ორგანოებს დამატებითი მოთხოვნები არ ჰქონიათ. ამასთან, ადმინისტრაციულ ორგანოებს არცერთი მესაკუთრისთვის არ მოუთხოვიათ სასარგებლო წიაღისეულის სანაცვალგებო კომპენსაცია ბოლო პერიოდამდე, მათ შორის არც პრივატიზების დროს.  როგორც აღინიშნა, პრივატიზების საფასური მოიცავდა სასარგებლო წიაღისეულია სანაცვალგებო კომპენსაციასაც. ამდენად, ეს საფასური უკვე გადახდილია.</w:t>
            </w:r>
          </w:p>
          <w:p w14:paraId="243FA6E9" w14:textId="77777777" w:rsidR="008862E1" w:rsidRPr="00C61E1D" w:rsidRDefault="008862E1" w:rsidP="00C61E1D">
            <w:pPr>
              <w:ind w:right="-18"/>
              <w:jc w:val="both"/>
              <w:rPr>
                <w:rFonts w:ascii="Sylfaen" w:hAnsi="Sylfaen"/>
                <w:lang w:val="ka-GE"/>
              </w:rPr>
            </w:pPr>
          </w:p>
          <w:p w14:paraId="2EBE4433" w14:textId="77777777" w:rsidR="00C61E1D" w:rsidRDefault="00C61E1D" w:rsidP="00C61E1D">
            <w:pPr>
              <w:ind w:right="-18"/>
              <w:jc w:val="both"/>
              <w:rPr>
                <w:rFonts w:ascii="Sylfaen" w:hAnsi="Sylfaen"/>
                <w:lang w:val="ka-GE"/>
              </w:rPr>
            </w:pPr>
            <w:r w:rsidRPr="00C61E1D">
              <w:rPr>
                <w:rFonts w:ascii="Sylfaen" w:hAnsi="Sylfaen"/>
                <w:lang w:val="ka-GE"/>
              </w:rPr>
              <w:t>27.</w:t>
            </w:r>
            <w:r w:rsidRPr="00C61E1D">
              <w:rPr>
                <w:rFonts w:ascii="Sylfaen" w:hAnsi="Sylfaen"/>
                <w:lang w:val="ka-GE"/>
              </w:rPr>
              <w:tab/>
              <w:t>რომ შევაჯამოთ, ადმინისტრაციულმა ორგანოებმა განახორციელეს პროივატიზება, ხოლო მესაკუთრეებმა გადაიხადეს განსაზღვრული ფასი და შეასრულეს პრივატიზების ყველა პირობა. მეტიც, ტბორები გაკეთდა 1980-იან წლებში, განაშენებიანება მოხდა თავად სახელწიფოსა და მისი უფლებამოსილი ორგანოების მიერ.</w:t>
            </w:r>
          </w:p>
          <w:p w14:paraId="1AE2908D" w14:textId="77777777" w:rsidR="008862E1" w:rsidRPr="00C61E1D" w:rsidRDefault="008862E1" w:rsidP="00C61E1D">
            <w:pPr>
              <w:ind w:right="-18"/>
              <w:jc w:val="both"/>
              <w:rPr>
                <w:rFonts w:ascii="Sylfaen" w:hAnsi="Sylfaen"/>
                <w:lang w:val="ka-GE"/>
              </w:rPr>
            </w:pPr>
          </w:p>
          <w:p w14:paraId="544B3357" w14:textId="77777777" w:rsidR="00C61E1D" w:rsidRPr="00C61E1D" w:rsidRDefault="00C61E1D" w:rsidP="00C61E1D">
            <w:pPr>
              <w:ind w:right="-18"/>
              <w:jc w:val="both"/>
              <w:rPr>
                <w:rFonts w:ascii="Sylfaen" w:hAnsi="Sylfaen"/>
                <w:b/>
                <w:bCs/>
                <w:lang w:val="ka-GE"/>
              </w:rPr>
            </w:pPr>
            <w:r w:rsidRPr="00C61E1D">
              <w:rPr>
                <w:rFonts w:ascii="Sylfaen" w:hAnsi="Sylfaen"/>
                <w:b/>
                <w:bCs/>
                <w:lang w:val="ka-GE"/>
              </w:rPr>
              <w:t>„წიაღის შესახებ“ საქართველოს კანონის 39-ე მუხლის პირველი პუნქტის მეორე წინადადების ნორმატიული შინაარსი</w:t>
            </w:r>
          </w:p>
          <w:p w14:paraId="63FD7023" w14:textId="77777777" w:rsidR="00C61E1D" w:rsidRPr="00C61E1D" w:rsidRDefault="00C61E1D" w:rsidP="00C61E1D">
            <w:pPr>
              <w:ind w:right="-18"/>
              <w:jc w:val="both"/>
              <w:rPr>
                <w:rFonts w:ascii="Sylfaen" w:hAnsi="Sylfaen"/>
                <w:lang w:val="ka-GE"/>
              </w:rPr>
            </w:pPr>
          </w:p>
          <w:p w14:paraId="0CC3DF43" w14:textId="699A61D9" w:rsidR="00C61E1D" w:rsidRDefault="00C61E1D" w:rsidP="00C61E1D">
            <w:pPr>
              <w:ind w:right="-18"/>
              <w:jc w:val="both"/>
              <w:rPr>
                <w:rFonts w:ascii="Sylfaen" w:hAnsi="Sylfaen"/>
                <w:lang w:val="ka-GE"/>
              </w:rPr>
            </w:pPr>
            <w:r w:rsidRPr="00C61E1D">
              <w:rPr>
                <w:rFonts w:ascii="Sylfaen" w:hAnsi="Sylfaen"/>
                <w:lang w:val="ka-GE"/>
              </w:rPr>
              <w:t>28.</w:t>
            </w:r>
            <w:r w:rsidRPr="00C61E1D">
              <w:rPr>
                <w:rFonts w:ascii="Sylfaen" w:hAnsi="Sylfaen"/>
                <w:lang w:val="ka-GE"/>
              </w:rPr>
              <w:tab/>
              <w:t>წარმოდგენილი კონსტიტუციური სარჩელის ფარგლებში</w:t>
            </w:r>
            <w:r w:rsidR="003B2AF1">
              <w:rPr>
                <w:rFonts w:ascii="Sylfaen" w:hAnsi="Sylfaen"/>
                <w:lang w:val="ka-GE"/>
              </w:rPr>
              <w:t>,</w:t>
            </w:r>
            <w:r w:rsidRPr="00C61E1D">
              <w:rPr>
                <w:rFonts w:ascii="Sylfaen" w:hAnsi="Sylfaen"/>
                <w:lang w:val="ka-GE"/>
              </w:rPr>
              <w:t xml:space="preserve"> სადავოდ ვხდით „წიაღის შესახებ“ საქართველოს კანონის 39-ე მუხლის პირველი პუნქტის მეორე წინადადების ნორმატიული შინაარსს, რომლის მიხედვითაც</w:t>
            </w:r>
            <w:r w:rsidR="00AF3FAF">
              <w:rPr>
                <w:rFonts w:ascii="Sylfaen" w:hAnsi="Sylfaen"/>
                <w:lang w:val="ka-GE"/>
              </w:rPr>
              <w:t>,</w:t>
            </w:r>
            <w:r w:rsidRPr="00C61E1D">
              <w:rPr>
                <w:rFonts w:ascii="Sylfaen" w:hAnsi="Sylfaen"/>
                <w:lang w:val="ka-GE"/>
              </w:rPr>
              <w:t xml:space="preserve">  „სახელმწიფომ, კერძო პირზე, გაასხვისა სასარგებლო წიაღისეულის საბადოს ფართობი, სახელმწიფოს მიერ განხორციელებული არსებული განაშენიანებით, და მისთვის გასხვისებამდე ცნობილი იყო სასარგებლო წიაღისეულის  საბადოს ან მისი გამოვლინების არსებობა“.</w:t>
            </w:r>
          </w:p>
          <w:p w14:paraId="6FDEA139" w14:textId="77777777" w:rsidR="008862E1" w:rsidRPr="00C61E1D" w:rsidRDefault="008862E1" w:rsidP="00C61E1D">
            <w:pPr>
              <w:ind w:right="-18"/>
              <w:jc w:val="both"/>
              <w:rPr>
                <w:rFonts w:ascii="Sylfaen" w:hAnsi="Sylfaen"/>
                <w:lang w:val="ka-GE"/>
              </w:rPr>
            </w:pPr>
          </w:p>
          <w:p w14:paraId="5158BA12" w14:textId="77777777" w:rsidR="00C61E1D" w:rsidRDefault="00C61E1D" w:rsidP="00C61E1D">
            <w:pPr>
              <w:ind w:right="-18"/>
              <w:jc w:val="both"/>
              <w:rPr>
                <w:rFonts w:ascii="Sylfaen" w:hAnsi="Sylfaen"/>
                <w:lang w:val="ka-GE"/>
              </w:rPr>
            </w:pPr>
            <w:r w:rsidRPr="00C61E1D">
              <w:rPr>
                <w:rFonts w:ascii="Sylfaen" w:hAnsi="Sylfaen"/>
                <w:lang w:val="ka-GE"/>
              </w:rPr>
              <w:t>29.</w:t>
            </w:r>
            <w:r w:rsidRPr="00C61E1D">
              <w:rPr>
                <w:rFonts w:ascii="Sylfaen" w:hAnsi="Sylfaen"/>
                <w:lang w:val="ka-GE"/>
              </w:rPr>
              <w:tab/>
              <w:t xml:space="preserve">„წიაღის შესახებ“ საქართველოს კანონის 39-ე მუხლი განთავსებულია კანონის მე-5 თავში, რომელიც სახელდებულია წიაღის დაცვა და წიაღით სარგებლობის უსაფრთხოების მოთხოვნები. 39 მუხლის დასახელებაა „სასარგებლო წიაღისეულის საბადოთა ფართობის განაშენიანების წესი“. პირველი პუნქტი ადგენს, რომ „აკრძალულია დასახლებული პუნქტების, სამრეწველო კომპლექსების, კომუნიკაციების, სამეურნეო და სხვა ობიექტების დაპროექტება და მშენებლობა, სანამ არ დადასტურდება, რომ მომავალი განაშენიანების ფართობზე არ არსებობს სასარგებლო წიაღისეულის საბადო (ტექნოგენური საბადოს გარდა) ან გამოვლინება“. მეორე წინადადების მიხედვით „სასარგებლო წიაღისეულის საბადოს ფართობების განაშენიანება დასაშვებია, თუ განაშენიანების მსურველი წიაღისეულის მესაკუთრეს კომპენსაციის სახით გადაუხდის სასარგებლო წიაღისეულის იმ სახეობის საფასურს (შესაბამისი </w:t>
            </w:r>
            <w:r w:rsidRPr="00C61E1D">
              <w:rPr>
                <w:rFonts w:ascii="Sylfaen" w:hAnsi="Sylfaen"/>
                <w:lang w:val="ka-GE"/>
              </w:rPr>
              <w:lastRenderedPageBreak/>
              <w:t>წიაღისეულით სარგებლობისათვის „ბუნებრივი რესურსებით სარგებლობისათვის მოსაკრებლების შესახებ“ საქართველოს კანონით დადგენილი მოსაკრებლის ოდენობით), რომლით სარგებლობასაც იგი ზღუდავს ან აფერხებს დაგეგმილი განაშენიანებით“.</w:t>
            </w:r>
          </w:p>
          <w:p w14:paraId="20434B25" w14:textId="77777777" w:rsidR="008862E1" w:rsidRPr="00C61E1D" w:rsidRDefault="008862E1" w:rsidP="00C61E1D">
            <w:pPr>
              <w:ind w:right="-18"/>
              <w:jc w:val="both"/>
              <w:rPr>
                <w:rFonts w:ascii="Sylfaen" w:hAnsi="Sylfaen"/>
                <w:lang w:val="ka-GE"/>
              </w:rPr>
            </w:pPr>
          </w:p>
          <w:p w14:paraId="53E72F3C" w14:textId="77777777" w:rsidR="00C61E1D" w:rsidRDefault="00C61E1D" w:rsidP="00C61E1D">
            <w:pPr>
              <w:ind w:right="-18"/>
              <w:jc w:val="both"/>
              <w:rPr>
                <w:rFonts w:ascii="Sylfaen" w:hAnsi="Sylfaen"/>
                <w:lang w:val="ka-GE"/>
              </w:rPr>
            </w:pPr>
            <w:r w:rsidRPr="00C61E1D">
              <w:rPr>
                <w:rFonts w:ascii="Sylfaen" w:hAnsi="Sylfaen"/>
                <w:lang w:val="ka-GE"/>
              </w:rPr>
              <w:t>30.</w:t>
            </w:r>
            <w:r w:rsidRPr="00C61E1D">
              <w:rPr>
                <w:rFonts w:ascii="Sylfaen" w:hAnsi="Sylfaen"/>
                <w:lang w:val="ka-GE"/>
              </w:rPr>
              <w:tab/>
              <w:t xml:space="preserve">წინა აბზაცში მითითებული ნორმები ერთის მხრივ ადგენენ განაშენიანებას აკრძალვას სანამ არ დადასტურდება, რომ მომავალი განაშენიანების ფართობზე არ არსებობს სასარგებლო წიაღისეულის საბადო ხოლო მეორე მხრივ სასარგებლო წიაღისეულის საბადოს ფართობზე უშვებენ განაშენიანებას კონკრეტული კომპენსაციის გადახდის შემთხვევაში. </w:t>
            </w:r>
          </w:p>
          <w:p w14:paraId="3DE10C96" w14:textId="77777777" w:rsidR="008862E1" w:rsidRPr="00C61E1D" w:rsidRDefault="008862E1" w:rsidP="00C61E1D">
            <w:pPr>
              <w:ind w:right="-18"/>
              <w:jc w:val="both"/>
              <w:rPr>
                <w:rFonts w:ascii="Sylfaen" w:hAnsi="Sylfaen"/>
                <w:lang w:val="ka-GE"/>
              </w:rPr>
            </w:pPr>
          </w:p>
          <w:p w14:paraId="670C03CF" w14:textId="77777777" w:rsidR="00C61E1D" w:rsidRDefault="00C61E1D" w:rsidP="00C61E1D">
            <w:pPr>
              <w:ind w:right="-18"/>
              <w:jc w:val="both"/>
              <w:rPr>
                <w:rFonts w:ascii="Sylfaen" w:hAnsi="Sylfaen"/>
                <w:lang w:val="ka-GE"/>
              </w:rPr>
            </w:pPr>
            <w:r w:rsidRPr="00C61E1D">
              <w:rPr>
                <w:rFonts w:ascii="Sylfaen" w:hAnsi="Sylfaen"/>
                <w:lang w:val="ka-GE"/>
              </w:rPr>
              <w:t>31.</w:t>
            </w:r>
            <w:r w:rsidRPr="00C61E1D">
              <w:rPr>
                <w:rFonts w:ascii="Sylfaen" w:hAnsi="Sylfaen"/>
                <w:lang w:val="ka-GE"/>
              </w:rPr>
              <w:tab/>
              <w:t>სადავო ნორმა ითვალისწინებს სამ ძირითად პირობას: ა) ტერიტორია უნდა წარმოადგენდეს სასარგებლო წიაღისეულის საბადოს ფართობს; ბ) დაგეგმილმა განაშენიანებამ უნდა შეზღუდოს ან შეაფერხოს წიაღისეულის სარგებლობა; დ) განაშენიანების მსურველმა უნდა გადაიხადოს კომპენსაცია, იმ სახეობის წიაღისეულის საფასურის ოდენობით, რომლის სარგებლობაც იზღუდება ან ფერხდება.</w:t>
            </w:r>
          </w:p>
          <w:p w14:paraId="17FEFFC0" w14:textId="77777777" w:rsidR="008862E1" w:rsidRPr="00C61E1D" w:rsidRDefault="008862E1" w:rsidP="00C61E1D">
            <w:pPr>
              <w:ind w:right="-18"/>
              <w:jc w:val="both"/>
              <w:rPr>
                <w:rFonts w:ascii="Sylfaen" w:hAnsi="Sylfaen"/>
                <w:lang w:val="ka-GE"/>
              </w:rPr>
            </w:pPr>
          </w:p>
          <w:p w14:paraId="387F4AAD" w14:textId="77777777" w:rsidR="008A0D5A" w:rsidRDefault="00C61E1D" w:rsidP="00C61E1D">
            <w:pPr>
              <w:ind w:right="-18"/>
              <w:jc w:val="both"/>
              <w:rPr>
                <w:rFonts w:ascii="Sylfaen" w:hAnsi="Sylfaen"/>
                <w:lang w:val="ka-GE"/>
              </w:rPr>
            </w:pPr>
            <w:r w:rsidRPr="00C61E1D">
              <w:rPr>
                <w:rFonts w:ascii="Sylfaen" w:hAnsi="Sylfaen"/>
                <w:lang w:val="ka-GE"/>
              </w:rPr>
              <w:t>32.</w:t>
            </w:r>
            <w:r w:rsidRPr="00C61E1D">
              <w:rPr>
                <w:rFonts w:ascii="Sylfaen" w:hAnsi="Sylfaen"/>
                <w:lang w:val="ka-GE"/>
              </w:rPr>
              <w:tab/>
              <w:t xml:space="preserve">სადავო ნორმის ძირითადი ნორმატიული შინაარსი შეიძლება დავყოთ ორ მიმართულებად: 1. ტერიტორიაზე, რომელიც განკერძოებულია აღმოჩნდა სასარგებლო წიაღისეულის საბადო; 2. ტერიტოირაზე, რომელიც განკერძოებულია სახელმწიფოს მიერ პრივატიზების გზით, სახელმწიფოსთვის თავიდანვე ცნობილი იყო სასარგებლო წიაღისეულის არსებობის შესახებ და თავად სახელმწიფომ მოახდინა საკუთრების პრივატიზება არსებული განაშენიანებასთან ერთად. სადავო ნორმას კიდევ სხვა ნორმატიული შინარსიც შეიძლება ჰქონდეს, თუმცა ვინაიდან ჩვენ ვიმყოფებით კონკრეტული საკონსტიტუციო კონტროლის მექანიზმის ფარგლებში, ჩენი სამართლებრივი შემთხვევა, რომელიც ფაქტობრივი გარემოებებით, ზემოთ ზუსტად არის აღწერილი, ადასტურებს სადავო ნორმატიული შინაარსის არსებობას და მის რიალურობას. </w:t>
            </w:r>
          </w:p>
          <w:p w14:paraId="4409470F" w14:textId="77777777" w:rsidR="008A0D5A" w:rsidRDefault="008A0D5A" w:rsidP="00C61E1D">
            <w:pPr>
              <w:ind w:right="-18"/>
              <w:jc w:val="both"/>
              <w:rPr>
                <w:rFonts w:ascii="Sylfaen" w:hAnsi="Sylfaen"/>
                <w:lang w:val="ka-GE"/>
              </w:rPr>
            </w:pPr>
          </w:p>
          <w:p w14:paraId="52FB156F" w14:textId="6EC793CC" w:rsidR="00C61E1D" w:rsidRPr="00C61E1D" w:rsidRDefault="00C61E1D" w:rsidP="00C61E1D">
            <w:pPr>
              <w:ind w:right="-18"/>
              <w:jc w:val="both"/>
              <w:rPr>
                <w:rFonts w:ascii="Sylfaen" w:hAnsi="Sylfaen"/>
                <w:lang w:val="ka-GE"/>
              </w:rPr>
            </w:pPr>
            <w:r w:rsidRPr="00C61E1D">
              <w:rPr>
                <w:rFonts w:ascii="Sylfaen" w:hAnsi="Sylfaen"/>
                <w:lang w:val="ka-GE"/>
              </w:rPr>
              <w:t xml:space="preserve">სასამართლოსთვის კიდევ ერთხელ ნათელი რომ იყოს ნორმატიული შინაარსის მოცემულობა: 1972 წელს სახელმწიფომ, მოცემული მიწის ნაკვეთები შეიყვანა ლიახვის ქვიშა-ხრეშის საბადოს კონტურში (ანუ მისთვის ცნობილი იყო წიაღისეულის არსებობა მიწის ნაკვეთებზე); 1980-იან წლებში თავად სახელმწიფოს მიერ მოეწყო ხელოვნური ტბორები თევზსაშენის ფუნქციით (ანუ სახელმწიფომ მოახდინა მისი განაშენიანება); 1996 წელს მიიღეს „წიაღის შესახებ“ საქართველოს კანონი, რომლის თავდაპირველი რედაქციაც ითვალისწინებდა სადავო რეგულაციას; 2004 წელს მოხდა მიწის ნაკვეთების იჯარით გაცემა კერძო პირებზე; 2010 წელს მოხდა პრივატიზაციის გზით მიწების განკერძოება; </w:t>
            </w:r>
            <w:r w:rsidR="006D277A">
              <w:rPr>
                <w:rFonts w:ascii="Sylfaen" w:hAnsi="Sylfaen"/>
                <w:lang w:val="ka-GE"/>
              </w:rPr>
              <w:t>ამის შემ</w:t>
            </w:r>
            <w:r w:rsidR="002013A6">
              <w:rPr>
                <w:rFonts w:ascii="Sylfaen" w:hAnsi="Sylfaen"/>
                <w:lang w:val="ka-GE"/>
              </w:rPr>
              <w:t xml:space="preserve">დეგ, </w:t>
            </w:r>
            <w:r w:rsidRPr="00C61E1D">
              <w:rPr>
                <w:rFonts w:ascii="Sylfaen" w:hAnsi="Sylfaen"/>
                <w:lang w:val="ka-GE"/>
              </w:rPr>
              <w:t>2025 წე</w:t>
            </w:r>
            <w:r w:rsidR="006D277A">
              <w:rPr>
                <w:rFonts w:ascii="Sylfaen" w:hAnsi="Sylfaen"/>
                <w:lang w:val="ka-GE"/>
              </w:rPr>
              <w:t>ლს</w:t>
            </w:r>
            <w:r w:rsidRPr="00C61E1D">
              <w:rPr>
                <w:rFonts w:ascii="Sylfaen" w:hAnsi="Sylfaen"/>
                <w:lang w:val="ka-GE"/>
              </w:rPr>
              <w:t xml:space="preserve"> ითხოვს უფლებამოსილი ორგანო კომპენსაციას. სტანდარტული ნორმატიული შინაარსისგან განსხვავებით სადავო შემთხვევაში, მიწის ნაკვეთების გასხვისებისას სახელმწიფოს ჰქონდა ზუსტი ინფორმაცია საბადოს არსებობის შესახებ და მათი გასხვიდება მოხდა არსებული განაშენიანებით, რომელის შემოქმედიც თავად სახელმწიფო იყო. </w:t>
            </w:r>
          </w:p>
          <w:p w14:paraId="0572191F" w14:textId="77777777" w:rsidR="00C61E1D" w:rsidRPr="00C61E1D" w:rsidRDefault="00C61E1D" w:rsidP="00C61E1D">
            <w:pPr>
              <w:ind w:right="-18"/>
              <w:jc w:val="both"/>
              <w:rPr>
                <w:rFonts w:ascii="Sylfaen" w:hAnsi="Sylfaen"/>
                <w:lang w:val="ka-GE"/>
              </w:rPr>
            </w:pPr>
          </w:p>
          <w:p w14:paraId="053A6CEB" w14:textId="77777777" w:rsidR="00C61E1D" w:rsidRPr="00C61E1D" w:rsidRDefault="00C61E1D" w:rsidP="00C61E1D">
            <w:pPr>
              <w:ind w:right="-18"/>
              <w:jc w:val="both"/>
              <w:rPr>
                <w:rFonts w:ascii="Sylfaen" w:hAnsi="Sylfaen"/>
                <w:lang w:val="ka-GE"/>
              </w:rPr>
            </w:pPr>
          </w:p>
          <w:p w14:paraId="2D711EC2" w14:textId="77777777" w:rsidR="00C61E1D" w:rsidRPr="00C61E1D" w:rsidRDefault="00C61E1D" w:rsidP="00C61E1D">
            <w:pPr>
              <w:ind w:right="-18"/>
              <w:jc w:val="both"/>
              <w:rPr>
                <w:rFonts w:ascii="Sylfaen" w:hAnsi="Sylfaen"/>
                <w:b/>
                <w:bCs/>
                <w:lang w:val="ka-GE"/>
              </w:rPr>
            </w:pPr>
            <w:r w:rsidRPr="00C61E1D">
              <w:rPr>
                <w:rFonts w:ascii="Sylfaen" w:hAnsi="Sylfaen"/>
                <w:b/>
                <w:bCs/>
                <w:lang w:val="ka-GE"/>
              </w:rPr>
              <w:t>საქართველოს კონსტიტუციის მე-19 მუხლით დაცული სფერო</w:t>
            </w:r>
          </w:p>
          <w:p w14:paraId="67B5B278" w14:textId="77777777" w:rsidR="00C61E1D" w:rsidRPr="00C61E1D" w:rsidRDefault="00C61E1D" w:rsidP="00C61E1D">
            <w:pPr>
              <w:ind w:right="-18"/>
              <w:jc w:val="both"/>
              <w:rPr>
                <w:rFonts w:ascii="Sylfaen" w:hAnsi="Sylfaen"/>
                <w:lang w:val="ka-GE"/>
              </w:rPr>
            </w:pPr>
            <w:r w:rsidRPr="00C61E1D">
              <w:rPr>
                <w:rFonts w:ascii="Sylfaen" w:hAnsi="Sylfaen"/>
                <w:lang w:val="ka-GE"/>
              </w:rPr>
              <w:t>33.</w:t>
            </w:r>
            <w:r w:rsidRPr="00C61E1D">
              <w:rPr>
                <w:rFonts w:ascii="Sylfaen" w:hAnsi="Sylfaen"/>
                <w:lang w:val="ka-GE"/>
              </w:rPr>
              <w:tab/>
              <w:t xml:space="preserve">კონსტიტუციის მე-19 მუხლის პირველი, მეორე პუნქტები მიმართულია ყველასადმი. საქართველოს საკონსტიტუციო სასამართლო აღნიშნვას, რომ საკუთრების უფლება კონსტიტუციიდან გამომდინარე ვრცელდებოდა როგორც ფიზიკურ, ისე იურიდიულ პირებზე (საქართველოს საკონსტიტუციო სასამართლოს 2012 წლის 26 ივნისის №3/1/512 გადაწყვეტილება, II-67). საქართველოს კონსტიტუციის მიხედვით, საკუთრების უფლებაში ნებისმიერი ჩარევა დასაშვებია მხოლოდ მე-19 მუხლის მე-2 და მე-3 პუნქტებით გათვალისწინებულ ფარგლებში. კანონმდებელის ვალდებულებაა თავისი პოლიტიკა კონკრეტულ სფეროში დაუქვემდებაროს მე-2 და მე-3 პუნქტებით გათვალისწინებულ აუცილებელი ფორმალურ და მატერიალურ მოთხოვნებს. </w:t>
            </w:r>
          </w:p>
          <w:p w14:paraId="408C9610" w14:textId="77777777" w:rsidR="00C61E1D" w:rsidRDefault="00C61E1D" w:rsidP="00C61E1D">
            <w:pPr>
              <w:ind w:right="-18"/>
              <w:jc w:val="both"/>
              <w:rPr>
                <w:rFonts w:ascii="Sylfaen" w:hAnsi="Sylfaen"/>
                <w:lang w:val="ka-GE"/>
              </w:rPr>
            </w:pPr>
            <w:r w:rsidRPr="00C61E1D">
              <w:rPr>
                <w:rFonts w:ascii="Sylfaen" w:hAnsi="Sylfaen"/>
                <w:lang w:val="ka-GE"/>
              </w:rPr>
              <w:lastRenderedPageBreak/>
              <w:t>34.</w:t>
            </w:r>
            <w:r w:rsidRPr="00C61E1D">
              <w:rPr>
                <w:rFonts w:ascii="Sylfaen" w:hAnsi="Sylfaen"/>
                <w:lang w:val="ka-GE"/>
              </w:rPr>
              <w:tab/>
              <w:t>კერძო საკუთრება, როგორც ინსტიტუტი, საბაზრო ეკონომიკის ბირთვს წარმოადგენს. შესაბამისად, ის არის არა მხოლოდ მესაკუთრეებს შორის ეკონომიკური კონკურენციის, არამედ ასევე დემოკრატიული სახელმწიფო და საზოგადოებრივი წყობილების ერთერთი მნიშვნელოვანი წინაპირობა. ზემოაღნიშნულიდან გამომდინარე, დაცული, გარანტირებული კერძო ინტერესი უზრუნველყოფს საჯარო ინტერესების დაკმაყოფილებასაც. ბუნებრივია, რაც უფრო მყარია საკუთრების უფლების სამართლებრივი გარანტიები, მით თავისუფალი და თამამია კერძოსამართლებრივი ურთიერთობები, შესაბამისად, უფრო რეალურად მიღწევადია დასახელებული საჯარო ინტერესებიც. იმავდროულად, კონკრეტული კერძო ინტერესების დაკმაყოფილებაც მნიშვნელოვანწილად არის დამოკიდებული დაცულ საჯარო ინტერესებზე. საკუთრების უფლების, ისევე როგორც სხვა ძირითადი უფლებების სამართლებრივ გარანტიას, პირველ რიგში, წარმოადგენს კონსტიტუცია. კერძოდ კი: ა) მისი ძირითადი პრინციპები, რომლებიც განსაზღვრავენ სახელმწიფოს განვითარების მიმართულებებს და ხელისუფლების ადამიანთან შესაძლო ურთიერთობის შინაარსს. ეს პრინციპებია: დემოკრატიული საზოგადოებრივი წესწყობილება, ეკონომიკური თავისუფლება, სოციალური და სამართლებრივი სახელმწიფო. ხელისუფლების ადამიანთან ურთიერთობის შინაარსის განმსაზღვრელი ნორმა-პრინციპი მოცემულია ასევე კონსტიტუციის მე-7 მუხლში, რომლის თანახმადაც: სახელმწიფო ცნობს და იცავს ადამიანის საყოველთაოდ აღიარებულ უფლებებსა და თავისუფლებებს, როგორც წარუვალ და უზენაეს ადამიანურ ღირებულებებს. ხელისუფლების განხორციელებისას ხალხი და სახელმწიფო შეზღუდული არიან ამ უფლებებითა და თავისუფლებებით, როგორც უშუალოდ მოქმედი სამართლითით საქართველოს საკონსტიტუციო (სასამართლოს 2007 წლის 2 ივლისის #1/2/384 გადაწყვეტილება საქმეზე საქართველოს მოქალაქეები – დავით ჯიმშელეიშვილი, ტარიელ გვეტაძე და ნელი დალაქიშვილი საქართველოს პარლამენტის წინააღმდეგ, II.პ.5,6;)</w:t>
            </w:r>
          </w:p>
          <w:p w14:paraId="218183A5" w14:textId="77777777" w:rsidR="008862E1" w:rsidRPr="00C61E1D" w:rsidRDefault="008862E1" w:rsidP="00C61E1D">
            <w:pPr>
              <w:ind w:right="-18"/>
              <w:jc w:val="both"/>
              <w:rPr>
                <w:rFonts w:ascii="Sylfaen" w:hAnsi="Sylfaen"/>
                <w:lang w:val="ka-GE"/>
              </w:rPr>
            </w:pPr>
          </w:p>
          <w:p w14:paraId="6C65AFF0" w14:textId="77777777" w:rsidR="00C61E1D" w:rsidRDefault="00C61E1D" w:rsidP="00C61E1D">
            <w:pPr>
              <w:ind w:right="-18"/>
              <w:jc w:val="both"/>
              <w:rPr>
                <w:rFonts w:ascii="Sylfaen" w:hAnsi="Sylfaen"/>
                <w:lang w:val="ka-GE"/>
              </w:rPr>
            </w:pPr>
            <w:r w:rsidRPr="00C61E1D">
              <w:rPr>
                <w:rFonts w:ascii="Sylfaen" w:hAnsi="Sylfaen"/>
                <w:lang w:val="ka-GE"/>
              </w:rPr>
              <w:t>35.</w:t>
            </w:r>
            <w:r w:rsidRPr="00C61E1D">
              <w:rPr>
                <w:rFonts w:ascii="Sylfaen" w:hAnsi="Sylfaen"/>
                <w:lang w:val="ka-GE"/>
              </w:rPr>
              <w:tab/>
              <w:t>საკუთრების უფლების დაცული სფეროს განმარტებისასა საკონსტიტუციო სასამართლოს პლენუმმა განმარტა საკუთრების უფლების მნიშვნელობა და დანიშნულება. სასამართლომ განაცხადა: „საქართველოს კონსტიტუციისა და საერთაშორისო სამართლის საყოველთაოდ აღიარებული პრინციპებიდან და ნორმებიდან გამომდინარე, საკუთრების უფლება წარუვალი და უზენაესი ადამიანური ღირებულებაა, საყოველთაოდ აღიარებული ძირითადი უფლება, დემოკრატიული საზოგადოების, სოციალური და სამართლებრივი სახელმწიფოს ქვაკუთხედია. საკუთრება ადამიანის ყოფიერების არსებითი საფუძველია (საქართველოს საკონსტიტუციო სასამართლოს 1997 წლის 21 ივლისის #1/51 გადაწყვეტილება საქმეზე ქ. თბილისის ჩუღურეთის რაიონის სასამართლოს კონსტიტუციური წარდგინება).</w:t>
            </w:r>
          </w:p>
          <w:p w14:paraId="0EDF87E6" w14:textId="77777777" w:rsidR="008862E1" w:rsidRPr="00C61E1D" w:rsidRDefault="008862E1" w:rsidP="00C61E1D">
            <w:pPr>
              <w:ind w:right="-18"/>
              <w:jc w:val="both"/>
              <w:rPr>
                <w:rFonts w:ascii="Sylfaen" w:hAnsi="Sylfaen"/>
                <w:lang w:val="ka-GE"/>
              </w:rPr>
            </w:pPr>
          </w:p>
          <w:p w14:paraId="141B7902" w14:textId="51D7AF13" w:rsidR="00C61E1D" w:rsidRPr="00C61E1D" w:rsidRDefault="00C61E1D" w:rsidP="00C61E1D">
            <w:pPr>
              <w:ind w:right="-18"/>
              <w:jc w:val="both"/>
              <w:rPr>
                <w:rFonts w:ascii="Sylfaen" w:hAnsi="Sylfaen"/>
                <w:lang w:val="ka-GE"/>
              </w:rPr>
            </w:pPr>
            <w:r w:rsidRPr="00C61E1D">
              <w:rPr>
                <w:rFonts w:ascii="Sylfaen" w:hAnsi="Sylfaen"/>
                <w:lang w:val="ka-GE"/>
              </w:rPr>
              <w:t>36.</w:t>
            </w:r>
            <w:r w:rsidRPr="00C61E1D">
              <w:rPr>
                <w:rFonts w:ascii="Sylfaen" w:hAnsi="Sylfaen"/>
                <w:lang w:val="ka-GE"/>
              </w:rPr>
              <w:tab/>
              <w:t>კონსტიტუცია  გამოყოფს „საკუთრების“, „საკუთრების შეძენის“, „საკუთრების გასხვისების“ და „მემკვიდრეობის“ უფლებებს. მოცემულ შემთხვევაში სადავოდ გამხდარი ნორმის ნორმატიული შინაარსი ადგენს სამოქალაქო პასუხისმგებლობის ფორმას, რომლის შედეგადაც იზღუდება საკუთრება.</w:t>
            </w:r>
          </w:p>
          <w:p w14:paraId="7CFE0E13" w14:textId="1A1138ED" w:rsidR="00C61E1D" w:rsidRDefault="00C61E1D" w:rsidP="00C61E1D">
            <w:pPr>
              <w:ind w:right="-18"/>
              <w:jc w:val="both"/>
              <w:rPr>
                <w:rFonts w:ascii="Sylfaen" w:hAnsi="Sylfaen"/>
                <w:lang w:val="ka-GE"/>
              </w:rPr>
            </w:pPr>
            <w:r w:rsidRPr="00C61E1D">
              <w:rPr>
                <w:rFonts w:ascii="Sylfaen" w:hAnsi="Sylfaen"/>
                <w:lang w:val="ka-GE"/>
              </w:rPr>
              <w:t>საკუთრების უფლების შეზღუდვა</w:t>
            </w:r>
            <w:r w:rsidR="008862E1">
              <w:rPr>
                <w:rFonts w:ascii="Sylfaen" w:hAnsi="Sylfaen"/>
                <w:lang w:val="ka-GE"/>
              </w:rPr>
              <w:t>.</w:t>
            </w:r>
          </w:p>
          <w:p w14:paraId="1D905F54" w14:textId="77777777" w:rsidR="008862E1" w:rsidRPr="00C61E1D" w:rsidRDefault="008862E1" w:rsidP="00C61E1D">
            <w:pPr>
              <w:ind w:right="-18"/>
              <w:jc w:val="both"/>
              <w:rPr>
                <w:rFonts w:ascii="Sylfaen" w:hAnsi="Sylfaen"/>
                <w:lang w:val="ka-GE"/>
              </w:rPr>
            </w:pPr>
          </w:p>
          <w:p w14:paraId="396EF2A1" w14:textId="77777777" w:rsidR="00C61E1D" w:rsidRDefault="00C61E1D" w:rsidP="00C61E1D">
            <w:pPr>
              <w:ind w:right="-18"/>
              <w:jc w:val="both"/>
              <w:rPr>
                <w:rFonts w:ascii="Sylfaen" w:hAnsi="Sylfaen"/>
                <w:lang w:val="ka-GE"/>
              </w:rPr>
            </w:pPr>
            <w:r w:rsidRPr="00C61E1D">
              <w:rPr>
                <w:rFonts w:ascii="Sylfaen" w:hAnsi="Sylfaen"/>
                <w:lang w:val="ka-GE"/>
              </w:rPr>
              <w:t>37.</w:t>
            </w:r>
            <w:r w:rsidRPr="00C61E1D">
              <w:rPr>
                <w:rFonts w:ascii="Sylfaen" w:hAnsi="Sylfaen"/>
                <w:lang w:val="ka-GE"/>
              </w:rPr>
              <w:tab/>
              <w:t>საკუთრების უფლება არ არის აბსოლუტური უფლება. საკონსტიტუციო სასამართლოს დადგენილი აქვს მისი შეზღუდვის საფუძვლები, ფორმალური და შინაარსობრივი კრიტერიუმები. ფორმალური კრიტერიუმის მნიშვნელოვანი კომპონენტია საკუთრების უფლების შეზღუდვა კანონით განსაზღვრულ შემთხვევებში და დადგენილი წესით.</w:t>
            </w:r>
          </w:p>
          <w:p w14:paraId="3EF6D751" w14:textId="77777777" w:rsidR="008862E1" w:rsidRPr="00C61E1D" w:rsidRDefault="008862E1" w:rsidP="00C61E1D">
            <w:pPr>
              <w:ind w:right="-18"/>
              <w:jc w:val="both"/>
              <w:rPr>
                <w:rFonts w:ascii="Sylfaen" w:hAnsi="Sylfaen"/>
                <w:lang w:val="ka-GE"/>
              </w:rPr>
            </w:pPr>
          </w:p>
          <w:p w14:paraId="705ECA8D" w14:textId="393C665E" w:rsidR="00C61E1D" w:rsidRDefault="00C61E1D" w:rsidP="00C61E1D">
            <w:pPr>
              <w:ind w:right="-18"/>
              <w:jc w:val="both"/>
              <w:rPr>
                <w:rFonts w:ascii="Sylfaen" w:hAnsi="Sylfaen"/>
                <w:lang w:val="ka-GE"/>
              </w:rPr>
            </w:pPr>
            <w:r w:rsidRPr="00C61E1D">
              <w:rPr>
                <w:rFonts w:ascii="Sylfaen" w:hAnsi="Sylfaen"/>
                <w:lang w:val="ka-GE"/>
              </w:rPr>
              <w:t>38.</w:t>
            </w:r>
            <w:r w:rsidRPr="00C61E1D">
              <w:rPr>
                <w:rFonts w:ascii="Sylfaen" w:hAnsi="Sylfaen"/>
                <w:lang w:val="ka-GE"/>
              </w:rPr>
              <w:tab/>
              <w:t xml:space="preserve">რაც შეეხება შინაარსობრივ კრიტერიუმს: საკონსტიტუციო სასამართლოს მიხედვით, კონსტიტუციის მე-19 მუხლის მეორე პუნქტი უნდა განიმარტოს პოზიტიური შინაარსით, რაც ნიშნავს შემდგომს: ნორმა არ კრძალავს მხოლოდ სახელმწიფოს ნეგატიურ ინტერვენციას უფლებით დაცულ სფეროში, არამედ, საკუთრების სოციალური ბუნებიდან გამომდინარე სახელმწიფოს აძლევს </w:t>
            </w:r>
            <w:r w:rsidRPr="00C61E1D">
              <w:rPr>
                <w:rFonts w:ascii="Sylfaen" w:hAnsi="Sylfaen"/>
                <w:lang w:val="ka-GE"/>
              </w:rPr>
              <w:lastRenderedPageBreak/>
              <w:t>შესაძლელობას, დაადგინოს კონკრეტული საკუთრების შინაარსი და ფარგლები: „შეზღუდვა” უნდა გავიგოთ, როგორც საკანონმდებლო ჩარჩოების დადგენა სახელმწიფოს მიერ. სხვა შემთხვევაში, მე-19</w:t>
            </w:r>
            <w:r w:rsidR="009B4F55">
              <w:rPr>
                <w:rFonts w:ascii="Sylfaen" w:hAnsi="Sylfaen"/>
                <w:lang w:val="ka-GE"/>
              </w:rPr>
              <w:t xml:space="preserve"> </w:t>
            </w:r>
            <w:r w:rsidRPr="00C61E1D">
              <w:rPr>
                <w:rFonts w:ascii="Sylfaen" w:hAnsi="Sylfaen"/>
                <w:lang w:val="ka-GE"/>
              </w:rPr>
              <w:t>მუხლის მე-2 პუნქტის რეგულირების სფეროდან გავიდოდა ურთიერთობების მთელი კომპლექსი, რომელთა მიმართაც ვერ მოხდება “შეზღუდვის” მისადაგება მისი პირდაპირი მნიშვნელობით.</w:t>
            </w:r>
          </w:p>
          <w:p w14:paraId="47EFBAE2" w14:textId="77777777" w:rsidR="008862E1" w:rsidRPr="00C61E1D" w:rsidRDefault="008862E1" w:rsidP="00C61E1D">
            <w:pPr>
              <w:ind w:right="-18"/>
              <w:jc w:val="both"/>
              <w:rPr>
                <w:rFonts w:ascii="Sylfaen" w:hAnsi="Sylfaen"/>
                <w:lang w:val="ka-GE"/>
              </w:rPr>
            </w:pPr>
          </w:p>
          <w:p w14:paraId="7F8D68AC" w14:textId="77777777" w:rsidR="00C61E1D" w:rsidRDefault="00C61E1D" w:rsidP="00C61E1D">
            <w:pPr>
              <w:ind w:right="-18"/>
              <w:jc w:val="both"/>
              <w:rPr>
                <w:rFonts w:ascii="Sylfaen" w:hAnsi="Sylfaen"/>
                <w:lang w:val="ka-GE"/>
              </w:rPr>
            </w:pPr>
            <w:r w:rsidRPr="00C61E1D">
              <w:rPr>
                <w:rFonts w:ascii="Sylfaen" w:hAnsi="Sylfaen"/>
                <w:lang w:val="ka-GE"/>
              </w:rPr>
              <w:t>39.</w:t>
            </w:r>
            <w:r w:rsidRPr="00C61E1D">
              <w:rPr>
                <w:rFonts w:ascii="Sylfaen" w:hAnsi="Sylfaen"/>
                <w:lang w:val="ka-GE"/>
              </w:rPr>
              <w:tab/>
              <w:t>მე-19 მუხლის მე-2 პუნქტის შემთხვევაში, საკუთრების ჩამორთმევისაგან განსხვავებით, სახელმწიფო ადგენს სამართლებრივ რეჟიმს, მაგრამ არ არის აუცილებელი, რომ პირდაპირ ან ირიბად მონაწილეობა მიიღოს კონკრეტულ ურთიერთობაში.“ (საქართველოს საკონსტიტუციო სასამართლოს 2007 წლის 2 ივლისის #1/2/384 გადაწყვეტილება,II.პ.11).</w:t>
            </w:r>
          </w:p>
          <w:p w14:paraId="705964FC" w14:textId="77777777" w:rsidR="008862E1" w:rsidRPr="00C61E1D" w:rsidRDefault="008862E1" w:rsidP="00C61E1D">
            <w:pPr>
              <w:ind w:right="-18"/>
              <w:jc w:val="both"/>
              <w:rPr>
                <w:rFonts w:ascii="Sylfaen" w:hAnsi="Sylfaen"/>
                <w:lang w:val="ka-GE"/>
              </w:rPr>
            </w:pPr>
          </w:p>
          <w:p w14:paraId="6EF58C96" w14:textId="77777777" w:rsidR="00C61E1D" w:rsidRDefault="00C61E1D" w:rsidP="00C61E1D">
            <w:pPr>
              <w:ind w:right="-18"/>
              <w:jc w:val="both"/>
              <w:rPr>
                <w:rFonts w:ascii="Sylfaen" w:hAnsi="Sylfaen"/>
                <w:lang w:val="ka-GE"/>
              </w:rPr>
            </w:pPr>
            <w:r w:rsidRPr="00C61E1D">
              <w:rPr>
                <w:rFonts w:ascii="Sylfaen" w:hAnsi="Sylfaen"/>
                <w:lang w:val="ka-GE"/>
              </w:rPr>
              <w:t>40.</w:t>
            </w:r>
            <w:r w:rsidRPr="00C61E1D">
              <w:rPr>
                <w:rFonts w:ascii="Sylfaen" w:hAnsi="Sylfaen"/>
                <w:lang w:val="ka-GE"/>
              </w:rPr>
              <w:tab/>
              <w:t>საკონსტიტუციო სასამართლომ დამატებით დააზუსტა „ეს პუნქტი კანონმდებელს აძლევს საკუთრების უფლების შინაარსის განსაზღვრის უფლებამოსილებას, მაგრამ მხოლოდ იმ პირობით, რომ კანონმდებლის ნება კონსტიტუციური მოთხოვნის ადეკვატური იქნება. სწორედ აქ იჩენს თავს შეზღუდვის მატერიალური კრიტერიუმი, რომელიც კანონმდებელს ავალდებულებს კერძო და საჯარო ინტერესების გონივრულ დაბალანსებას. კონსტიტუციის 21-ე მუხლის მეორე პუნქტით დაკისრებული  ვალდებულების შესრულებისას კანონმდებელი დგას ამოცანის წინაშე, თანაბრად გაითვალისწინოს კონსტიტუციით განსაზღვრული უფლების გარანტია და სოციალური საკუთრებითი წესრიგის მოთხოვნა და დააბალანსოს ინტერესები. დაუშვებელია საკუთრების სოციალური ფუნქციის უგულებელყოფა, იმავდროულად, შეუძლებელია მესაკუთრის ზედმეტად, არათანაზომიერად შეზღუდვის გამართლება.“ (საქართველოს საკონსტიტუციო სასამართლოს 2007 წლის 2 ივლისის #1/2/384 გადაწყვეტილება,II.პ.11).</w:t>
            </w:r>
          </w:p>
          <w:p w14:paraId="1767FF21" w14:textId="77777777" w:rsidR="0048633A" w:rsidRPr="00C61E1D" w:rsidRDefault="0048633A" w:rsidP="00C61E1D">
            <w:pPr>
              <w:ind w:right="-18"/>
              <w:jc w:val="both"/>
              <w:rPr>
                <w:rFonts w:ascii="Sylfaen" w:hAnsi="Sylfaen"/>
                <w:lang w:val="ka-GE"/>
              </w:rPr>
            </w:pPr>
          </w:p>
          <w:p w14:paraId="5D1F4B4E" w14:textId="77777777" w:rsidR="00C61E1D" w:rsidRDefault="00C61E1D" w:rsidP="00C61E1D">
            <w:pPr>
              <w:ind w:right="-18"/>
              <w:jc w:val="both"/>
              <w:rPr>
                <w:rFonts w:ascii="Sylfaen" w:hAnsi="Sylfaen"/>
                <w:lang w:val="ka-GE"/>
              </w:rPr>
            </w:pPr>
            <w:r w:rsidRPr="00C61E1D">
              <w:rPr>
                <w:rFonts w:ascii="Sylfaen" w:hAnsi="Sylfaen"/>
                <w:lang w:val="ka-GE"/>
              </w:rPr>
              <w:t>41.</w:t>
            </w:r>
            <w:r w:rsidRPr="00C61E1D">
              <w:rPr>
                <w:rFonts w:ascii="Sylfaen" w:hAnsi="Sylfaen"/>
                <w:lang w:val="ka-GE"/>
              </w:rPr>
              <w:tab/>
              <w:t>საჯარო ინტერესი: საკუთრების უფლების შეზღუდვის მატერიალური შემადგენელია საჯარო ინტერესის არსებობა. სასამართლოს განმარტებით საჯარო ინტერესი (აუცილებელი საზოგადოებრივი საჭიროება) არ არის მყარი და ყველა საზოგადოებაზე უნივერსალურად მორგებული ცნება, ის ცვალებადია პოლიტიკური, სოციალური თუ ეკონომიკური მოცემულობის გათვალისიწნებით (საქართველოს საკონსტიტუციო სასამართლოს 2012 წლის 26 ივნისის #3/1/512 გადაწყვეტილება, II.პ.80). მოცემულ ინტერესი როგორც წესი ფასდება ორი კრიტერიუმით: საკუთრების მიერ შესასრულებელი ფუნქცია და საკუთღების უფლების ობიექტის არსი.</w:t>
            </w:r>
          </w:p>
          <w:p w14:paraId="65EB6BEB" w14:textId="77777777" w:rsidR="0048633A" w:rsidRPr="00C61E1D" w:rsidRDefault="0048633A" w:rsidP="00C61E1D">
            <w:pPr>
              <w:ind w:right="-18"/>
              <w:jc w:val="both"/>
              <w:rPr>
                <w:rFonts w:ascii="Sylfaen" w:hAnsi="Sylfaen"/>
                <w:lang w:val="ka-GE"/>
              </w:rPr>
            </w:pPr>
          </w:p>
          <w:p w14:paraId="1498D012" w14:textId="77777777" w:rsidR="00C61E1D" w:rsidRDefault="00C61E1D" w:rsidP="00C61E1D">
            <w:pPr>
              <w:ind w:right="-18"/>
              <w:jc w:val="both"/>
              <w:rPr>
                <w:rFonts w:ascii="Sylfaen" w:hAnsi="Sylfaen"/>
                <w:lang w:val="ka-GE"/>
              </w:rPr>
            </w:pPr>
            <w:r w:rsidRPr="00C61E1D">
              <w:rPr>
                <w:rFonts w:ascii="Sylfaen" w:hAnsi="Sylfaen"/>
                <w:lang w:val="ka-GE"/>
              </w:rPr>
              <w:t>42.</w:t>
            </w:r>
            <w:r w:rsidRPr="00C61E1D">
              <w:rPr>
                <w:rFonts w:ascii="Sylfaen" w:hAnsi="Sylfaen"/>
                <w:lang w:val="ka-GE"/>
              </w:rPr>
              <w:tab/>
              <w:t>მოცემულ შემთხვევაში გვაქვს „წიაღის შესაებ“ საქართველოს კანონის 39-ე მუხლის პირველი პუნქტის მეორე წინადადების ის ნორმატიული შინაარსი რომლის მიხედვითაც სახელმწიფომ, კერძო პირზე, გაასხვისა სასარგებლო წიაღისეულის საბადოს ფართობი, არსებული განაშენიანებით, და მისთვის გასხვისებამდე ცნობილი იყო სასარგებლო წიაღისეულის  საბადოს ან მისი გამოვლინების არსებობა.</w:t>
            </w:r>
          </w:p>
          <w:p w14:paraId="28086539" w14:textId="77777777" w:rsidR="0048633A" w:rsidRPr="00C61E1D" w:rsidRDefault="0048633A" w:rsidP="00C61E1D">
            <w:pPr>
              <w:ind w:right="-18"/>
              <w:jc w:val="both"/>
              <w:rPr>
                <w:rFonts w:ascii="Sylfaen" w:hAnsi="Sylfaen"/>
                <w:lang w:val="ka-GE"/>
              </w:rPr>
            </w:pPr>
          </w:p>
          <w:p w14:paraId="4573091F" w14:textId="2DF84B67" w:rsidR="00C61E1D" w:rsidRDefault="00C61E1D" w:rsidP="00C61E1D">
            <w:pPr>
              <w:ind w:right="-18"/>
              <w:jc w:val="both"/>
              <w:rPr>
                <w:rFonts w:ascii="Sylfaen" w:hAnsi="Sylfaen"/>
                <w:lang w:val="ka-GE"/>
              </w:rPr>
            </w:pPr>
            <w:r w:rsidRPr="00C61E1D">
              <w:rPr>
                <w:rFonts w:ascii="Sylfaen" w:hAnsi="Sylfaen"/>
                <w:lang w:val="ka-GE"/>
              </w:rPr>
              <w:t>43.</w:t>
            </w:r>
            <w:r w:rsidRPr="00C61E1D">
              <w:rPr>
                <w:rFonts w:ascii="Sylfaen" w:hAnsi="Sylfaen"/>
                <w:lang w:val="ka-GE"/>
              </w:rPr>
              <w:tab/>
              <w:t>საკუთრების სოციალური ფუნქციიდან გამომდინარე</w:t>
            </w:r>
            <w:r w:rsidR="00E043D2">
              <w:rPr>
                <w:rFonts w:ascii="Sylfaen" w:hAnsi="Sylfaen"/>
                <w:lang w:val="ka-GE"/>
              </w:rPr>
              <w:t>,</w:t>
            </w:r>
            <w:r w:rsidRPr="00C61E1D">
              <w:rPr>
                <w:rFonts w:ascii="Sylfaen" w:hAnsi="Sylfaen"/>
                <w:lang w:val="ka-GE"/>
              </w:rPr>
              <w:t xml:space="preserve"> შესაძლებელია კერძო საკუთრება შეიზღუდოს მასზე ან მასში სასარგებლო წიაღისეულის არს</w:t>
            </w:r>
            <w:r w:rsidR="00A977D9">
              <w:rPr>
                <w:rFonts w:ascii="Sylfaen" w:hAnsi="Sylfaen"/>
                <w:lang w:val="ka-GE"/>
              </w:rPr>
              <w:t>ებო</w:t>
            </w:r>
            <w:r w:rsidRPr="00C61E1D">
              <w:rPr>
                <w:rFonts w:ascii="Sylfaen" w:hAnsi="Sylfaen"/>
                <w:lang w:val="ka-GE"/>
              </w:rPr>
              <w:t>ბის გამო. აღნიშნული მიზე</w:t>
            </w:r>
            <w:r w:rsidR="00A977D9">
              <w:rPr>
                <w:rFonts w:ascii="Sylfaen" w:hAnsi="Sylfaen"/>
                <w:lang w:val="ka-GE"/>
              </w:rPr>
              <w:t>ზი</w:t>
            </w:r>
            <w:r w:rsidRPr="00C61E1D">
              <w:rPr>
                <w:rFonts w:ascii="Sylfaen" w:hAnsi="Sylfaen"/>
                <w:lang w:val="ka-GE"/>
              </w:rPr>
              <w:t xml:space="preserve"> შიძლება იყოს საჯარო ინტერესი, რომელიც ამბობს, რომ სასარგებლო წიაღისეული საზოგადო სიკეთეა და არ შეიძლება პირს კონკრეტული განუჭვრეტელი გარემოებებიდან გამომდინარე მიენიჭოს დაუ</w:t>
            </w:r>
            <w:r w:rsidR="00A977D9">
              <w:rPr>
                <w:rFonts w:ascii="Sylfaen" w:hAnsi="Sylfaen"/>
                <w:lang w:val="ka-GE"/>
              </w:rPr>
              <w:t>მ</w:t>
            </w:r>
            <w:r w:rsidRPr="00C61E1D">
              <w:rPr>
                <w:rFonts w:ascii="Sylfaen" w:hAnsi="Sylfaen"/>
                <w:lang w:val="ka-GE"/>
              </w:rPr>
              <w:t>სახურებელი სიკეთე. მსგავსი შემთხვევის დროს კი შესაძლებელია საჯარო სამართლებრივი შეზღუდვებით დაბალანსდეს ზემოთ მოცემული კერძო და საჯარო ინტერესები. ჩვენს შემთხვევაში</w:t>
            </w:r>
            <w:r w:rsidR="00A977D9">
              <w:rPr>
                <w:rFonts w:ascii="Sylfaen" w:hAnsi="Sylfaen"/>
                <w:lang w:val="ka-GE"/>
              </w:rPr>
              <w:t>,</w:t>
            </w:r>
            <w:r w:rsidRPr="00C61E1D">
              <w:rPr>
                <w:rFonts w:ascii="Sylfaen" w:hAnsi="Sylfaen"/>
                <w:lang w:val="ka-GE"/>
              </w:rPr>
              <w:t xml:space="preserve"> კი ხდება სასარგებლო წიაღისეულის არა გამოყენება, არამედ მისი ფაქტობრივი დაკონსერვება და თან გასხვისებული კერძო საკუთრებაზე კონკრეტული საჯარო სიკეთის არსებობა სახელმწიფოსთვის მის გასხვისებამდე იყო ცნობილი. ასევე მნიშვნელოვანია, რომ სახელმწიფომ უძრავი ნივთების გასხვისება მოახდინა კონკრეტული სამეურნეო ფუნქციით და განაშენიანებით. </w:t>
            </w:r>
          </w:p>
          <w:p w14:paraId="47A936C9" w14:textId="77777777" w:rsidR="002160C3" w:rsidRPr="00C61E1D" w:rsidRDefault="002160C3" w:rsidP="00C61E1D">
            <w:pPr>
              <w:ind w:right="-18"/>
              <w:jc w:val="both"/>
              <w:rPr>
                <w:rFonts w:ascii="Sylfaen" w:hAnsi="Sylfaen"/>
                <w:lang w:val="ka-GE"/>
              </w:rPr>
            </w:pPr>
          </w:p>
          <w:p w14:paraId="6931C825" w14:textId="77777777" w:rsidR="00C61E1D" w:rsidRDefault="00C61E1D" w:rsidP="00C61E1D">
            <w:pPr>
              <w:ind w:right="-18"/>
              <w:jc w:val="both"/>
              <w:rPr>
                <w:rFonts w:ascii="Sylfaen" w:hAnsi="Sylfaen"/>
                <w:b/>
                <w:bCs/>
                <w:lang w:val="ka-GE"/>
              </w:rPr>
            </w:pPr>
            <w:r w:rsidRPr="00C61E1D">
              <w:rPr>
                <w:rFonts w:ascii="Sylfaen" w:hAnsi="Sylfaen"/>
                <w:b/>
                <w:bCs/>
                <w:lang w:val="ka-GE"/>
              </w:rPr>
              <w:t>საკუთრების უფლების შეზღუდვის ტესტი</w:t>
            </w:r>
          </w:p>
          <w:p w14:paraId="24A9F932" w14:textId="77777777" w:rsidR="002160C3" w:rsidRPr="00C61E1D" w:rsidRDefault="002160C3" w:rsidP="00C61E1D">
            <w:pPr>
              <w:ind w:right="-18"/>
              <w:jc w:val="both"/>
              <w:rPr>
                <w:rFonts w:ascii="Sylfaen" w:hAnsi="Sylfaen"/>
                <w:b/>
                <w:bCs/>
                <w:lang w:val="ka-GE"/>
              </w:rPr>
            </w:pPr>
          </w:p>
          <w:p w14:paraId="35D82422" w14:textId="77777777" w:rsidR="00C61E1D" w:rsidRPr="00C61E1D" w:rsidRDefault="00C61E1D" w:rsidP="00C61E1D">
            <w:pPr>
              <w:ind w:right="-18"/>
              <w:jc w:val="both"/>
              <w:rPr>
                <w:rFonts w:ascii="Sylfaen" w:hAnsi="Sylfaen"/>
                <w:lang w:val="ka-GE"/>
              </w:rPr>
            </w:pPr>
            <w:r w:rsidRPr="00C61E1D">
              <w:rPr>
                <w:rFonts w:ascii="Sylfaen" w:hAnsi="Sylfaen"/>
                <w:lang w:val="ka-GE"/>
              </w:rPr>
              <w:t>44.</w:t>
            </w:r>
            <w:r w:rsidRPr="00C61E1D">
              <w:rPr>
                <w:rFonts w:ascii="Sylfaen" w:hAnsi="Sylfaen"/>
                <w:lang w:val="ka-GE"/>
              </w:rPr>
              <w:tab/>
              <w:t>როდესაც საკონსტიტუციო სასამართლო იხილავს საკუთრების უფლების შეზღუდვის საფუძველს, სასამართლო განსაზღვრავს კონკრეტულ შემთხვევაში, თუ რამდენად არსებობს ლეგიტიმური მიზანი. ამის შემდგომ კონკრეტული კანონის შეფასება ხდება თანაზომიერების პრინციპის გამოყენებით (საქართველოს საკონსტიტუციო სასამართლოს 2007 წლის 18 მაისის #2/1-370,382,390,402,405 გადაწყვეტილება, II.პ.17).</w:t>
            </w:r>
          </w:p>
          <w:p w14:paraId="3FEF0D62" w14:textId="77777777" w:rsidR="00C61E1D" w:rsidRDefault="00C61E1D" w:rsidP="00C61E1D">
            <w:pPr>
              <w:ind w:right="-18"/>
              <w:jc w:val="both"/>
              <w:rPr>
                <w:rFonts w:ascii="Sylfaen" w:hAnsi="Sylfaen"/>
                <w:lang w:val="ka-GE"/>
              </w:rPr>
            </w:pPr>
            <w:r w:rsidRPr="00C61E1D">
              <w:rPr>
                <w:rFonts w:ascii="Sylfaen" w:hAnsi="Sylfaen"/>
                <w:lang w:val="ka-GE"/>
              </w:rPr>
              <w:t>ლეგიტიმური მიზანი</w:t>
            </w:r>
          </w:p>
          <w:p w14:paraId="61C274B1" w14:textId="77777777" w:rsidR="002160C3" w:rsidRPr="00C61E1D" w:rsidRDefault="002160C3" w:rsidP="00C61E1D">
            <w:pPr>
              <w:ind w:right="-18"/>
              <w:jc w:val="both"/>
              <w:rPr>
                <w:rFonts w:ascii="Sylfaen" w:hAnsi="Sylfaen"/>
                <w:lang w:val="ka-GE"/>
              </w:rPr>
            </w:pPr>
          </w:p>
          <w:p w14:paraId="50E14B0E" w14:textId="77777777" w:rsidR="00C61E1D" w:rsidRDefault="00C61E1D" w:rsidP="00C61E1D">
            <w:pPr>
              <w:ind w:right="-18"/>
              <w:jc w:val="both"/>
              <w:rPr>
                <w:rFonts w:ascii="Sylfaen" w:hAnsi="Sylfaen"/>
                <w:lang w:val="ka-GE"/>
              </w:rPr>
            </w:pPr>
            <w:r w:rsidRPr="00C61E1D">
              <w:rPr>
                <w:rFonts w:ascii="Sylfaen" w:hAnsi="Sylfaen"/>
                <w:lang w:val="ka-GE"/>
              </w:rPr>
              <w:t>45.</w:t>
            </w:r>
            <w:r w:rsidRPr="00C61E1D">
              <w:rPr>
                <w:rFonts w:ascii="Sylfaen" w:hAnsi="Sylfaen"/>
                <w:lang w:val="ka-GE"/>
              </w:rPr>
              <w:tab/>
              <w:t>საკონსტიტუციო სასამართლო საკუთრების უფლების შეზღუდვისას პირველ რიგში განსაზღვრავს არის თუ არა სახეზე კანონიერი მიზანი, რომელიც, თავის მხრივ, უნდა ჩაითვალოს საჯარო ინტერესად კონსტიტუციის მე-19 მუხლის მეორე პუნქტის მიზნებისათვის. ეს უკანასკნელი გულისხმობს კერძო და საჯარო ინტერესების დაბალანსებას ყოველ კონკრეტულ შემთხვევაში.</w:t>
            </w:r>
          </w:p>
          <w:p w14:paraId="501A59A3" w14:textId="77777777" w:rsidR="002160C3" w:rsidRPr="00C61E1D" w:rsidRDefault="002160C3" w:rsidP="00C61E1D">
            <w:pPr>
              <w:ind w:right="-18"/>
              <w:jc w:val="both"/>
              <w:rPr>
                <w:rFonts w:ascii="Sylfaen" w:hAnsi="Sylfaen"/>
                <w:lang w:val="ka-GE"/>
              </w:rPr>
            </w:pPr>
          </w:p>
          <w:p w14:paraId="6E094BD9" w14:textId="77777777" w:rsidR="00C61E1D" w:rsidRDefault="00C61E1D" w:rsidP="00C61E1D">
            <w:pPr>
              <w:ind w:right="-18"/>
              <w:jc w:val="both"/>
              <w:rPr>
                <w:rFonts w:ascii="Sylfaen" w:hAnsi="Sylfaen"/>
                <w:lang w:val="ka-GE"/>
              </w:rPr>
            </w:pPr>
            <w:r w:rsidRPr="00C61E1D">
              <w:rPr>
                <w:rFonts w:ascii="Sylfaen" w:hAnsi="Sylfaen"/>
                <w:lang w:val="ka-GE"/>
              </w:rPr>
              <w:t>46.</w:t>
            </w:r>
            <w:r w:rsidRPr="00C61E1D">
              <w:rPr>
                <w:rFonts w:ascii="Sylfaen" w:hAnsi="Sylfaen"/>
                <w:lang w:val="ka-GE"/>
              </w:rPr>
              <w:tab/>
              <w:t>სასამართლო „კანონიერი (ლეგიტიმური) მიზნის“ განმარტებისას ეყრდნობა კონკრეტული ღონისძიების „შინაარსს“ და მის „მნიშვნელობას“ საქართველოს საკონსტიტუციო სასამართლოს 2007 წლის 2 ივლისის #1/2/384 გადაწყვეტილება, II.პ.19). თუკი ღონისძიების კონკრეტული ლეგიტიმური დანიშნულება ამ კრიტერიუმებს პასუხობს იგი შეიძლება მიჩნეულ იქნას საქართველოს კონსტიტუციის მე-19 მუხლის  მეორე პუნქტით განსაზღვრულ საჯარო ინტერესად თუ არა პირიქით.</w:t>
            </w:r>
          </w:p>
          <w:p w14:paraId="1173506A" w14:textId="77777777" w:rsidR="002160C3" w:rsidRPr="00C61E1D" w:rsidRDefault="002160C3" w:rsidP="00C61E1D">
            <w:pPr>
              <w:ind w:right="-18"/>
              <w:jc w:val="both"/>
              <w:rPr>
                <w:rFonts w:ascii="Sylfaen" w:hAnsi="Sylfaen"/>
                <w:lang w:val="ka-GE"/>
              </w:rPr>
            </w:pPr>
          </w:p>
          <w:p w14:paraId="75AFB605" w14:textId="77777777" w:rsidR="00C61E1D" w:rsidRDefault="00C61E1D" w:rsidP="00C61E1D">
            <w:pPr>
              <w:ind w:right="-18"/>
              <w:jc w:val="both"/>
              <w:rPr>
                <w:rFonts w:ascii="Sylfaen" w:hAnsi="Sylfaen"/>
                <w:lang w:val="ka-GE"/>
              </w:rPr>
            </w:pPr>
            <w:r w:rsidRPr="00C61E1D">
              <w:rPr>
                <w:rFonts w:ascii="Sylfaen" w:hAnsi="Sylfaen"/>
                <w:lang w:val="ka-GE"/>
              </w:rPr>
              <w:t>47.</w:t>
            </w:r>
            <w:r w:rsidRPr="00C61E1D">
              <w:rPr>
                <w:rFonts w:ascii="Sylfaen" w:hAnsi="Sylfaen"/>
                <w:lang w:val="ka-GE"/>
              </w:rPr>
              <w:tab/>
              <w:t>ლეგიტიმური მიზნის კონტექტში მიზნის ფორმალური მითითება საკმარისი არ არის, ლეგიტიმურობა გულისხმობს მიზნის მართლზომიერებას და კონსტიტუციასთან შესაბამისობას. საკნოსტიტუციო სასამართლოს პრაქტკის მიხედვით მიზანს უნდა ჰქონდეს უფლების შეზღუდვის გამართლების უნარი, ხოლო ამგვარი მიზნები მომდინარეობდეს დემოკრატიული ღირებულებებიდან, რასხაც ეფუძნება შიდაკონსტიტუციური წესრიგი (საქართველოს საკონსტიტუციო სასამართლოს 2016 წლის 04 აგვისტოს N2/4/570 გადაწყვეტილება საქმეზე საქართველოს მოქალაქე ნუგზარ ჯაყელი საქართველოს წინააღმდეგ).</w:t>
            </w:r>
          </w:p>
          <w:p w14:paraId="0B04BE57" w14:textId="77777777" w:rsidR="002160C3" w:rsidRPr="00C61E1D" w:rsidRDefault="002160C3" w:rsidP="00C61E1D">
            <w:pPr>
              <w:ind w:right="-18"/>
              <w:jc w:val="both"/>
              <w:rPr>
                <w:rFonts w:ascii="Sylfaen" w:hAnsi="Sylfaen"/>
                <w:lang w:val="ka-GE"/>
              </w:rPr>
            </w:pPr>
          </w:p>
          <w:p w14:paraId="70E6D71F" w14:textId="77777777" w:rsidR="00C61E1D" w:rsidRDefault="00C61E1D" w:rsidP="00C61E1D">
            <w:pPr>
              <w:ind w:right="-18"/>
              <w:jc w:val="both"/>
              <w:rPr>
                <w:rFonts w:ascii="Sylfaen" w:hAnsi="Sylfaen"/>
                <w:lang w:val="ka-GE"/>
              </w:rPr>
            </w:pPr>
            <w:r w:rsidRPr="00C61E1D">
              <w:rPr>
                <w:rFonts w:ascii="Sylfaen" w:hAnsi="Sylfaen"/>
                <w:lang w:val="ka-GE"/>
              </w:rPr>
              <w:t>48.</w:t>
            </w:r>
            <w:r w:rsidRPr="00C61E1D">
              <w:rPr>
                <w:rFonts w:ascii="Sylfaen" w:hAnsi="Sylfaen"/>
                <w:lang w:val="ka-GE"/>
              </w:rPr>
              <w:tab/>
              <w:t xml:space="preserve">სასამართლო ლეგიტიმური მიზნის განმარტებისთვის ეყრდონობა კონკრეტული ღონისძიების შინაარსს და მნიშვნელობას. თუკი ღონისძიების კონკრეტული ლეგიტიმური დანიშნულება ამ კრიტერიუმს პასუხობს ის შეიძლება მიჩნეული იყოს კონკრეტულ საჯარო ინტერესისთვის მნიშვნელოვნად (საქაღთველოს საკონსტიტუციო სასამართლოს 2007 წლის 2 ივლისის N 1/2/384 გადაწყვეტილება). ლეგიტიმურ მიზანზე მსჯელობისას სწორედ ამ სიცხადით ლეგიტიმური მიზნის დასახელება არის აუცილებელი, რომელიც კონკრეტულ სადავო ნორმატიულ შინაარსთან უნდა იყოს თანხვედრაში. </w:t>
            </w:r>
          </w:p>
          <w:p w14:paraId="4FC00AF1" w14:textId="77777777" w:rsidR="002160C3" w:rsidRPr="00C61E1D" w:rsidRDefault="002160C3" w:rsidP="00C61E1D">
            <w:pPr>
              <w:ind w:right="-18"/>
              <w:jc w:val="both"/>
              <w:rPr>
                <w:rFonts w:ascii="Sylfaen" w:hAnsi="Sylfaen"/>
                <w:lang w:val="ka-GE"/>
              </w:rPr>
            </w:pPr>
          </w:p>
          <w:p w14:paraId="6C1BB24E" w14:textId="4BFC7A4E" w:rsidR="00D109B0" w:rsidRDefault="00C61E1D" w:rsidP="00C61E1D">
            <w:pPr>
              <w:ind w:right="-18"/>
              <w:jc w:val="both"/>
              <w:rPr>
                <w:rFonts w:ascii="Sylfaen" w:hAnsi="Sylfaen"/>
                <w:lang w:val="ka-GE"/>
              </w:rPr>
            </w:pPr>
            <w:r w:rsidRPr="00C61E1D">
              <w:rPr>
                <w:rFonts w:ascii="Sylfaen" w:hAnsi="Sylfaen"/>
                <w:lang w:val="ka-GE"/>
              </w:rPr>
              <w:t>49.</w:t>
            </w:r>
            <w:r w:rsidRPr="00C61E1D">
              <w:rPr>
                <w:rFonts w:ascii="Sylfaen" w:hAnsi="Sylfaen"/>
                <w:lang w:val="ka-GE"/>
              </w:rPr>
              <w:tab/>
              <w:t>„წიაღის შესახებ“ საქართველოს კანონის 39-ე მუხლი პირველი პუნქტს მეორე წინადადების მიხედვით</w:t>
            </w:r>
            <w:r w:rsidR="00EB1C31">
              <w:rPr>
                <w:rFonts w:ascii="Sylfaen" w:hAnsi="Sylfaen"/>
                <w:lang w:val="ka-GE"/>
              </w:rPr>
              <w:t>,</w:t>
            </w:r>
            <w:r w:rsidRPr="00C61E1D">
              <w:rPr>
                <w:rFonts w:ascii="Sylfaen" w:hAnsi="Sylfaen"/>
                <w:lang w:val="ka-GE"/>
              </w:rPr>
              <w:t xml:space="preserve"> „სასარგებლო წიაღისეულის საბადოს ფართობების განაშენიანება დასაშვებია, თუ განაშენიანების მსურველი წიაღისეულის მესაკუთრეს კომპენსაციის სახით გადაუხდის სასარგებლო წიაღისეულის იმ სახეობის საფასურს (შესაბამისი წიაღისეულით სარგებლობისათვის „ბუნებრივი რესურსებით სარგებლობისათვის მოსაკრებლების შესახებ“ საქართველოს კანონით დადგენილი მოსაკრებლის ოდენობით), რომლით სარგებლობასაც იგი ზღუდავს ან აფერხებს დაგეგმილი განაშენიანებით“ - ის ნორმატიული შინაარსი, რომლის მიხედვითაც სახელმწიფომ, კერძო პირზე, გაასხვისა სასარგებლო წიაღისეულის საბადოს ფართობი, სახელმწიფოს მიერ განხორციელებული  არსებული განაშენიანებით, და მისთვის გასხვისებამდე ცნობილი იყო სასარგებლო წიაღისეულის  საბადოს ან მისი გამოვლინების არსებობა. ლეგიტიმური მიზნის არსებობისთვის მნიშვნელოვანია შემდეგი ფაქტობრივი მოცემულობების გააზრება: 1972 წელს სახელმწიფომ, მოცემული მიწის ნაკვეთები შეიყვანა </w:t>
            </w:r>
            <w:r w:rsidRPr="00C61E1D">
              <w:rPr>
                <w:rFonts w:ascii="Sylfaen" w:hAnsi="Sylfaen"/>
                <w:lang w:val="ka-GE"/>
              </w:rPr>
              <w:lastRenderedPageBreak/>
              <w:t xml:space="preserve">ლიახვის ქვიშა-ხრეშის საბადოს კონტურში (ანუ მისთვის ცნობილი იყო წიაღისეულის არსებობა მიწის ნაკვეთებზე); </w:t>
            </w:r>
          </w:p>
          <w:p w14:paraId="3D9086D5" w14:textId="77777777" w:rsidR="00D109B0" w:rsidRDefault="00D109B0" w:rsidP="00C61E1D">
            <w:pPr>
              <w:ind w:right="-18"/>
              <w:jc w:val="both"/>
              <w:rPr>
                <w:rFonts w:ascii="Sylfaen" w:hAnsi="Sylfaen"/>
                <w:lang w:val="ka-GE"/>
              </w:rPr>
            </w:pPr>
          </w:p>
          <w:p w14:paraId="62D7C376" w14:textId="7D944E65" w:rsidR="00C61E1D" w:rsidRDefault="00C61E1D" w:rsidP="00C61E1D">
            <w:pPr>
              <w:ind w:right="-18"/>
              <w:jc w:val="both"/>
              <w:rPr>
                <w:rFonts w:ascii="Sylfaen" w:hAnsi="Sylfaen"/>
                <w:lang w:val="ka-GE"/>
              </w:rPr>
            </w:pPr>
            <w:r w:rsidRPr="00C61E1D">
              <w:rPr>
                <w:rFonts w:ascii="Sylfaen" w:hAnsi="Sylfaen"/>
                <w:lang w:val="ka-GE"/>
              </w:rPr>
              <w:t xml:space="preserve">1980-იან წლებში თავად სახელმწიფოს მიერ მოეწყო ხელოვნური ტბორები საკალმახის/თევზსაშენის ფუნქციით (ანუ სახელმწიფომ მოახდინა მისი განაშენიანება); 1996 წელს მიიღეს „წიაღის შესახებ“ საქართველოს კანონი, რომლის თავდაპირველი რედაქციაც ითვალისწინებდა სადავო რეგულაციას; 2004 წელს მოხდა მიწის ნაკვეთების იჯარით გაცემა კერძო პირებზე; 2010 წელს მოხდა პრივატიზაციის გზით მიწების განკერძოება; 2025 წესლ ითხოვს უფლებამოსილი ორგანო კომპენსაციას. სტანდარტული ნორმატიული შინაარსისგან განსხვავებით სადავო შემთხვევაში, მიწის ნაკვეთების გასხვისებისას სახელმწიფოს ჰქონდა ზუსტი ინფორმაცია საბადოს არსებობის შესახებ და მათი გასხვიდება მოხდა არსებული განაშენიანებით, რომელის შემოქმედიც თავად სახელმწიფო იყო. </w:t>
            </w:r>
          </w:p>
          <w:p w14:paraId="5AD8C659" w14:textId="77777777" w:rsidR="002160C3" w:rsidRPr="00C61E1D" w:rsidRDefault="002160C3" w:rsidP="00C61E1D">
            <w:pPr>
              <w:ind w:right="-18"/>
              <w:jc w:val="both"/>
              <w:rPr>
                <w:rFonts w:ascii="Sylfaen" w:hAnsi="Sylfaen"/>
                <w:lang w:val="ka-GE"/>
              </w:rPr>
            </w:pPr>
          </w:p>
          <w:p w14:paraId="0A7261CF" w14:textId="77777777" w:rsidR="00C61E1D" w:rsidRDefault="00C61E1D" w:rsidP="00C61E1D">
            <w:pPr>
              <w:ind w:right="-18"/>
              <w:jc w:val="both"/>
              <w:rPr>
                <w:rFonts w:ascii="Sylfaen" w:hAnsi="Sylfaen"/>
                <w:lang w:val="ka-GE"/>
              </w:rPr>
            </w:pPr>
            <w:r w:rsidRPr="00C61E1D">
              <w:rPr>
                <w:rFonts w:ascii="Sylfaen" w:hAnsi="Sylfaen"/>
                <w:lang w:val="ka-GE"/>
              </w:rPr>
              <w:t>50.</w:t>
            </w:r>
            <w:r w:rsidRPr="00C61E1D">
              <w:rPr>
                <w:rFonts w:ascii="Sylfaen" w:hAnsi="Sylfaen"/>
                <w:lang w:val="ka-GE"/>
              </w:rPr>
              <w:tab/>
              <w:t xml:space="preserve">მაშინ როდესაც სახელმწიფოსთვის ცნობილი იყო მიწის ნაკვეთის გასხვისებამდე, წიაღის არსებობის შესახებ და განაშენიანება მოხდა თავად ახელმწიფოს მიერ, გაუგებარია რა ლეგიტიმური მიზეზი შეიძლება არსებობდეს იმისთვის, რომ სახელმწიფო მოქალაქეს დამატებით მოსთხოვოს სადავოდ გამხდარი ნორმის მითითებით კომპენსაციის გადახდა. </w:t>
            </w:r>
          </w:p>
          <w:p w14:paraId="49BE7132" w14:textId="77777777" w:rsidR="002160C3" w:rsidRPr="00C61E1D" w:rsidRDefault="002160C3" w:rsidP="00C61E1D">
            <w:pPr>
              <w:ind w:right="-18"/>
              <w:jc w:val="both"/>
              <w:rPr>
                <w:rFonts w:ascii="Sylfaen" w:hAnsi="Sylfaen"/>
                <w:lang w:val="ka-GE"/>
              </w:rPr>
            </w:pPr>
          </w:p>
          <w:p w14:paraId="611EF0CE" w14:textId="77777777" w:rsidR="00C61E1D" w:rsidRDefault="00C61E1D" w:rsidP="00C61E1D">
            <w:pPr>
              <w:ind w:right="-18"/>
              <w:jc w:val="both"/>
              <w:rPr>
                <w:rFonts w:ascii="Sylfaen" w:hAnsi="Sylfaen"/>
                <w:lang w:val="ka-GE"/>
              </w:rPr>
            </w:pPr>
            <w:r w:rsidRPr="00C61E1D">
              <w:rPr>
                <w:rFonts w:ascii="Sylfaen" w:hAnsi="Sylfaen"/>
                <w:lang w:val="ka-GE"/>
              </w:rPr>
              <w:t>51.</w:t>
            </w:r>
            <w:r w:rsidRPr="00C61E1D">
              <w:rPr>
                <w:rFonts w:ascii="Sylfaen" w:hAnsi="Sylfaen"/>
                <w:lang w:val="ka-GE"/>
              </w:rPr>
              <w:tab/>
              <w:t>ზოგადად „წიაღის შესახებ“ საქართველოს კანონის 39-ე მუხლით დადგენილი რეგულაციების ლეგიტიმურ მიზეზად შეიძლება დასახელდეს ბუნებრივი რესურსების რაციონალური გამოყენება; წიაღისეულის დაცვა; სახელმწიფოს ეკონომიკური ინტერესების დაცვა ... კონკრეტულ შემთხვევაში მნიშვნნელოვანია დასახელდეს კონკრეტული ნორმატიული შინაარსის, როგორც უფლების შეზღუდვის კონკრეტული ხელშესახები ლეგიტიმური მიზანი. ასეთი მიზანი კი ფაქტი არ არსებობს.</w:t>
            </w:r>
          </w:p>
          <w:p w14:paraId="5154C59B" w14:textId="77777777" w:rsidR="002160C3" w:rsidRPr="00C61E1D" w:rsidRDefault="002160C3" w:rsidP="00C61E1D">
            <w:pPr>
              <w:ind w:right="-18"/>
              <w:jc w:val="both"/>
              <w:rPr>
                <w:rFonts w:ascii="Sylfaen" w:hAnsi="Sylfaen"/>
                <w:lang w:val="ka-GE"/>
              </w:rPr>
            </w:pPr>
          </w:p>
          <w:p w14:paraId="7B08E7EC" w14:textId="77777777" w:rsidR="00C61E1D" w:rsidRPr="00C61E1D" w:rsidRDefault="00C61E1D" w:rsidP="00C61E1D">
            <w:pPr>
              <w:ind w:right="-18"/>
              <w:jc w:val="both"/>
              <w:rPr>
                <w:rFonts w:ascii="Sylfaen" w:hAnsi="Sylfaen"/>
                <w:lang w:val="ka-GE"/>
              </w:rPr>
            </w:pPr>
            <w:r w:rsidRPr="00C61E1D">
              <w:rPr>
                <w:rFonts w:ascii="Sylfaen" w:hAnsi="Sylfaen"/>
                <w:lang w:val="ka-GE"/>
              </w:rPr>
              <w:t>52.</w:t>
            </w:r>
            <w:r w:rsidRPr="00C61E1D">
              <w:rPr>
                <w:rFonts w:ascii="Sylfaen" w:hAnsi="Sylfaen"/>
                <w:lang w:val="ka-GE"/>
              </w:rPr>
              <w:tab/>
              <w:t>ზემოთ მოცემული გარემოებებიდან გამომდინარე, ვინაიდან უფლების შეზღუდვამ ვერ დააკმაყოფილა ლეგიტიმური მიზნის შემადგენელი, არაკონსტიტუციურად უნდა იქნას ცნობილი „წიაღის შესახებ“ საქართველოს კანონის 39-ე მუხლი პირველი პუნქტის მეორე წინადადების (სასარგებლო წიაღისეულის საბადოს ფართობების განაშენიანება დასაშვებია, თუ განაშენიანების მსურველი წიაღისეულის მესაკუთრეს კომპენსაციის სახით გადაუხდის სასარგებლო წიაღისეულის იმ სახეობის საფასურს (შესაბამისი წიაღისეულით სარგებლობისათვის „ბუნებრივი რესურსებით სარგებლობისათვის მოსაკრებლების შესახებ“ საქართველოს კანონით დადგენილი მოსაკრებლის ოდენობით), რომლით სარგებლობასაც იგი ზღუდავს ან აფერხებს დაგეგმილი განაშენიანებით)- ის ნორმატიული შინაარსი, რომლის მიხედვითაც სახელმწიფომ, კერძო პირზე, გაასხვისა სასარგებლო წიაღისეულის საბადოს ფართობი, სახელმწიფოს მიერ განხორციელებული არსებული განაშენიანებით, და მისთვის გასხვისებამდე ცნობილი იყო სასარგებლო წიაღისეულის  საბადოს ან მისი გამოვლინების არსებობა.</w:t>
            </w:r>
          </w:p>
          <w:p w14:paraId="1FB647D1" w14:textId="77777777" w:rsidR="00C61E1D" w:rsidRPr="00C61E1D" w:rsidRDefault="00C61E1D" w:rsidP="00C61E1D">
            <w:pPr>
              <w:ind w:right="-18"/>
              <w:jc w:val="both"/>
              <w:rPr>
                <w:rFonts w:ascii="Sylfaen" w:hAnsi="Sylfaen"/>
                <w:lang w:val="ka-GE"/>
              </w:rPr>
            </w:pPr>
          </w:p>
          <w:p w14:paraId="2EEDD2CD" w14:textId="77777777" w:rsidR="00C61E1D" w:rsidRDefault="00C61E1D" w:rsidP="00C61E1D">
            <w:pPr>
              <w:ind w:right="-18"/>
              <w:jc w:val="both"/>
              <w:rPr>
                <w:rFonts w:ascii="Sylfaen" w:hAnsi="Sylfaen"/>
                <w:b/>
                <w:bCs/>
                <w:lang w:val="ka-GE"/>
              </w:rPr>
            </w:pPr>
            <w:r w:rsidRPr="00C61E1D">
              <w:rPr>
                <w:rFonts w:ascii="Sylfaen" w:hAnsi="Sylfaen"/>
                <w:b/>
                <w:bCs/>
                <w:lang w:val="ka-GE"/>
              </w:rPr>
              <w:t>„ბუნებრივი რესურსებით სარგებლობისათვის მოსაკრებლის შესახებ“ საქართველოს კანონის მე-5 მუხლის პირველი პუნქტის „ა“ პუნქტის „ვ“ ქვეპუნქტის კონსტიტუციურობა თანასწორობის უფლებასთან მიმართებით (კონსტიტუციის მე-11 მუხლის პირველი პუნქტი)</w:t>
            </w:r>
          </w:p>
          <w:p w14:paraId="51C127F0" w14:textId="77777777" w:rsidR="00B01632" w:rsidRPr="00C61E1D" w:rsidRDefault="00B01632" w:rsidP="00C61E1D">
            <w:pPr>
              <w:ind w:right="-18"/>
              <w:jc w:val="both"/>
              <w:rPr>
                <w:rFonts w:ascii="Sylfaen" w:hAnsi="Sylfaen"/>
                <w:b/>
                <w:bCs/>
                <w:lang w:val="ka-GE"/>
              </w:rPr>
            </w:pPr>
          </w:p>
          <w:p w14:paraId="74BCCCF3" w14:textId="77777777" w:rsidR="00C61E1D" w:rsidRPr="00B01632" w:rsidRDefault="00C61E1D" w:rsidP="00C61E1D">
            <w:pPr>
              <w:ind w:right="-18"/>
              <w:jc w:val="both"/>
              <w:rPr>
                <w:rFonts w:ascii="Sylfaen" w:hAnsi="Sylfaen"/>
                <w:b/>
                <w:bCs/>
                <w:lang w:val="ka-GE"/>
              </w:rPr>
            </w:pPr>
            <w:r w:rsidRPr="00B01632">
              <w:rPr>
                <w:rFonts w:ascii="Sylfaen" w:hAnsi="Sylfaen"/>
                <w:b/>
                <w:bCs/>
                <w:lang w:val="ka-GE"/>
              </w:rPr>
              <w:t>თანასწორობის უფლების დაცული სფერო</w:t>
            </w:r>
          </w:p>
          <w:p w14:paraId="2943511A" w14:textId="77777777" w:rsidR="00B01632" w:rsidRPr="00C61E1D" w:rsidRDefault="00B01632" w:rsidP="00C61E1D">
            <w:pPr>
              <w:ind w:right="-18"/>
              <w:jc w:val="both"/>
              <w:rPr>
                <w:rFonts w:ascii="Sylfaen" w:hAnsi="Sylfaen"/>
                <w:lang w:val="ka-GE"/>
              </w:rPr>
            </w:pPr>
          </w:p>
          <w:p w14:paraId="0A0F7540" w14:textId="77777777" w:rsidR="00C61E1D" w:rsidRDefault="00C61E1D" w:rsidP="00C61E1D">
            <w:pPr>
              <w:ind w:right="-18"/>
              <w:jc w:val="both"/>
              <w:rPr>
                <w:rFonts w:ascii="Sylfaen" w:hAnsi="Sylfaen"/>
                <w:lang w:val="ka-GE"/>
              </w:rPr>
            </w:pPr>
            <w:r w:rsidRPr="00C61E1D">
              <w:rPr>
                <w:rFonts w:ascii="Sylfaen" w:hAnsi="Sylfaen"/>
                <w:lang w:val="ka-GE"/>
              </w:rPr>
              <w:t>53.</w:t>
            </w:r>
            <w:r w:rsidRPr="00C61E1D">
              <w:rPr>
                <w:rFonts w:ascii="Sylfaen" w:hAnsi="Sylfaen"/>
                <w:lang w:val="ka-GE"/>
              </w:rPr>
              <w:tab/>
              <w:t xml:space="preserve">საქართველოს კონსტიტუციის მე-11 მუხლის პირველი პუნქტი განამტკიცებს სამართლის წინაშე ყველას თანასწორობის პრინციპს. კონსტიტუციის მიერ დადგენილი უფლებით აკრძალულია დისკრიმინაცია რასის, კანის ფერის, სქესის, წარმოშობის, ეთნიკური კუთვნილების, ენის, რელიგიის, პოლიტიკური ან სხვა შეხედულებების, სოციალური კუთვნილების, ქონებრივი ან წოდებრივი მდგომარეობის, საცხოვრებელი ადგილის ან სხვა ნიშნის მიხედვით. </w:t>
            </w:r>
          </w:p>
          <w:p w14:paraId="556F33C6" w14:textId="77777777" w:rsidR="001834CF" w:rsidRPr="00C61E1D" w:rsidRDefault="001834CF" w:rsidP="00C61E1D">
            <w:pPr>
              <w:ind w:right="-18"/>
              <w:jc w:val="both"/>
              <w:rPr>
                <w:rFonts w:ascii="Sylfaen" w:hAnsi="Sylfaen"/>
                <w:lang w:val="ka-GE"/>
              </w:rPr>
            </w:pPr>
          </w:p>
          <w:p w14:paraId="0E11CC2E" w14:textId="77777777" w:rsidR="00C61E1D" w:rsidRDefault="00C61E1D" w:rsidP="00C61E1D">
            <w:pPr>
              <w:ind w:right="-18"/>
              <w:jc w:val="both"/>
              <w:rPr>
                <w:rFonts w:ascii="Sylfaen" w:hAnsi="Sylfaen"/>
                <w:lang w:val="ka-GE"/>
              </w:rPr>
            </w:pPr>
            <w:r w:rsidRPr="00C61E1D">
              <w:rPr>
                <w:rFonts w:ascii="Sylfaen" w:hAnsi="Sylfaen"/>
                <w:lang w:val="ka-GE"/>
              </w:rPr>
              <w:t>54.</w:t>
            </w:r>
            <w:r w:rsidRPr="00C61E1D">
              <w:rPr>
                <w:rFonts w:ascii="Sylfaen" w:hAnsi="Sylfaen"/>
                <w:lang w:val="ka-GE"/>
              </w:rPr>
              <w:tab/>
              <w:t>კანონის წინაშე თანასწორობის ფუნდამენტური უფლების დამდგენი ეს ნორმა წარმოადგენს თანასწორობის უნივერსალურ კონსტიტუციურ ნორმა-პრინციპს, რომელიც ზოგადად გულისხმობს ადამიანების სამართლებრივი დაცვის თანაბარი პირობების გარანტირებას.  კანონის წინაშე თანასწორობის უზრუნველყოფის ხარისხი ობიექტური კრიტერიუმია ქვეყანაში დემოკრატიისა და ადამიანის უფლებების უპირატესობით შეზღუდული სამართლის უზენაესობის ხარისხის შეფასებისათვის. ამდენად, ეს პრინციპი წარმოადგენს დემოკრატიული და სამართლებრივი სახელმწიფოს როგორც საფუძველს, ისე მიზანს » (საქართველოს საკონსტიტუციო სასამართლოს 2010 წლის 27 დეკემბრის №1/1/493 გადაწყვეტილება).</w:t>
            </w:r>
          </w:p>
          <w:p w14:paraId="0E063DFD" w14:textId="77777777" w:rsidR="001834CF" w:rsidRPr="00C61E1D" w:rsidRDefault="001834CF" w:rsidP="00C61E1D">
            <w:pPr>
              <w:ind w:right="-18"/>
              <w:jc w:val="both"/>
              <w:rPr>
                <w:rFonts w:ascii="Sylfaen" w:hAnsi="Sylfaen"/>
                <w:lang w:val="ka-GE"/>
              </w:rPr>
            </w:pPr>
          </w:p>
          <w:p w14:paraId="5BD2AF77" w14:textId="77777777" w:rsidR="00C61E1D" w:rsidRDefault="00C61E1D" w:rsidP="00C61E1D">
            <w:pPr>
              <w:ind w:right="-18"/>
              <w:jc w:val="both"/>
              <w:rPr>
                <w:rFonts w:ascii="Sylfaen" w:hAnsi="Sylfaen"/>
                <w:lang w:val="ka-GE"/>
              </w:rPr>
            </w:pPr>
            <w:r w:rsidRPr="00C61E1D">
              <w:rPr>
                <w:rFonts w:ascii="Sylfaen" w:hAnsi="Sylfaen"/>
                <w:lang w:val="ka-GE"/>
              </w:rPr>
              <w:t>55.</w:t>
            </w:r>
            <w:r w:rsidRPr="00C61E1D">
              <w:rPr>
                <w:rFonts w:ascii="Sylfaen" w:hAnsi="Sylfaen"/>
                <w:lang w:val="ka-GE"/>
              </w:rPr>
              <w:tab/>
              <w:t>კონსტიტუციის მე-11 მუხლის ძირითადი არსი და მიზანი არის ანალოგიურ, მსგავს, საგნობრივად თანასწორ გარემოებებში მყოფ პირებს სახელმწიფო მოეპყროს ერთნაირად, არ დაუშვას არსებითად თანასწორის განხილვა უთანასწოროდ და პირიქით (საქართველოს საკონსტიტუციო სასამართლოს 2008 წლის 31 მარტის გადაწყვეტილება №2/1-392).</w:t>
            </w:r>
          </w:p>
          <w:p w14:paraId="0404AE93" w14:textId="77777777" w:rsidR="001834CF" w:rsidRPr="00C61E1D" w:rsidRDefault="001834CF" w:rsidP="00C61E1D">
            <w:pPr>
              <w:ind w:right="-18"/>
              <w:jc w:val="both"/>
              <w:rPr>
                <w:rFonts w:ascii="Sylfaen" w:hAnsi="Sylfaen"/>
                <w:lang w:val="ka-GE"/>
              </w:rPr>
            </w:pPr>
          </w:p>
          <w:p w14:paraId="3CA24F42" w14:textId="77777777" w:rsidR="00C61E1D" w:rsidRDefault="00C61E1D" w:rsidP="00C61E1D">
            <w:pPr>
              <w:ind w:right="-18"/>
              <w:jc w:val="both"/>
              <w:rPr>
                <w:rFonts w:ascii="Sylfaen" w:hAnsi="Sylfaen"/>
                <w:lang w:val="ka-GE"/>
              </w:rPr>
            </w:pPr>
            <w:r w:rsidRPr="00C61E1D">
              <w:rPr>
                <w:rFonts w:ascii="Sylfaen" w:hAnsi="Sylfaen"/>
                <w:lang w:val="ka-GE"/>
              </w:rPr>
              <w:t>56.</w:t>
            </w:r>
            <w:r w:rsidRPr="00C61E1D">
              <w:rPr>
                <w:rFonts w:ascii="Sylfaen" w:hAnsi="Sylfaen"/>
                <w:lang w:val="ka-GE"/>
              </w:rPr>
              <w:tab/>
              <w:t>საკონსტიტუციო სასამართლოს განმარტებით, იმის გარკვევისათვის, სადავო ნორმა საერთოდ იწვევს თუ არა დიფერენცირებულ მოპყრობას, უნდა დადგინდეს პირთა წრე, ვისზეც სადავო ნორმა უშუალოდ ვრცელდება და რეგულირების საგანი. მე-11 მუხლის ფარგლებში მსჯელობის შესაძლებლობისთვის, პირველ რიგში, უნდა დაადგინოდეს : 1) პირები (პირთა ჯგუფები) წარმოადგენენ თუ არა არსებითად თანასწორებს; ამას გადამწყვეტი მნიშვნელობა აქვს, რადგან ეს პირები შედარებად კატეგორიებს უნდა წარმოადგენდნენ;  ისინი ამა თუ იმ შინაარსით, კრიტერიუმით მსგავს კატეგორიაში, ანალოგიურ გარემოებებში უნდა ხვდებოდნენ,  არსებითად თანასწორნი უნდა იყვნენ კონკრეტულ ვითარებასა თუ ურთიერთობებში; ერთი და იგივე პირები გარკვეულ  ურთიერთობასთან, ვითარებასთან მიმართებით შეიძლება განხილულ იქნენ არსებითად თანასწორად, ხოლო სხვა გარემოებებთან მიმართებით – არა. 2) აშკარა უნდა იყოს არსებითად თანასწორი პირების მიმართ განსხვავებული მოპყრობა (ან არსებითად არათანასწორი პირების მიმართ თანასწორი მოპყრობა) ამა თუ იმ ნიშნის საფუძველზე, უფლებებით დაცული სფეროების მიხედვით (საქართველოს საკონსტიტუციო სასამართლოს 2010 წლის 27 დეკემბრის №1/1/493 გადაწყვეტილება).</w:t>
            </w:r>
          </w:p>
          <w:p w14:paraId="25F1A2E4" w14:textId="77777777" w:rsidR="001834CF" w:rsidRPr="00C61E1D" w:rsidRDefault="001834CF" w:rsidP="00C61E1D">
            <w:pPr>
              <w:ind w:right="-18"/>
              <w:jc w:val="both"/>
              <w:rPr>
                <w:rFonts w:ascii="Sylfaen" w:hAnsi="Sylfaen"/>
                <w:lang w:val="ka-GE"/>
              </w:rPr>
            </w:pPr>
          </w:p>
          <w:p w14:paraId="39C76773" w14:textId="22920B25" w:rsidR="00C61E1D" w:rsidRDefault="00C61E1D" w:rsidP="00C61E1D">
            <w:pPr>
              <w:ind w:right="-18"/>
              <w:jc w:val="both"/>
              <w:rPr>
                <w:rFonts w:ascii="Sylfaen" w:hAnsi="Sylfaen"/>
                <w:lang w:val="ka-GE"/>
              </w:rPr>
            </w:pPr>
            <w:r w:rsidRPr="00C61E1D">
              <w:rPr>
                <w:rFonts w:ascii="Sylfaen" w:hAnsi="Sylfaen"/>
                <w:lang w:val="ka-GE"/>
              </w:rPr>
              <w:t>57.</w:t>
            </w:r>
            <w:r w:rsidRPr="00C61E1D">
              <w:rPr>
                <w:rFonts w:ascii="Sylfaen" w:hAnsi="Sylfaen"/>
                <w:lang w:val="ka-GE"/>
              </w:rPr>
              <w:tab/>
              <w:t>წარმოდგენილი კონსტიტუციური სარჩელის მიხედვით</w:t>
            </w:r>
            <w:r w:rsidR="00DE5A9B">
              <w:rPr>
                <w:rFonts w:ascii="Sylfaen" w:hAnsi="Sylfaen"/>
                <w:lang w:val="ka-GE"/>
              </w:rPr>
              <w:t>,</w:t>
            </w:r>
            <w:r w:rsidRPr="00C61E1D">
              <w:rPr>
                <w:rFonts w:ascii="Sylfaen" w:hAnsi="Sylfaen"/>
                <w:lang w:val="ka-GE"/>
              </w:rPr>
              <w:t xml:space="preserve"> ვამტკიცებთ, რომ სახეზე გვავქვს არსებითად უთანასწოროთა მიმართ თანასწორი მოპყრობით დისკრიმინაცია. საკონსტიტუციო სასამართლოს მიერ დადგენილი პრაქტიკის მიხედვით პირველ რიგში, უნდა გავარკვიოთ ა) სადავო ნორმა ეხება თუ არა არსებითად უთანასწორო პირებს და ბ)ადგენს თუ არა მათ მიმართ თანაბარ მოპყრობას. მხოლოდ ამ საკითხების გარკვევის შემდეგ არის შესაძლებელი ნორმის კონსტიტუციურობის შეფასება კონსტიტუციის მე-11 მუხლთან მიმართებით.</w:t>
            </w:r>
          </w:p>
          <w:p w14:paraId="01721B73" w14:textId="77777777" w:rsidR="001834CF" w:rsidRPr="00C61E1D" w:rsidRDefault="001834CF" w:rsidP="00C61E1D">
            <w:pPr>
              <w:ind w:right="-18"/>
              <w:jc w:val="both"/>
              <w:rPr>
                <w:rFonts w:ascii="Sylfaen" w:hAnsi="Sylfaen"/>
                <w:lang w:val="ka-GE"/>
              </w:rPr>
            </w:pPr>
          </w:p>
          <w:p w14:paraId="31D883C4" w14:textId="6652136B" w:rsidR="00C61E1D" w:rsidRDefault="00C61E1D" w:rsidP="00C61E1D">
            <w:pPr>
              <w:ind w:right="-18"/>
              <w:jc w:val="both"/>
              <w:rPr>
                <w:rFonts w:ascii="Sylfaen" w:hAnsi="Sylfaen"/>
                <w:lang w:val="ka-GE"/>
              </w:rPr>
            </w:pPr>
            <w:r w:rsidRPr="00C61E1D">
              <w:rPr>
                <w:rFonts w:ascii="Sylfaen" w:hAnsi="Sylfaen"/>
                <w:lang w:val="ka-GE"/>
              </w:rPr>
              <w:t>58.</w:t>
            </w:r>
            <w:r w:rsidRPr="00C61E1D">
              <w:rPr>
                <w:rFonts w:ascii="Sylfaen" w:hAnsi="Sylfaen"/>
                <w:lang w:val="ka-GE"/>
              </w:rPr>
              <w:tab/>
              <w:t>მოცემულ შემთხვევაში</w:t>
            </w:r>
            <w:r w:rsidR="0015778B">
              <w:rPr>
                <w:rFonts w:ascii="Sylfaen" w:hAnsi="Sylfaen"/>
                <w:lang w:val="ka-GE"/>
              </w:rPr>
              <w:t>,</w:t>
            </w:r>
            <w:r w:rsidRPr="00C61E1D">
              <w:rPr>
                <w:rFonts w:ascii="Sylfaen" w:hAnsi="Sylfaen"/>
                <w:lang w:val="ka-GE"/>
              </w:rPr>
              <w:t xml:space="preserve"> სადავოდ არის გამხდარი „ბუნებრივი რესურსებით სარგებლობისათვის მოსაკრებლის შესახებ“ საქართველოს კანონის მე-5 მუხლის პირველი პუნქტის „ა“ პუნქტის „ვ“ ქვეპუნქტი:  „სასარგებლო წიარისეულისთვის მოსაკრებლის ოდენობა განისაზღვრება სასარგებლო წიაღისეულის ძირითადი სახეობებისა და მოცულობის (რაოდენობის) მიხედვით, ქვემოთ მოყვანილი ცხრილის შესაბამისად: ხრეში, ქვიშა 1 მ3, 0.6 ლარი“. ჩვენ კონკრეტულ შემთხვევაში ვდავობთ ქვიშა-ხრეშის ნაწილში რადგან, ჩვენი კონკრეტული საქმე შეეხება სწორედ ქივიშა-ხრეშს.ამ შემთხვევაში გვყავს ორი შესადარებელი ობიექტი 1 – „წიაღის შესახებ“ საქართველოს კანონის მე-11 მუხლით განსაზღვრული წიაღით მოსარგებლე  და ასევე „წიაღის შესახებ“ საქართველოს კანონის 39-ე მუხლის პირველი ნაწილი, მეორე წინადადებით განსაზღვრული განაშენიანების მსურველი, რომელიც განაშენიანებით ზღუდავს ან აფერხებს წიაღისეულით სარგებლობას  (შემდგომში შემოკლებით - განაშენიანების მსურველი). </w:t>
            </w:r>
          </w:p>
          <w:p w14:paraId="623041F5" w14:textId="77777777" w:rsidR="001834CF" w:rsidRPr="00C61E1D" w:rsidRDefault="001834CF" w:rsidP="00C61E1D">
            <w:pPr>
              <w:ind w:right="-18"/>
              <w:jc w:val="both"/>
              <w:rPr>
                <w:rFonts w:ascii="Sylfaen" w:hAnsi="Sylfaen"/>
                <w:lang w:val="ka-GE"/>
              </w:rPr>
            </w:pPr>
          </w:p>
          <w:p w14:paraId="5A43B9A3" w14:textId="77777777" w:rsidR="00C61E1D" w:rsidRDefault="00C61E1D" w:rsidP="00C61E1D">
            <w:pPr>
              <w:ind w:right="-18"/>
              <w:jc w:val="both"/>
              <w:rPr>
                <w:rFonts w:ascii="Sylfaen" w:hAnsi="Sylfaen"/>
                <w:lang w:val="ka-GE"/>
              </w:rPr>
            </w:pPr>
            <w:r w:rsidRPr="00C61E1D">
              <w:rPr>
                <w:rFonts w:ascii="Sylfaen" w:hAnsi="Sylfaen"/>
                <w:lang w:val="ka-GE"/>
              </w:rPr>
              <w:lastRenderedPageBreak/>
              <w:t>59.</w:t>
            </w:r>
            <w:r w:rsidRPr="00C61E1D">
              <w:rPr>
                <w:rFonts w:ascii="Sylfaen" w:hAnsi="Sylfaen"/>
                <w:lang w:val="ka-GE"/>
              </w:rPr>
              <w:tab/>
              <w:t>წინა პუნქტში დასახელებული ორი შესადარებელი სუბიექტები არიან არსებითად უთანასწოროები. წიაღით მოსარგებლის უფლებებს განსაზღვრავს „წიაღის შესახებ“ საქართველოს კანონის მე-12 მუხლი, რომელიც ადგენს, რომ ამ სუბიექტს აქვს შემდეგი უფლებები: ა) ისარგებლოს წიაღისეულით ლიცენზიის შესაბამისად მისთვის გამოყოფილი სამთო მინაკუთვნის ფარგლებში; ბ)გამოყოფილი მიწის მინაკუთვნის ფარგლებში ლიცენზიით განსაზღვრული მიზნებისათვის აწარმოოს მეურნეობა მისთვის სასურველი ფორმით, თუ ეს არ ეწინააღმდეგება მოქმედ კანონმდებლობას; გ) ისარგებლოს მოპოვებული წიაღისეულის და მასთან დაკავშირებული გადამამუშავებელი წარმოების ნარჩენებით, თუ ასეთი რამ შეზღუდული არ არის ლიცენზიით; დ) მისთვის ლიცენზიით გამოყოფილი სამთო მინაკუთვნის ფარგლებში საკუთარი სახსრებით შეისწავლოს წიაღი დამატებითი ლიცენზიის გარეშე; ე) მიმართოს ლიცენზიის გამცემ ადმინისტრაციულ ორგანოს ლიცენზიით განსაზღვრული პირობების შესაცვლელად, თუ წარმოიქმნა არსებითად განსხვავებული მდგომარეობა. „წიაღის შესახებ“ საქართველოს კანონის მე-13 მუხლი განსაზღვრავს წიაღით მოსარგებლის უფლებებსაც, რომლებიც მიმართულია წიაღის რაციონალური სარგებლობისკენ და არანაირად არ ამცირებს წიაღით მოსარგებლის უფლებრივ შემადგენელს.</w:t>
            </w:r>
          </w:p>
          <w:p w14:paraId="01949280" w14:textId="77777777" w:rsidR="001834CF" w:rsidRPr="00C61E1D" w:rsidRDefault="001834CF" w:rsidP="00C61E1D">
            <w:pPr>
              <w:ind w:right="-18"/>
              <w:jc w:val="both"/>
              <w:rPr>
                <w:rFonts w:ascii="Sylfaen" w:hAnsi="Sylfaen"/>
                <w:lang w:val="ka-GE"/>
              </w:rPr>
            </w:pPr>
          </w:p>
          <w:p w14:paraId="73358E55" w14:textId="75BFED5F" w:rsidR="00C61E1D" w:rsidRDefault="00C61E1D" w:rsidP="00C61E1D">
            <w:pPr>
              <w:ind w:right="-18"/>
              <w:jc w:val="both"/>
              <w:rPr>
                <w:rFonts w:ascii="Sylfaen" w:hAnsi="Sylfaen"/>
                <w:lang w:val="ka-GE"/>
              </w:rPr>
            </w:pPr>
            <w:r w:rsidRPr="00C61E1D">
              <w:rPr>
                <w:rFonts w:ascii="Sylfaen" w:hAnsi="Sylfaen"/>
                <w:lang w:val="ka-GE"/>
              </w:rPr>
              <w:t>60.</w:t>
            </w:r>
            <w:r w:rsidRPr="00C61E1D">
              <w:rPr>
                <w:rFonts w:ascii="Sylfaen" w:hAnsi="Sylfaen"/>
                <w:lang w:val="ka-GE"/>
              </w:rPr>
              <w:tab/>
              <w:t>რაც შეეხება განაშენიანების მსურველს, კ</w:t>
            </w:r>
            <w:r w:rsidR="0015778B">
              <w:rPr>
                <w:rFonts w:ascii="Sylfaen" w:hAnsi="Sylfaen"/>
                <w:lang w:val="ka-GE"/>
              </w:rPr>
              <w:t>ო</w:t>
            </w:r>
            <w:r w:rsidRPr="00C61E1D">
              <w:rPr>
                <w:rFonts w:ascii="Sylfaen" w:hAnsi="Sylfaen"/>
                <w:lang w:val="ka-GE"/>
              </w:rPr>
              <w:t xml:space="preserve">მპენსაციის გადახდის შემთხვევაში (რომელიც ტოლია წიაღით მოსარგებლის მიერ გადასახდელი კომპენსაციის) მხოლოდ აქვს ტერიტორიის განაშენიანების უფლება. ის არ იღებს რაიმე სახის უფლებას მის ქვეშ არსებულ წიაღზე, პირიქით არ ხარჯავს მას, არ ახდენს მის დევალვაციას, და გარკვეული დროის განმავლობაში ხელუხლებლად ინახავს კიდეც. აქ იბადება კითხვა შემდგომში განაშენიანება, რომ შეიცვალოს და მოხდეს ამ მიწის ქვეშ არსებული რესურსზე წიაღით მოსარგებლეზე უფლების გაცემა, რას მივიღებთ? მივიღებთ იმ ფაქტობრივ მოცემულოიბას, რომ მოსაკრებლს სახელმწიფო მიიღებს ერთიდაიგივე რესურზე ორჯერ. </w:t>
            </w:r>
          </w:p>
          <w:p w14:paraId="583ADE85" w14:textId="77777777" w:rsidR="001834CF" w:rsidRPr="00C61E1D" w:rsidRDefault="001834CF" w:rsidP="00C61E1D">
            <w:pPr>
              <w:ind w:right="-18"/>
              <w:jc w:val="both"/>
              <w:rPr>
                <w:rFonts w:ascii="Sylfaen" w:hAnsi="Sylfaen"/>
                <w:lang w:val="ka-GE"/>
              </w:rPr>
            </w:pPr>
          </w:p>
          <w:p w14:paraId="68A25733" w14:textId="28B28813" w:rsidR="00C61E1D" w:rsidRDefault="00C61E1D" w:rsidP="00C61E1D">
            <w:pPr>
              <w:ind w:right="-18"/>
              <w:jc w:val="both"/>
              <w:rPr>
                <w:rFonts w:ascii="Sylfaen" w:hAnsi="Sylfaen"/>
                <w:lang w:val="ka-GE"/>
              </w:rPr>
            </w:pPr>
            <w:r w:rsidRPr="00C61E1D">
              <w:rPr>
                <w:rFonts w:ascii="Sylfaen" w:hAnsi="Sylfaen"/>
                <w:lang w:val="ka-GE"/>
              </w:rPr>
              <w:t>61.</w:t>
            </w:r>
            <w:r w:rsidRPr="00C61E1D">
              <w:rPr>
                <w:rFonts w:ascii="Sylfaen" w:hAnsi="Sylfaen"/>
                <w:lang w:val="ka-GE"/>
              </w:rPr>
              <w:tab/>
              <w:t>წინა პუნქტებში განვითარებული მსჯელობიდან გამომდინარე</w:t>
            </w:r>
            <w:r w:rsidR="00AB2AD0">
              <w:rPr>
                <w:rFonts w:ascii="Sylfaen" w:hAnsi="Sylfaen"/>
                <w:lang w:val="ka-GE"/>
              </w:rPr>
              <w:t>,</w:t>
            </w:r>
            <w:r w:rsidRPr="00C61E1D">
              <w:rPr>
                <w:rFonts w:ascii="Sylfaen" w:hAnsi="Sylfaen"/>
                <w:lang w:val="ka-GE"/>
              </w:rPr>
              <w:t xml:space="preserve"> სახეზეა ორი შესადარებელი სუბიექტი, რომლებიც არსებითად უთანასწორონი არიან.</w:t>
            </w:r>
          </w:p>
          <w:p w14:paraId="0F960E39" w14:textId="77777777" w:rsidR="001834CF" w:rsidRPr="00C61E1D" w:rsidRDefault="001834CF" w:rsidP="00C61E1D">
            <w:pPr>
              <w:ind w:right="-18"/>
              <w:jc w:val="both"/>
              <w:rPr>
                <w:rFonts w:ascii="Sylfaen" w:hAnsi="Sylfaen"/>
                <w:lang w:val="ka-GE"/>
              </w:rPr>
            </w:pPr>
          </w:p>
          <w:p w14:paraId="36F83757" w14:textId="4EABCDC1" w:rsidR="00C61E1D" w:rsidRDefault="00C61E1D" w:rsidP="00C61E1D">
            <w:pPr>
              <w:ind w:right="-18"/>
              <w:jc w:val="both"/>
              <w:rPr>
                <w:rFonts w:ascii="Sylfaen" w:hAnsi="Sylfaen"/>
                <w:lang w:val="ka-GE"/>
              </w:rPr>
            </w:pPr>
            <w:r w:rsidRPr="00C61E1D">
              <w:rPr>
                <w:rFonts w:ascii="Sylfaen" w:hAnsi="Sylfaen"/>
                <w:lang w:val="ka-GE"/>
              </w:rPr>
              <w:t>62.</w:t>
            </w:r>
            <w:r w:rsidRPr="00C61E1D">
              <w:rPr>
                <w:rFonts w:ascii="Sylfaen" w:hAnsi="Sylfaen"/>
                <w:lang w:val="ka-GE"/>
              </w:rPr>
              <w:tab/>
              <w:t xml:space="preserve">სადავო ნორმა კი ორივე შესადარებელი (არათანაბარი) სუბიექტისთვის ადგენს ერთნაირ მოპყრობის პირობებს. სადავო ნორმა არ ახდენს დიფერენცირებას წიაღით მოსარგებლესა და განაშენიანების მსურველს შორის, ორივეს უდგენს 1 </w:t>
            </w:r>
            <w:r w:rsidR="00604BA0">
              <w:rPr>
                <w:rFonts w:ascii="Sylfaen" w:hAnsi="Sylfaen"/>
                <w:lang w:val="ka-GE"/>
              </w:rPr>
              <w:t>კუბურ</w:t>
            </w:r>
            <w:r w:rsidRPr="00C61E1D">
              <w:rPr>
                <w:rFonts w:ascii="Sylfaen" w:hAnsi="Sylfaen"/>
                <w:lang w:val="ka-GE"/>
              </w:rPr>
              <w:t xml:space="preserve"> მეტრზე 0.6 ლარს გადასახდელს. „ბუნებრივი რესურსებით სარგებლობისთვის მოსაკრებლის შესახებ“ საქართველოს კანონის მე-3 მუხლი განსაზღვრავს მოსაკრებლის გადამხდელ სუბიექტებს, ესენი არიან: ა) პირი, რომლის საქმიანობა ბუნებრივი რესურსებით სარგებლობისათვის საქართველოს კანონმდებლობის შესაბამისად ექვემდებარება ლიცენზირებას; ბ) სახელმწიფო ტყის რესურსებით მოსარგებლე; გ) სპეციალური სარგებლობის ჭრის შედეგად ამოღებული ტყის მერქნული რესურსებით მოსარგებლე;დ) პირი, რომელიც ახორციელებს ცხოველთა სამყაროს ობიექტების მოპოვებას (ბუნებრივი გარემოდან ამოღებას); ე) პირი, რომელიც ზედაპირული წყლების გამოყენებით აკვაკულტურის ნებართვის საფუძველზე ახორციელებს აკვაკულტურის საქმიანობას. ამავე კანონის მე-4 მუხლის მიხედვით მოსაკრებლის ობიექტი არის - სასარგებლო წიაღისებულის მოცულობა (რაოდენობა). მოსაკრებლის განაკვეთებს ადგენს კანონის მე-5 მუხლი, რომლის მიხედვითაც სასარგებლო წიაღისეულისათვის მოსაკრებლის ოდენობა განისაზღვრება სასარგებლო წიაღისეულის ძირითადი სახეობებისა და მოცულობის (რაოდენობის) მიხედვით (განაკვეთები მოცემული ცხრილის სახით).  მოსაკრებელზე შეღავათებს განსაზღვრავს კანონის მე-7 მუხლი, რომელშიც არ არის გათვალისწინებული განაშენიანების მსურველისთვის კონკრეტული შეღავათი. შესაბამისად უდავოა, რომ გასაჩივრებული ნორმა ადგენს თანაბარ მოპყრობას არათანაბარი სუბიექტებისთვის.</w:t>
            </w:r>
          </w:p>
          <w:p w14:paraId="7A03AB32" w14:textId="77777777" w:rsidR="001834CF" w:rsidRPr="00C61E1D" w:rsidRDefault="001834CF" w:rsidP="00C61E1D">
            <w:pPr>
              <w:ind w:right="-18"/>
              <w:jc w:val="both"/>
              <w:rPr>
                <w:rFonts w:ascii="Sylfaen" w:hAnsi="Sylfaen"/>
                <w:lang w:val="ka-GE"/>
              </w:rPr>
            </w:pPr>
          </w:p>
          <w:p w14:paraId="6B6FC916" w14:textId="77777777" w:rsidR="00C61E1D" w:rsidRDefault="00C61E1D" w:rsidP="00C61E1D">
            <w:pPr>
              <w:ind w:right="-18"/>
              <w:jc w:val="both"/>
              <w:rPr>
                <w:rFonts w:ascii="Sylfaen" w:hAnsi="Sylfaen"/>
                <w:lang w:val="ka-GE"/>
              </w:rPr>
            </w:pPr>
            <w:r w:rsidRPr="00C61E1D">
              <w:rPr>
                <w:rFonts w:ascii="Sylfaen" w:hAnsi="Sylfaen"/>
                <w:lang w:val="ka-GE"/>
              </w:rPr>
              <w:t>63.</w:t>
            </w:r>
            <w:r w:rsidRPr="00C61E1D">
              <w:rPr>
                <w:rFonts w:ascii="Sylfaen" w:hAnsi="Sylfaen"/>
                <w:lang w:val="ka-GE"/>
              </w:rPr>
              <w:tab/>
              <w:t xml:space="preserve">სახეზეა არსებითად არათანასწორი პირების მიმართ თანასწორად მოპყრობა. თუმცა, დიფერენცირებული მოპყრობა (ამ შემთხვევაში, არსებითად არათანსწორთა მიმართ თანაბარი მოპყრობა) თავისთავად დისკრიმინაციას არ ნიშნავს. დიფერენცირებული მოპყრობისას ერთმანეთისგან უნდა </w:t>
            </w:r>
            <w:r w:rsidRPr="00C61E1D">
              <w:rPr>
                <w:rFonts w:ascii="Sylfaen" w:hAnsi="Sylfaen"/>
                <w:lang w:val="ka-GE"/>
              </w:rPr>
              <w:lastRenderedPageBreak/>
              <w:t>განვასხვაოთ დისკრიმინაციული დიფერენციაცია და ობიექტური გარემოებებით განპირობებული დიფერენციაცია. განსხვავებული მოპყრობა თვითმიზანი არ უნდა იყოს. დისკრიმინაციას ექნება ადგილი, თუ დიფერენციაციის მიზეზები აუხსნელია, მოკლებულია გონივრულ საფუძველს» (საქართველოს საკონსტიტუციო სასამართლოს 2010 წლის 27 დეკემბრის №1/1/493 გადაწყვეტილება).</w:t>
            </w:r>
          </w:p>
          <w:p w14:paraId="6C001B4F" w14:textId="77777777" w:rsidR="001834CF" w:rsidRPr="00C61E1D" w:rsidRDefault="001834CF" w:rsidP="00C61E1D">
            <w:pPr>
              <w:ind w:right="-18"/>
              <w:jc w:val="both"/>
              <w:rPr>
                <w:rFonts w:ascii="Sylfaen" w:hAnsi="Sylfaen"/>
                <w:lang w:val="ka-GE"/>
              </w:rPr>
            </w:pPr>
          </w:p>
          <w:p w14:paraId="3A8251F2" w14:textId="77777777" w:rsidR="00C61E1D" w:rsidRDefault="00C61E1D" w:rsidP="00C61E1D">
            <w:pPr>
              <w:ind w:right="-18"/>
              <w:jc w:val="both"/>
              <w:rPr>
                <w:rFonts w:ascii="Sylfaen" w:hAnsi="Sylfaen"/>
                <w:lang w:val="ka-GE"/>
              </w:rPr>
            </w:pPr>
            <w:r w:rsidRPr="00C61E1D">
              <w:rPr>
                <w:rFonts w:ascii="Sylfaen" w:hAnsi="Sylfaen"/>
                <w:lang w:val="ka-GE"/>
              </w:rPr>
              <w:t>64.</w:t>
            </w:r>
            <w:r w:rsidRPr="00C61E1D">
              <w:rPr>
                <w:rFonts w:ascii="Sylfaen" w:hAnsi="Sylfaen"/>
                <w:lang w:val="ka-GE"/>
              </w:rPr>
              <w:tab/>
              <w:t>დიფერენცირებული მოპყრობის კოსტიტუციურობის სწორად შეფასებისთვის დიდი მნიშვნელობა აქვს დიფერენცირების ნიშანს.  მოცემულ შემთხვევაში, დისკრიმინაციის ნიშნად უნდა მივიჩნიოთ მე-11 მუხლით გათვალისწინებული ისეთი კლასიკური ნიშანი, როგორიცაა ქონებრივი ნიშანი. ნებისმიერ შემთხვევაში, იქნება კეთილსინდისიერი წინააღმდეგობა განპირობებული რელიგიური თუ სხვა რწმენით, როგორც რელიგია, ისე სხვა შეხედულებები არის კონსტიტუციის მე-11 მუხლით გათვალისწინებული დისკრიმინაციის ძირითადი ნიშნები, რომელთა საფუძველზეც აკრძალულია გაუმართლებელი დიფერენციაცია.</w:t>
            </w:r>
          </w:p>
          <w:p w14:paraId="1120F8CE" w14:textId="77777777" w:rsidR="00952012" w:rsidRPr="00C61E1D" w:rsidRDefault="00952012" w:rsidP="00C61E1D">
            <w:pPr>
              <w:ind w:right="-18"/>
              <w:jc w:val="both"/>
              <w:rPr>
                <w:rFonts w:ascii="Sylfaen" w:hAnsi="Sylfaen"/>
                <w:lang w:val="ka-GE"/>
              </w:rPr>
            </w:pPr>
          </w:p>
          <w:p w14:paraId="348E7B9E" w14:textId="77777777" w:rsidR="00C61E1D" w:rsidRDefault="00C61E1D" w:rsidP="00C61E1D">
            <w:pPr>
              <w:ind w:right="-18"/>
              <w:jc w:val="both"/>
              <w:rPr>
                <w:rFonts w:ascii="Sylfaen" w:hAnsi="Sylfaen"/>
                <w:lang w:val="ka-GE"/>
              </w:rPr>
            </w:pPr>
            <w:r w:rsidRPr="00C61E1D">
              <w:rPr>
                <w:rFonts w:ascii="Sylfaen" w:hAnsi="Sylfaen"/>
                <w:lang w:val="ka-GE"/>
              </w:rPr>
              <w:t>65.</w:t>
            </w:r>
            <w:r w:rsidRPr="00C61E1D">
              <w:rPr>
                <w:rFonts w:ascii="Sylfaen" w:hAnsi="Sylfaen"/>
                <w:lang w:val="ka-GE"/>
              </w:rPr>
              <w:tab/>
              <w:t xml:space="preserve">ქონებრივი ნიშანი: ქონებრივი ნიშნით დისკრიმინაცია ნიშნავს განსხვავებულ მოპყრობას მისი ქონებრივი/ფინანსური მდგომარეობის ან ეკონომიკური სტატუსის გამო, როდესაც ამ განსხვავებულ მოპყრობას არ აქვს ობიექტური და გონივრული გამართლება. საკონსტიტუციო სასამართლომ ქონებრივ მდგომარეობაზე მიუთითებს, რომ ქონებრივი მდგომარეობა მიემართება არა კონკრეტულ სამართალურთიერთობაში პირის ქონებრივ მიმართებას, არამედ ზოგადად მის ქონებრივ სტატუსს (საქართველოს საკონსტიტუციო სასამართლოს 2007 წლის 18 მაისის გადაწყვეტილება საქმეზე N2/1/370, 382, 390, 402, 405). მოცემულ შემთხვევაში წიაღით მოსარგებლე და განაშენიანების მსურველი სწორედაც, რომ ქონებრივი სტატუსის მატარებელია, წინა პუნქტებში აღწერილი მათი უფლებები, რომლებიც შემდგომში ქონებრივ უფლებებში აისახება და განსაზღვრავს მათ ქონებრივ სტატუსს. </w:t>
            </w:r>
          </w:p>
          <w:p w14:paraId="23B7950E" w14:textId="77777777" w:rsidR="00952012" w:rsidRPr="00C61E1D" w:rsidRDefault="00952012" w:rsidP="00C61E1D">
            <w:pPr>
              <w:ind w:right="-18"/>
              <w:jc w:val="both"/>
              <w:rPr>
                <w:rFonts w:ascii="Sylfaen" w:hAnsi="Sylfaen"/>
                <w:lang w:val="ka-GE"/>
              </w:rPr>
            </w:pPr>
          </w:p>
          <w:p w14:paraId="592939E8" w14:textId="77777777" w:rsidR="00C61E1D" w:rsidRDefault="00C61E1D" w:rsidP="00C61E1D">
            <w:pPr>
              <w:ind w:right="-18"/>
              <w:jc w:val="both"/>
              <w:rPr>
                <w:rFonts w:ascii="Sylfaen" w:hAnsi="Sylfaen"/>
                <w:lang w:val="ka-GE"/>
              </w:rPr>
            </w:pPr>
            <w:r w:rsidRPr="00C61E1D">
              <w:rPr>
                <w:rFonts w:ascii="Sylfaen" w:hAnsi="Sylfaen"/>
                <w:lang w:val="ka-GE"/>
              </w:rPr>
              <w:t>66.</w:t>
            </w:r>
            <w:r w:rsidRPr="00C61E1D">
              <w:rPr>
                <w:rFonts w:ascii="Sylfaen" w:hAnsi="Sylfaen"/>
                <w:lang w:val="ka-GE"/>
              </w:rPr>
              <w:tab/>
              <w:t>„გამომდინარე იქიდან, რომ ამ ნიშანზე არსებული ქართული პრაქტიკა მწირია და გარდა ამისა, განსახილველი საკითხის მსგავს კონტექსტში გაკეთებული განმარტება საერთოდ არ არსებობს, ასევე გამომდინარე იქიდან, რომ საქართველოს კონსტიტუციის მე-11 მუხლის ჩანაწერი თითქმის იდენტურია ადამიანის უფლებათა და ძირითად თავისუფლებათა დაცვის ევროპული კონვენციის მე-14 მუხლის ტექსტისა, მართებულად მიგვაჩნია, რომ საკითხის უფრო ფართოდ დასანახად, გამოვიყენოთ ადამიანის უფლებათა და ძირითად თავისუფლებათა დაცვის ევროპული სასამართლოს განმარტებები (amicus curiae 26 ოქტომბერი 2017 „შპს თბილისის თავისუფალი უნივერსიტეტი“, ვახტანგ ლეჟავა, რექტორი).</w:t>
            </w:r>
          </w:p>
          <w:p w14:paraId="7AACD696" w14:textId="77777777" w:rsidR="00952012" w:rsidRPr="00C61E1D" w:rsidRDefault="00952012" w:rsidP="00C61E1D">
            <w:pPr>
              <w:ind w:right="-18"/>
              <w:jc w:val="both"/>
              <w:rPr>
                <w:rFonts w:ascii="Sylfaen" w:hAnsi="Sylfaen"/>
                <w:lang w:val="ka-GE"/>
              </w:rPr>
            </w:pPr>
          </w:p>
          <w:p w14:paraId="1D9F6D7F" w14:textId="77777777" w:rsidR="00C61E1D" w:rsidRDefault="00C61E1D" w:rsidP="00C61E1D">
            <w:pPr>
              <w:ind w:right="-18"/>
              <w:jc w:val="both"/>
              <w:rPr>
                <w:rFonts w:ascii="Sylfaen" w:hAnsi="Sylfaen"/>
                <w:lang w:val="ka-GE"/>
              </w:rPr>
            </w:pPr>
            <w:r w:rsidRPr="00C61E1D">
              <w:rPr>
                <w:rFonts w:ascii="Sylfaen" w:hAnsi="Sylfaen"/>
                <w:lang w:val="ka-GE"/>
              </w:rPr>
              <w:t>67.</w:t>
            </w:r>
            <w:r w:rsidRPr="00C61E1D">
              <w:rPr>
                <w:rFonts w:ascii="Sylfaen" w:hAnsi="Sylfaen"/>
                <w:lang w:val="ka-GE"/>
              </w:rPr>
              <w:tab/>
              <w:t>მაგალითად, საქმეზე Chassagnou and Others v. France მოსარჩელე, რომელიც იყო მცირე ზომის მიწის ნაკვეთის მესაკუთრე, აცხადებდა, რომ მას, შედარებით დიდი ზომის მიწის ნაკვეთების მფლობელებისაგან განსხვავებით არ შეეძლო თავის საკუთრებაში აეკრძალა საჯარო ნადირობა. ქონებრივი ნიშნით დისკრიმინაცია სასამართლომ სწორედ ამგვარ კონტექსტში დაინახა ((amicus curiae 26 ოქტომბერი 2017 „შპს თბილისის თავისუფალი უნივერსიტეტი“, ვახტანგ ლეჟავა, რექტორი ECtHR, Chassagnou and Others. v. France (nos. 25088/94, 28331/95 and 28443/95), 29 April 1999).</w:t>
            </w:r>
          </w:p>
          <w:p w14:paraId="06E6255F" w14:textId="77777777" w:rsidR="00952012" w:rsidRPr="00C61E1D" w:rsidRDefault="00952012" w:rsidP="00C61E1D">
            <w:pPr>
              <w:ind w:right="-18"/>
              <w:jc w:val="both"/>
              <w:rPr>
                <w:rFonts w:ascii="Sylfaen" w:hAnsi="Sylfaen"/>
                <w:lang w:val="ka-GE"/>
              </w:rPr>
            </w:pPr>
          </w:p>
          <w:p w14:paraId="0838706A" w14:textId="77777777" w:rsidR="00C61E1D" w:rsidRDefault="00C61E1D" w:rsidP="00C61E1D">
            <w:pPr>
              <w:ind w:right="-18"/>
              <w:jc w:val="both"/>
              <w:rPr>
                <w:rFonts w:ascii="Sylfaen" w:hAnsi="Sylfaen"/>
                <w:lang w:val="ka-GE"/>
              </w:rPr>
            </w:pPr>
            <w:r w:rsidRPr="00C61E1D">
              <w:rPr>
                <w:rFonts w:ascii="Sylfaen" w:hAnsi="Sylfaen"/>
                <w:lang w:val="ka-GE"/>
              </w:rPr>
              <w:t>68.</w:t>
            </w:r>
            <w:r w:rsidRPr="00C61E1D">
              <w:rPr>
                <w:rFonts w:ascii="Sylfaen" w:hAnsi="Sylfaen"/>
                <w:lang w:val="ka-GE"/>
              </w:rPr>
              <w:tab/>
              <w:t>ასევე, განსხვავებულად ხედავს ქონებრივი ნიშნით დისკრიმინაციას გაერთიანებული ერების ორგნიზაციის სოციალური, ეკონომიკური და კულტურული უფლებების კომიტეტი და ზოგად კომენტარში აღნიშნავს, რომ საფუძველი უნდა იყოს პირის ურთიერთდამოკიდებულება ქონების/მიწის მიმართ, მაგ: მესაკუთრეობა, მფლობელობა,დამქირავებლობა, მოიჯარეობა და ა.შ ((amicus curiae 26 ოქტომბერი 2017 „შპს თბილისის თავისუფალი უნივერსიტეტი“, ვახტანგ ლეჟავა, რექტორი Committee on Economic, Social and Cultural Rights, general Comment 20, ‘non-Discrimination in Economic, Social and Cultural Rights’, Un Doc. E/C.12/gC/20, 10 June 2009, paras. 24-26, 35).</w:t>
            </w:r>
          </w:p>
          <w:p w14:paraId="5855F721" w14:textId="77777777" w:rsidR="00952012" w:rsidRPr="00C61E1D" w:rsidRDefault="00952012" w:rsidP="00C61E1D">
            <w:pPr>
              <w:ind w:right="-18"/>
              <w:jc w:val="both"/>
              <w:rPr>
                <w:rFonts w:ascii="Sylfaen" w:hAnsi="Sylfaen"/>
                <w:lang w:val="ka-GE"/>
              </w:rPr>
            </w:pPr>
          </w:p>
          <w:p w14:paraId="783D4CB9" w14:textId="77777777" w:rsidR="00C61E1D" w:rsidRDefault="00C61E1D" w:rsidP="00C61E1D">
            <w:pPr>
              <w:ind w:right="-18"/>
              <w:jc w:val="both"/>
              <w:rPr>
                <w:rFonts w:ascii="Sylfaen" w:hAnsi="Sylfaen"/>
                <w:lang w:val="ka-GE"/>
              </w:rPr>
            </w:pPr>
            <w:r w:rsidRPr="00C61E1D">
              <w:rPr>
                <w:rFonts w:ascii="Sylfaen" w:hAnsi="Sylfaen"/>
                <w:lang w:val="ka-GE"/>
              </w:rPr>
              <w:lastRenderedPageBreak/>
              <w:t>69.</w:t>
            </w:r>
            <w:r w:rsidRPr="00C61E1D">
              <w:rPr>
                <w:rFonts w:ascii="Sylfaen" w:hAnsi="Sylfaen"/>
                <w:lang w:val="ka-GE"/>
              </w:rPr>
              <w:tab/>
              <w:t>თუკი ევროპული სასამართლოსა და გაეროს მიერ გაკეთებულ განმარტებებს დავეყრდნობით, საერთაშორისო დონეზე „ქონებრივი და წოდებრივი“ ნიშანი მოცემულ საქმეში სახეზე არ არის, რადგან ამ შემთხვევაში, სახეზე არ გვაქვს პირის რაიმე ტიპის შემხებლობა ქონებასთან, არამედ ზოგადად მის ქონებრივ მდგომარეობასთან, მის ეკონომიკურ პირობებთან.</w:t>
            </w:r>
          </w:p>
          <w:p w14:paraId="15C93B8C" w14:textId="77777777" w:rsidR="00952012" w:rsidRPr="00C61E1D" w:rsidRDefault="00952012" w:rsidP="00C61E1D">
            <w:pPr>
              <w:ind w:right="-18"/>
              <w:jc w:val="both"/>
              <w:rPr>
                <w:rFonts w:ascii="Sylfaen" w:hAnsi="Sylfaen"/>
                <w:lang w:val="ka-GE"/>
              </w:rPr>
            </w:pPr>
          </w:p>
          <w:p w14:paraId="62B55A94" w14:textId="77777777" w:rsidR="00C61E1D" w:rsidRDefault="00C61E1D" w:rsidP="00C61E1D">
            <w:pPr>
              <w:ind w:right="-18"/>
              <w:jc w:val="both"/>
              <w:rPr>
                <w:rFonts w:ascii="Sylfaen" w:hAnsi="Sylfaen"/>
                <w:lang w:val="ka-GE"/>
              </w:rPr>
            </w:pPr>
            <w:r w:rsidRPr="00C61E1D">
              <w:rPr>
                <w:rFonts w:ascii="Sylfaen" w:hAnsi="Sylfaen"/>
                <w:lang w:val="ka-GE"/>
              </w:rPr>
              <w:t>70.</w:t>
            </w:r>
            <w:r w:rsidRPr="00C61E1D">
              <w:rPr>
                <w:rFonts w:ascii="Sylfaen" w:hAnsi="Sylfaen"/>
                <w:lang w:val="ka-GE"/>
              </w:rPr>
              <w:tab/>
              <w:t xml:space="preserve">თანასწორობის უფლების თავისებურებებიდან გამომდინარე, დიფერენციაციის დამდგენი ნორმების კონსტიტუციურობის შეფასებისას, საკონსტიტუციო სასამართლოს თითოეული მათგანისადმი ვერ ექნება იდენტური, ერთგვაროვანი მიდგომა. კანონის წინაშე თანასწორობის უფლების ბუნებიდან გამომდინარე, მასში ჩარევისას, სახელმწიფოს მიხედულების ფარგლები განსხვავებულია, განსაკუთრებით იმის მიხედვით, რა ნიშნით ან საზოგადოებრივი ცხოვრების რომელ სფეროში ახდენს ის პირთა დიფერენციაციას. შესაბამისად, განსხვავებული მოპყრობის გონივრულობის შეფასების მასშტაბიც განსხვავებულია. თუმცა, ნებისმიერ შემთხვევაში, თანასწორობის პრინციპი კანონმდებელს, შეზღუდვის თაობაზე გადაწყვეტილების მიღებისას, არჩევანის თავისუფლებას უტოვებს იქამდე, სანამ ხელმისაწვდომია დიფერენცირებული მოპყრობის ობიექტური დასაბუთება  (საქართველოს საკონსტიტუციო სასამართლოს 2011 წლის 22 დეკემბრის გადაწყვეტილება საქმეზე N1/1/477). </w:t>
            </w:r>
          </w:p>
          <w:p w14:paraId="520FE72E" w14:textId="77777777" w:rsidR="00952012" w:rsidRPr="00C61E1D" w:rsidRDefault="00952012" w:rsidP="00C61E1D">
            <w:pPr>
              <w:ind w:right="-18"/>
              <w:jc w:val="both"/>
              <w:rPr>
                <w:rFonts w:ascii="Sylfaen" w:hAnsi="Sylfaen"/>
                <w:lang w:val="ka-GE"/>
              </w:rPr>
            </w:pPr>
          </w:p>
          <w:p w14:paraId="6260C5E4" w14:textId="400357D1" w:rsidR="00C61E1D" w:rsidRDefault="00C61E1D" w:rsidP="00C61E1D">
            <w:pPr>
              <w:ind w:right="-18"/>
              <w:jc w:val="both"/>
              <w:rPr>
                <w:rFonts w:ascii="Sylfaen" w:hAnsi="Sylfaen"/>
                <w:lang w:val="ka-GE"/>
              </w:rPr>
            </w:pPr>
            <w:r w:rsidRPr="00C61E1D">
              <w:rPr>
                <w:rFonts w:ascii="Sylfaen" w:hAnsi="Sylfaen"/>
                <w:lang w:val="ka-GE"/>
              </w:rPr>
              <w:t>71.</w:t>
            </w:r>
            <w:r w:rsidRPr="00C61E1D">
              <w:rPr>
                <w:rFonts w:ascii="Sylfaen" w:hAnsi="Sylfaen"/>
                <w:lang w:val="ka-GE"/>
              </w:rPr>
              <w:tab/>
              <w:t>ქონებრივ მდგომარეობაში არ ვგულისხმობთ იმ გარემოებას, რომ წიაღით მოსარგებლეს უფრო</w:t>
            </w:r>
            <w:r w:rsidR="00664913">
              <w:rPr>
                <w:rFonts w:ascii="Sylfaen" w:hAnsi="Sylfaen"/>
                <w:lang w:val="ka-GE"/>
              </w:rPr>
              <w:t xml:space="preserve"> </w:t>
            </w:r>
            <w:r w:rsidRPr="00C61E1D">
              <w:rPr>
                <w:rFonts w:ascii="Sylfaen" w:hAnsi="Sylfaen"/>
                <w:lang w:val="ka-GE"/>
              </w:rPr>
              <w:t>მეტი შესაძლებლობა აქვს კომპენსაციის ოდენობის დასაძლევად და განაშენიანების მსურველს ნაკლები. მოცემულ შემთხვევაში</w:t>
            </w:r>
            <w:r w:rsidR="00B14BAA">
              <w:rPr>
                <w:rFonts w:ascii="Sylfaen" w:hAnsi="Sylfaen"/>
                <w:lang w:val="ka-GE"/>
              </w:rPr>
              <w:t>,</w:t>
            </w:r>
            <w:r w:rsidRPr="00C61E1D">
              <w:rPr>
                <w:rFonts w:ascii="Sylfaen" w:hAnsi="Sylfaen"/>
                <w:lang w:val="ka-GE"/>
              </w:rPr>
              <w:t xml:space="preserve"> წიაღით მოსარგებლე და განაშენიანების მსურველი ქონებრივი სტატუსის მატარებელია, მათი უფლებერივი მდგომარეობის გამო, რომლებიც შემდგომში ქონებრივ უფლებებში აისახება და განსაზღვრავს მათ ქონებრივ სტატუსს. სასამართლოს ვთხოვთ ამ საკითხზე მსჯელობისას გაითვალისწინოს, რომ საქართველოში არ გვაქვს კონკრეტული მკაფიოდ განსაზღვრული, რაიმე სამართლებრივი აქტით დადგენილი ქონებრივი მდგომარეობის რანჟირების სქემა. ქონებრივი მდგომარეობა დამოკიდებულია ყოველ ინდივიდუალურ შემთხვევაზე და შეფასება უნდა მოხდეს საქმის ინდივიდუალური გარემოებების გათვალისწინებით. მოცემული განმარტების საშუალებას დამატებით გვაძლევს საქართველოს საკონსტიტუციო სასამართლოს მიერ გაკეთებული განმარტება საქმეზე „საქართველოს მოქალაქეები - ირაკლი ქემოკლიძე და დავით ხარაძე საქართველოს პარლამენტის წინააღმდეგ“ სადაც სასამართლომ განმარტა, „იმისთვის, რომ კანონი ახდენდეს პირთა სოციალური კუთვნილების ნიშნით დიფერენცირებას, საჭიროა მისი მიღების ან მოქმედების პერიოდში არსებობდეს კონკრეტული სოციალური ჯგუფი, რომლის წევრობასაც უკავშირდება დიფერენცირება. ქონებრივი მდგომარებასთან მიმართებითაც სწორედ მსგავსი ფართო განმარტება უნდა გამოვიყენოთ, წინააღმდეგ შემთხვევაში გაძნელდება ამ ნიშნით დიფერენცირების შემთხვევების იდენტიფიცირება. </w:t>
            </w:r>
          </w:p>
          <w:p w14:paraId="0B14DECE" w14:textId="77777777" w:rsidR="00952012" w:rsidRPr="00C61E1D" w:rsidRDefault="00952012" w:rsidP="00C61E1D">
            <w:pPr>
              <w:ind w:right="-18"/>
              <w:jc w:val="both"/>
              <w:rPr>
                <w:rFonts w:ascii="Sylfaen" w:hAnsi="Sylfaen"/>
                <w:lang w:val="ka-GE"/>
              </w:rPr>
            </w:pPr>
          </w:p>
          <w:p w14:paraId="3594ABC6" w14:textId="77777777" w:rsidR="00C61E1D" w:rsidRDefault="00C61E1D" w:rsidP="00C61E1D">
            <w:pPr>
              <w:ind w:right="-18"/>
              <w:jc w:val="both"/>
              <w:rPr>
                <w:rFonts w:ascii="Sylfaen" w:hAnsi="Sylfaen"/>
                <w:lang w:val="ka-GE"/>
              </w:rPr>
            </w:pPr>
            <w:r w:rsidRPr="00C61E1D">
              <w:rPr>
                <w:rFonts w:ascii="Sylfaen" w:hAnsi="Sylfaen"/>
                <w:lang w:val="ka-GE"/>
              </w:rPr>
              <w:t>72.</w:t>
            </w:r>
            <w:r w:rsidRPr="00C61E1D">
              <w:rPr>
                <w:rFonts w:ascii="Sylfaen" w:hAnsi="Sylfaen"/>
                <w:lang w:val="ka-GE"/>
              </w:rPr>
              <w:tab/>
              <w:t xml:space="preserve">ზემოაღნიშნულიდან გამომდინარე, განსხვავებულია სასამართლოს კრიტერიუმებიც დიფერენცირებული მოპყრობის დისკრიმინაციულობის შეფასებისთვის. კლასიკური, სპეციფიური ნიშნებით დიფერენციაციისას სასამართლო იყენებს მკაცრი შეფასების ტესტს. “მკაცრი ტესტის” ფარგლებში ლეგიტიმური მიზნის დასაბუთებისას საჭიროა იმის მტკიცება, რომ სახელმწიფოს მხრიდან ჩარევა არის აბსოლუტურად აუცილებელი, არსებობს “სახელმწიფოს დაუძლეველი ინტერესი”(საქართველოს საკონსტიტუციო სასამართლოს 2010 წლის 27 დეკემბრის №1/1/493 გადაწყვეტილება). </w:t>
            </w:r>
          </w:p>
          <w:p w14:paraId="0E879CDF" w14:textId="77777777" w:rsidR="00CF3DD5" w:rsidRPr="00C61E1D" w:rsidRDefault="00CF3DD5" w:rsidP="00C61E1D">
            <w:pPr>
              <w:ind w:right="-18"/>
              <w:jc w:val="both"/>
              <w:rPr>
                <w:rFonts w:ascii="Sylfaen" w:hAnsi="Sylfaen"/>
                <w:lang w:val="ka-GE"/>
              </w:rPr>
            </w:pPr>
          </w:p>
          <w:p w14:paraId="238E8CA5" w14:textId="77777777" w:rsidR="00C61E1D" w:rsidRDefault="00C61E1D" w:rsidP="00C61E1D">
            <w:pPr>
              <w:ind w:right="-18"/>
              <w:jc w:val="both"/>
              <w:rPr>
                <w:rFonts w:ascii="Sylfaen" w:hAnsi="Sylfaen"/>
                <w:lang w:val="ka-GE"/>
              </w:rPr>
            </w:pPr>
            <w:r w:rsidRPr="00C61E1D">
              <w:rPr>
                <w:rFonts w:ascii="Sylfaen" w:hAnsi="Sylfaen"/>
                <w:lang w:val="ka-GE"/>
              </w:rPr>
              <w:t>73.</w:t>
            </w:r>
            <w:r w:rsidRPr="00C61E1D">
              <w:rPr>
                <w:rFonts w:ascii="Sylfaen" w:hAnsi="Sylfaen"/>
                <w:lang w:val="ka-GE"/>
              </w:rPr>
              <w:tab/>
              <w:t>ვინაიდან წიაღით მოსარგებლესა და განაშენიანების მსურველს შორის  დიფერენცირება მოხდა „ქონებივი“ ნიშნის საფუძველზე, ე.ი. კლასიკური, კონსტიტუციის მე-11 მუხლში პირდაპირ მითითებული ნიშნით, გამოყენებულ უნდა იქნეს „მკაცრი შეფასების ტესტი“.</w:t>
            </w:r>
          </w:p>
          <w:p w14:paraId="669AE403" w14:textId="77777777" w:rsidR="0035142E" w:rsidRPr="00C61E1D" w:rsidRDefault="0035142E" w:rsidP="00C61E1D">
            <w:pPr>
              <w:ind w:right="-18"/>
              <w:jc w:val="both"/>
              <w:rPr>
                <w:rFonts w:ascii="Sylfaen" w:hAnsi="Sylfaen"/>
                <w:lang w:val="ka-GE"/>
              </w:rPr>
            </w:pPr>
          </w:p>
          <w:p w14:paraId="2EB654E2" w14:textId="77777777" w:rsidR="00C61E1D" w:rsidRDefault="00C61E1D" w:rsidP="00C61E1D">
            <w:pPr>
              <w:ind w:right="-18"/>
              <w:jc w:val="both"/>
              <w:rPr>
                <w:rFonts w:ascii="Sylfaen" w:hAnsi="Sylfaen"/>
                <w:lang w:val="ka-GE"/>
              </w:rPr>
            </w:pPr>
            <w:r w:rsidRPr="00C61E1D">
              <w:rPr>
                <w:rFonts w:ascii="Sylfaen" w:hAnsi="Sylfaen"/>
                <w:lang w:val="ka-GE"/>
              </w:rPr>
              <w:lastRenderedPageBreak/>
              <w:t>74.</w:t>
            </w:r>
            <w:r w:rsidRPr="00C61E1D">
              <w:rPr>
                <w:rFonts w:ascii="Sylfaen" w:hAnsi="Sylfaen"/>
                <w:lang w:val="ka-GE"/>
              </w:rPr>
              <w:tab/>
              <w:t>მოცემულ შემთხვევაში ლეგიტიმურ მიზნად შიძლება დასახელდეს სახელმწიფო რესურსები რაციონალური გამოყენება (სასამართლოსთვის განვმარტავთ, რომ კონსტიტუციის მე-19 მუხლთან მიმართებით სადავოდ გამხდარი „წიაღის შესახებ“ საქართველოს კანონის კონკრეტულ ნორმატიულ შინაარსს არ მიემართება აღნიშნული ლეგიტიმური მიზანი, რადგან ამ შემთხვევაში სწორედ სახელმწიფომ, კერძო პირზე, გაასხვისა სასარგებლო წიაღისეულის საბადოს ფართობი,  სახელმწიფოს მიერ განხორციელებული არსებული განაშენიანებით, და მისთვის გასხვისებამდე ცნობილი იყო სასარგებლო წიაღისეულის  საბადოს ან მისი გამოვლინების არსებობა. რადგან ეს ქმედება სახელმწიფომ განახორციელა მისი მხრიდან სრული ინფორმირებულობით და მასზე კონტროლ ქვეშ არსებული გადაწყვეტილებების შედეგად, ამ შემთხვევაში უკვე ვეღარ დავასახელებთ ლეგიტიმურ მიზნად რესურსების რაციონალურ გამოყენებას).</w:t>
            </w:r>
          </w:p>
          <w:p w14:paraId="25277665" w14:textId="77777777" w:rsidR="0035142E" w:rsidRPr="00C61E1D" w:rsidRDefault="0035142E" w:rsidP="00C61E1D">
            <w:pPr>
              <w:ind w:right="-18"/>
              <w:jc w:val="both"/>
              <w:rPr>
                <w:rFonts w:ascii="Sylfaen" w:hAnsi="Sylfaen"/>
                <w:lang w:val="ka-GE"/>
              </w:rPr>
            </w:pPr>
          </w:p>
          <w:p w14:paraId="07F99855" w14:textId="2EDA4EDD" w:rsidR="005E6511" w:rsidRDefault="00C61E1D" w:rsidP="00C61E1D">
            <w:pPr>
              <w:ind w:right="-18"/>
              <w:jc w:val="both"/>
              <w:rPr>
                <w:rFonts w:ascii="Sylfaen" w:hAnsi="Sylfaen"/>
                <w:lang w:val="ka-GE"/>
              </w:rPr>
            </w:pPr>
            <w:r w:rsidRPr="00C61E1D">
              <w:rPr>
                <w:rFonts w:ascii="Sylfaen" w:hAnsi="Sylfaen"/>
                <w:lang w:val="ka-GE"/>
              </w:rPr>
              <w:t>75.</w:t>
            </w:r>
            <w:r w:rsidRPr="00C61E1D">
              <w:rPr>
                <w:rFonts w:ascii="Sylfaen" w:hAnsi="Sylfaen"/>
                <w:lang w:val="ka-GE"/>
              </w:rPr>
              <w:tab/>
              <w:t>ჩვენი შეფასებით</w:t>
            </w:r>
            <w:r w:rsidR="002659E5">
              <w:rPr>
                <w:rFonts w:ascii="Sylfaen" w:hAnsi="Sylfaen"/>
                <w:lang w:val="ka-GE"/>
              </w:rPr>
              <w:t>,</w:t>
            </w:r>
            <w:r w:rsidRPr="00C61E1D">
              <w:rPr>
                <w:rFonts w:ascii="Sylfaen" w:hAnsi="Sylfaen"/>
                <w:lang w:val="ka-GE"/>
              </w:rPr>
              <w:t xml:space="preserve"> დასახელებული ლეგიტიმური მიზანი ვერ მტკიცდება აბსოლუტური აუცილებლობით. მიუხედავად აღნიშნულისა, რომც ჩავთვალოთ აბსოლ</w:t>
            </w:r>
            <w:r w:rsidR="00EB091D">
              <w:rPr>
                <w:rFonts w:ascii="Sylfaen" w:hAnsi="Sylfaen"/>
                <w:lang w:val="ka-GE"/>
              </w:rPr>
              <w:t>უ</w:t>
            </w:r>
            <w:r w:rsidRPr="00C61E1D">
              <w:rPr>
                <w:rFonts w:ascii="Sylfaen" w:hAnsi="Sylfaen"/>
                <w:lang w:val="ka-GE"/>
              </w:rPr>
              <w:t>ტური აუცილებლობა დასაბუთებულად</w:t>
            </w:r>
            <w:r w:rsidR="00EB091D">
              <w:rPr>
                <w:rFonts w:ascii="Sylfaen" w:hAnsi="Sylfaen"/>
                <w:lang w:val="ka-GE"/>
              </w:rPr>
              <w:t>,</w:t>
            </w:r>
            <w:r w:rsidRPr="00C61E1D">
              <w:rPr>
                <w:rFonts w:ascii="Sylfaen" w:hAnsi="Sylfaen"/>
                <w:lang w:val="ka-GE"/>
              </w:rPr>
              <w:t xml:space="preserve"> სადავო ნორმა მითითებული ლეგიტიმური მიზნის მიღწევის არაპროპორციული საშუალებას წარმოადგენს და იწვევს თანასწორობის უფლების დარღვევას. შეუძლებელია წიაღით მოსარგებლესაც და განაშენიანების მსურველსაც დაუდგინო ერთიანი კომპენსაციის განაკვეთი და ეს შეზღუდვა შეფასდეს პროპორციულად. წიაღით მოსარგებლე უფრო მეტ საჯარო სიკეთეს ითვისებს და ხარჯავს ვიდრე განაშენიანების მსურველი, რომელიც იცავს კონკრეტულ საჯარო სიკეთეს (წიაღს) და ინახავს შემდგომი პოტენციური გამოყენებისთვის. ზემოთ განვითარებული მსჯელობიდან გამომდინარე „ბუნებრივი რესურსებით სარგებლობისათვის მოსაკრებლის შესახებ“ საქართველოს კანონის მე-5 მუხლის პირველი პუნქტის „ა“ პუნქტის „ვ“ ქვეპუნქტი („სასარგებლო წიარისეულისთვის მოსაკრებლის ოდენობა განისაზღვრება სასარგებლო წიაღისეულის ძირითადი სახეობებისა და მოცულობის (რაოდენობის) მიხედვით, ქვემოთ მოყვანილი ცხრილის შესაბამისად: ხრეში, ქვიშა 1 მ3, 0.6 ლარი“) არაკონსტიტუციურად უნდა იყოს ცნობილი საქართველოს კონსტიტუციის მე-11 მუხლის პირველ პუნქტთან მიმართებით.</w:t>
            </w:r>
          </w:p>
          <w:p w14:paraId="65D84318" w14:textId="77777777" w:rsidR="00C61E1D" w:rsidRDefault="00C61E1D" w:rsidP="00C61E1D">
            <w:pPr>
              <w:ind w:right="-18"/>
              <w:jc w:val="both"/>
              <w:rPr>
                <w:rFonts w:ascii="Sylfaen" w:hAnsi="Sylfaen"/>
                <w:lang w:val="ka-GE"/>
              </w:rPr>
            </w:pPr>
          </w:p>
          <w:p w14:paraId="3880BD21" w14:textId="23E32BC2" w:rsidR="00C61E1D" w:rsidRPr="009317FC" w:rsidRDefault="00C61E1D" w:rsidP="00C61E1D">
            <w:pPr>
              <w:ind w:right="-18"/>
              <w:jc w:val="both"/>
              <w:rPr>
                <w:rFonts w:ascii="Sylfaen" w:hAnsi="Sylfaen"/>
                <w:lang w:val="ka-GE"/>
              </w:rPr>
            </w:pPr>
          </w:p>
        </w:tc>
      </w:tr>
      <w:permEnd w:id="1936157889"/>
    </w:tbl>
    <w:p w14:paraId="7FEFBFDB" w14:textId="77777777" w:rsidR="00230F8F" w:rsidRPr="00B93430" w:rsidRDefault="00230F8F" w:rsidP="005E6511">
      <w:pPr>
        <w:shd w:val="clear" w:color="auto" w:fill="FFFFFF" w:themeFill="background1"/>
        <w:ind w:left="-720" w:right="-720"/>
        <w:jc w:val="both"/>
        <w:rPr>
          <w:rFonts w:ascii="Sylfaen" w:hAnsi="Sylfaen"/>
          <w:lang w:val="ka-GE"/>
        </w:rPr>
      </w:pPr>
    </w:p>
    <w:p w14:paraId="2BA03FB4" w14:textId="77777777" w:rsidR="005E6511" w:rsidRPr="00B93430" w:rsidRDefault="005E6511" w:rsidP="005E6511">
      <w:pPr>
        <w:shd w:val="clear" w:color="auto" w:fill="FFFFFF" w:themeFill="background1"/>
        <w:ind w:left="-720" w:right="-720"/>
        <w:jc w:val="both"/>
        <w:rPr>
          <w:rFonts w:ascii="Sylfaen" w:hAnsi="Sylfaen"/>
          <w:lang w:val="ka-GE"/>
        </w:rPr>
      </w:pPr>
    </w:p>
    <w:p w14:paraId="3DB89BB5" w14:textId="77777777" w:rsidR="005E6511" w:rsidRPr="00B93430" w:rsidRDefault="005E6511">
      <w:pPr>
        <w:rPr>
          <w:rFonts w:ascii="Sylfaen" w:hAnsi="Sylfaen"/>
          <w:lang w:val="ka-GE"/>
        </w:rPr>
      </w:pPr>
      <w:r w:rsidRPr="00B93430">
        <w:rPr>
          <w:rFonts w:ascii="Sylfaen" w:hAnsi="Sylfaen"/>
          <w:lang w:val="ka-GE"/>
        </w:rPr>
        <w:br w:type="page"/>
      </w:r>
    </w:p>
    <w:p w14:paraId="6E3A34E2" w14:textId="77777777" w:rsidR="005E6511" w:rsidRPr="00B93430" w:rsidRDefault="005E6511" w:rsidP="005E6511">
      <w:pPr>
        <w:shd w:val="clear" w:color="auto" w:fill="9CC2E5" w:themeFill="accent1" w:themeFillTint="99"/>
        <w:ind w:left="-720" w:right="-720"/>
        <w:jc w:val="center"/>
        <w:rPr>
          <w:rFonts w:ascii="Sylfaen" w:hAnsi="Sylfaen"/>
          <w:b/>
          <w:lang w:val="ka-GE"/>
        </w:rPr>
      </w:pPr>
      <w:r w:rsidRPr="00B93430">
        <w:rPr>
          <w:rFonts w:ascii="Sylfaen" w:hAnsi="Sylfaen"/>
          <w:b/>
        </w:rPr>
        <w:lastRenderedPageBreak/>
        <w:t>III</w:t>
      </w:r>
      <w:r w:rsidRPr="00B93430">
        <w:rPr>
          <w:rFonts w:ascii="Sylfaen" w:hAnsi="Sylfaen"/>
          <w:b/>
        </w:rPr>
        <w:br/>
      </w:r>
      <w:r w:rsidRPr="00B93430">
        <w:rPr>
          <w:rFonts w:ascii="Sylfaen" w:hAnsi="Sylfaen"/>
          <w:b/>
          <w:lang w:val="ka-GE"/>
        </w:rPr>
        <w:t>შუამდგომლობები</w:t>
      </w:r>
      <w:r w:rsidR="008D5E38">
        <w:rPr>
          <w:rFonts w:ascii="Sylfaen" w:hAnsi="Sylfaen"/>
          <w:b/>
          <w:lang w:val="ka-GE"/>
        </w:rPr>
        <w:t xml:space="preserve"> </w:t>
      </w:r>
      <w:r w:rsidR="008D5E38" w:rsidRPr="008D5E38">
        <w:rPr>
          <w:rFonts w:ascii="Sylfaen" w:hAnsi="Sylfaen"/>
          <w:i/>
          <w:color w:val="000000" w:themeColor="text1"/>
          <w:sz w:val="18"/>
          <w:lang w:val="ka-GE"/>
        </w:rPr>
        <w:t xml:space="preserve">შენიშვნა </w:t>
      </w:r>
      <w:r w:rsidR="008D5E38" w:rsidRPr="008D5E38">
        <w:rPr>
          <w:rStyle w:val="a8"/>
          <w:rFonts w:ascii="Sylfaen" w:hAnsi="Sylfaen"/>
          <w:color w:val="000000" w:themeColor="text1"/>
          <w:sz w:val="18"/>
          <w:lang w:val="ka-GE"/>
        </w:rPr>
        <w:footnoteReference w:id="7"/>
      </w:r>
    </w:p>
    <w:p w14:paraId="4A0BC2E7" w14:textId="4A9B90BB" w:rsidR="008D5E38" w:rsidRDefault="007D34F4" w:rsidP="00E31D88">
      <w:pPr>
        <w:shd w:val="clear" w:color="auto" w:fill="BFBFBF" w:themeFill="background1" w:themeFillShade="BF"/>
        <w:ind w:left="-720" w:right="-720"/>
        <w:jc w:val="both"/>
        <w:rPr>
          <w:rFonts w:ascii="Sylfaen" w:hAnsi="Sylfaen"/>
          <w:lang w:val="ka-GE"/>
        </w:rPr>
      </w:pPr>
      <w:r>
        <w:rPr>
          <w:rFonts w:ascii="Sylfaen" w:hAnsi="Sylfaen"/>
          <w:lang w:val="ka-GE"/>
        </w:rPr>
        <w:t>1</w:t>
      </w:r>
      <w:r w:rsidR="008D5E38" w:rsidRPr="00B93430">
        <w:rPr>
          <w:rFonts w:ascii="Sylfaen" w:hAnsi="Sylfaen"/>
          <w:lang w:val="ka-GE"/>
        </w:rPr>
        <w:t xml:space="preserve">. </w:t>
      </w:r>
      <w:r w:rsidR="008D5E38">
        <w:rPr>
          <w:rFonts w:ascii="Sylfaen" w:hAnsi="Sylfaen"/>
          <w:lang w:val="ka-GE"/>
        </w:rPr>
        <w:t>შუამდგომლობა მოწმის, ექსპერტის ან/და სპეციალისტის მოწვევის თაობაზე</w:t>
      </w:r>
    </w:p>
    <w:tbl>
      <w:tblPr>
        <w:tblStyle w:val="a4"/>
        <w:tblW w:w="10885" w:type="dxa"/>
        <w:tblInd w:w="-720" w:type="dxa"/>
        <w:tblLook w:val="04A0" w:firstRow="1" w:lastRow="0" w:firstColumn="1" w:lastColumn="0" w:noHBand="0" w:noVBand="1"/>
      </w:tblPr>
      <w:tblGrid>
        <w:gridCol w:w="10885"/>
      </w:tblGrid>
      <w:tr w:rsidR="008D5E38" w14:paraId="4F27E2A3" w14:textId="77777777" w:rsidTr="00525704">
        <w:tc>
          <w:tcPr>
            <w:tcW w:w="10885" w:type="dxa"/>
            <w:tcBorders>
              <w:top w:val="single" w:sz="4" w:space="0" w:color="FFFFFF" w:themeColor="background1"/>
              <w:left w:val="single" w:sz="4" w:space="0" w:color="FFFFFF" w:themeColor="background1"/>
              <w:right w:val="single" w:sz="4" w:space="0" w:color="FFFFFF" w:themeColor="background1"/>
            </w:tcBorders>
          </w:tcPr>
          <w:p w14:paraId="4040FB0C" w14:textId="77777777" w:rsidR="008D5E38" w:rsidRDefault="008D5E38" w:rsidP="00442530">
            <w:pPr>
              <w:ind w:right="-108"/>
              <w:jc w:val="both"/>
              <w:rPr>
                <w:rFonts w:ascii="Sylfaen" w:hAnsi="Sylfaen"/>
                <w:lang w:val="ka-GE"/>
              </w:rPr>
            </w:pPr>
            <w:permStart w:id="434267179" w:edGrp="everyone"/>
          </w:p>
          <w:permEnd w:id="434267179"/>
          <w:p w14:paraId="17EBE11D" w14:textId="77777777" w:rsidR="00525704" w:rsidRDefault="00525704" w:rsidP="008D5E38">
            <w:pPr>
              <w:ind w:right="-720"/>
              <w:jc w:val="both"/>
              <w:rPr>
                <w:rFonts w:ascii="Sylfaen" w:hAnsi="Sylfaen"/>
                <w:lang w:val="ka-GE"/>
              </w:rPr>
            </w:pPr>
          </w:p>
        </w:tc>
      </w:tr>
    </w:tbl>
    <w:p w14:paraId="482E5D88" w14:textId="77777777" w:rsidR="008D5E38" w:rsidRDefault="008D5E38" w:rsidP="008D5E38">
      <w:pPr>
        <w:ind w:left="-720" w:right="-720"/>
        <w:jc w:val="both"/>
        <w:rPr>
          <w:rFonts w:ascii="Sylfaen" w:hAnsi="Sylfaen"/>
          <w:lang w:val="ka-GE"/>
        </w:rPr>
      </w:pPr>
    </w:p>
    <w:p w14:paraId="35C70DD6" w14:textId="6031AF07" w:rsidR="008D5E38" w:rsidRDefault="007D34F4" w:rsidP="008D5E38">
      <w:pPr>
        <w:shd w:val="clear" w:color="auto" w:fill="BFBFBF" w:themeFill="background1" w:themeFillShade="BF"/>
        <w:ind w:left="-720" w:right="-720"/>
        <w:jc w:val="both"/>
        <w:rPr>
          <w:rFonts w:ascii="Sylfaen" w:hAnsi="Sylfaen"/>
          <w:lang w:val="ka-GE"/>
        </w:rPr>
      </w:pPr>
      <w:r>
        <w:rPr>
          <w:rFonts w:ascii="Sylfaen" w:hAnsi="Sylfaen"/>
          <w:lang w:val="ka-GE"/>
        </w:rPr>
        <w:t>2</w:t>
      </w:r>
      <w:r w:rsidR="008D5E38" w:rsidRPr="00B93430">
        <w:rPr>
          <w:rFonts w:ascii="Sylfaen" w:hAnsi="Sylfaen"/>
          <w:lang w:val="ka-GE"/>
        </w:rPr>
        <w:t xml:space="preserve">. </w:t>
      </w:r>
      <w:r w:rsidR="008D5E38">
        <w:rPr>
          <w:rFonts w:ascii="Sylfaen" w:hAnsi="Sylfaen"/>
          <w:lang w:val="ka-GE"/>
        </w:rPr>
        <w:t>შუამდგომლობა სადავო ნორმის მოქმედების შეჩერების თაობაზე</w:t>
      </w:r>
    </w:p>
    <w:tbl>
      <w:tblPr>
        <w:tblStyle w:val="a4"/>
        <w:tblW w:w="10885" w:type="dxa"/>
        <w:tblInd w:w="-720" w:type="dxa"/>
        <w:tblLook w:val="04A0" w:firstRow="1" w:lastRow="0" w:firstColumn="1" w:lastColumn="0" w:noHBand="0" w:noVBand="1"/>
      </w:tblPr>
      <w:tblGrid>
        <w:gridCol w:w="10885"/>
      </w:tblGrid>
      <w:tr w:rsidR="008D5E38" w14:paraId="7876A2C8" w14:textId="77777777" w:rsidTr="00525704">
        <w:tc>
          <w:tcPr>
            <w:tcW w:w="10885" w:type="dxa"/>
            <w:tcBorders>
              <w:top w:val="single" w:sz="4" w:space="0" w:color="FFFFFF" w:themeColor="background1"/>
              <w:left w:val="single" w:sz="4" w:space="0" w:color="FFFFFF" w:themeColor="background1"/>
              <w:right w:val="single" w:sz="4" w:space="0" w:color="FFFFFF" w:themeColor="background1"/>
            </w:tcBorders>
          </w:tcPr>
          <w:p w14:paraId="3767BFFA" w14:textId="5C00CCC1" w:rsidR="00543ED5" w:rsidRPr="00543ED5" w:rsidRDefault="00543ED5" w:rsidP="00543ED5">
            <w:pPr>
              <w:ind w:right="-108"/>
              <w:jc w:val="both"/>
              <w:rPr>
                <w:rFonts w:ascii="Sylfaen" w:hAnsi="Sylfaen"/>
                <w:lang w:val="ka-GE"/>
              </w:rPr>
            </w:pPr>
            <w:permStart w:id="80484820" w:edGrp="everyone"/>
            <w:r>
              <w:rPr>
                <w:rFonts w:ascii="Sylfaen" w:hAnsi="Sylfaen"/>
                <w:lang w:val="ka-GE"/>
              </w:rPr>
              <w:t xml:space="preserve">საქმის საბოლოო გადაწყვეტამდე შეჩერდეს „წიაღის შესახებ“ საქართველოს კანონის </w:t>
            </w:r>
            <w:r w:rsidRPr="00543ED5">
              <w:rPr>
                <w:rFonts w:ascii="Sylfaen" w:hAnsi="Sylfaen"/>
                <w:lang w:val="ka-GE"/>
              </w:rPr>
              <w:t>39-ე მუხლის პირველი პუნქტის მეორე წინადადებ</w:t>
            </w:r>
            <w:r>
              <w:rPr>
                <w:rFonts w:ascii="Sylfaen" w:hAnsi="Sylfaen"/>
                <w:lang w:val="ka-GE"/>
              </w:rPr>
              <w:t>ის (</w:t>
            </w:r>
            <w:r w:rsidRPr="00543ED5">
              <w:rPr>
                <w:rFonts w:ascii="Sylfaen" w:hAnsi="Sylfaen"/>
                <w:lang w:val="ka-GE"/>
              </w:rPr>
              <w:t>სასარგებლო წიაღისეულის საბადოს ფართობების განაშენიანება დასაშვებია, თუ განაშენიანების მსურველი წიაღისეულის მესაკუთრეს კომპენსაციის სახით გადაუხდის სასარგებლო წიაღისეულის იმ სახეობის საფასურს (შესაბამისი წიაღისეულით სარგებლობისათვის „ბუნებრივი რესურსებით სარგებლობისათვის მოსაკრებლების შესახებ“ საქართველოს კანონით დადგენილი მოსაკრებლის ოდენობით), რომლით სარგებლობასაც იგი ზღუდავს ან აფერხებს დაგეგმილი განაშენიანებით</w:t>
            </w:r>
            <w:r>
              <w:rPr>
                <w:rFonts w:ascii="Sylfaen" w:hAnsi="Sylfaen"/>
                <w:lang w:val="ka-GE"/>
              </w:rPr>
              <w:t>)</w:t>
            </w:r>
            <w:r w:rsidRPr="00543ED5">
              <w:rPr>
                <w:rFonts w:ascii="Sylfaen" w:hAnsi="Sylfaen"/>
                <w:lang w:val="ka-GE"/>
              </w:rPr>
              <w:t xml:space="preserve"> ნორმატიული შინაარსი</w:t>
            </w:r>
            <w:r>
              <w:rPr>
                <w:rFonts w:ascii="Sylfaen" w:hAnsi="Sylfaen"/>
                <w:lang w:val="ka-GE"/>
              </w:rPr>
              <w:t>ს - „</w:t>
            </w:r>
            <w:r w:rsidRPr="00543ED5">
              <w:rPr>
                <w:rFonts w:ascii="Sylfaen" w:hAnsi="Sylfaen"/>
                <w:lang w:val="ka-GE"/>
              </w:rPr>
              <w:t>რომლის მიხედვითაც სახელმწიფომ, კერძო პირზე, გაასხვისა სასარგებლო წიაღისეულის საბადოს ფართობი,  სახელმწიფოს მიერ განხორციელებული არსებული განაშენიანებით, და მისთვის გასხვისებამდე ცნობილი იყო სასარგებლო წიაღისეულის  საბადოს ან მისი გამოვლინების არსებობა</w:t>
            </w:r>
            <w:r>
              <w:rPr>
                <w:rFonts w:ascii="Sylfaen" w:hAnsi="Sylfaen"/>
                <w:lang w:val="ka-GE"/>
              </w:rPr>
              <w:t>“ -  მოქმედება</w:t>
            </w:r>
            <w:r w:rsidRPr="00543ED5">
              <w:rPr>
                <w:rFonts w:ascii="Sylfaen" w:hAnsi="Sylfaen"/>
                <w:lang w:val="ka-GE"/>
              </w:rPr>
              <w:t>.</w:t>
            </w:r>
          </w:p>
          <w:p w14:paraId="306AA602" w14:textId="77777777" w:rsidR="008D5E38" w:rsidRDefault="008D5E38" w:rsidP="00442530">
            <w:pPr>
              <w:ind w:right="-108"/>
              <w:jc w:val="both"/>
              <w:rPr>
                <w:rFonts w:ascii="Sylfaen" w:hAnsi="Sylfaen"/>
                <w:lang w:val="ka-GE"/>
              </w:rPr>
            </w:pPr>
          </w:p>
          <w:p w14:paraId="1A4C3B6F" w14:textId="77777777" w:rsidR="00543ED5" w:rsidRPr="00543ED5" w:rsidRDefault="00543ED5" w:rsidP="00543ED5">
            <w:pPr>
              <w:ind w:right="-108"/>
              <w:jc w:val="both"/>
              <w:rPr>
                <w:rFonts w:ascii="Sylfaen" w:hAnsi="Sylfaen"/>
                <w:lang w:val="ka-GE"/>
              </w:rPr>
            </w:pPr>
            <w:r w:rsidRPr="00543ED5">
              <w:rPr>
                <w:rFonts w:ascii="Sylfaen" w:hAnsi="Sylfaen"/>
                <w:lang w:val="ka-GE"/>
              </w:rPr>
              <w:t>საკონსტიტუციო სასამართლოს შესახებ საქართველოს ორგანული კანონის 25-ე მუხლის მე-5 პუნქტის მიხედვით „თუ საკონსტიტუციო სასამართლო მიიჩნევს, რომ ნორმატიული აქტის მოქმედებას შეუძლია ერთ-ერთი მხარისათვის გამოუსწორებელი შედეგები გამოიწვიოს, შეუძლია საქმეზე საბოლოო გადაწყვეტილების მიღებამდე ან უფრო ნაკლები ვადით შეაჩეროს სადავო აქტის ან მისი სათანადო ნაწილის მოქმედება. საკონსტიტუციო სასამართლო უფლებამოსილია საქმის განხილვის ნებისმიერ ეტაპზე, საკუთარი ინიციატივით ან მხარეთა შუამდგომლობით გადასინჯოს გადაწყვეტილება სადავო აქტის ან მისი სათანადო ნაწილის მოქმედების შეჩერების თაობაზე, თუ აღარ არსებობს ის გარემოებები, რომლებიც საფუძვლად დაედო ამ გადაწყვეტილებას. გადაწყვეტილება სადავო აქტის ან მისი სათანადო ნაწილის მოქმედების შეჩერების თაობაზე, აგრეთვე ამ გადაწყვეტილების გაუქმების შესახებ ძალაში შედის შესაბამისი საოქმო ჩანაწერის გამოქვეყნების მომენტიდან. საკონსტიტუციო სასამართლოს პლენუმის მიერ სადავო აქტის ან მისი სათანადო ნაწილის მოქმედების შეჩერების თაობაზე ან მის შეჩერებაზე უარის თქმის შესახებ გადაწყვეტილების მიღების შემდეგ საქმეს განიხილავს და საბოლოო გადაწყვეტილებას იღებს საკონსტიტუციო სასამართლოს კოლეგია ან პლენუმი ამ კანონის 21-ე მუხლის პირველი, მე-2 და მე-4 პუნქტებით დადგენილი წესით.“</w:t>
            </w:r>
          </w:p>
          <w:p w14:paraId="7990D32F" w14:textId="77777777" w:rsidR="00543ED5" w:rsidRPr="00543ED5" w:rsidRDefault="00543ED5" w:rsidP="00543ED5">
            <w:pPr>
              <w:ind w:right="-108"/>
              <w:jc w:val="both"/>
              <w:rPr>
                <w:rFonts w:ascii="Sylfaen" w:hAnsi="Sylfaen"/>
                <w:lang w:val="ka-GE"/>
              </w:rPr>
            </w:pPr>
          </w:p>
          <w:p w14:paraId="03AB78A8" w14:textId="37F120D1" w:rsidR="00543ED5" w:rsidRDefault="00543ED5" w:rsidP="00543ED5">
            <w:pPr>
              <w:ind w:right="-108"/>
              <w:jc w:val="both"/>
              <w:rPr>
                <w:rFonts w:ascii="Sylfaen" w:hAnsi="Sylfaen"/>
                <w:lang w:val="ka-GE"/>
              </w:rPr>
            </w:pPr>
            <w:r w:rsidRPr="00543ED5">
              <w:rPr>
                <w:rFonts w:ascii="Sylfaen" w:hAnsi="Sylfaen"/>
                <w:lang w:val="ka-GE"/>
              </w:rPr>
              <w:t xml:space="preserve">საქართველოს საკონსტიტუციო სასამართლოს სამართალწარმოების  პრაქტიკის  მიხედვით,  სადავოდ  გამხდარი  ნორმატიული  აქტის მოქმედების შეჩერების სტანდარტი შემდეგნაირად გამოიყურება: • უნდა არსებობდეს მოსარჩელესთვის გამოუსწორებელი შედეგის დადგომის საფრთხე, რომლის აღმოფხვრა ვერ მოხდება სარჩელის დაკმაყოფილების შემთხვევაშიც;• არ  უნდა  არსებობდეს  უფლების  აღდგენის  (გამოუსწორებელი  ზიანის)  რეალური, ეფექტური, ქმედითი და არა ილუზორული საშუალება.• არსებული  გამოუსწორებელი  საფრთხე  უნდა  იყოს  რეალური,  გარდაუვალი  და კონკრეტული;• სადავოდ  გამხდარი  </w:t>
            </w:r>
            <w:r w:rsidRPr="00543ED5">
              <w:rPr>
                <w:rFonts w:ascii="Sylfaen" w:hAnsi="Sylfaen"/>
                <w:lang w:val="ka-GE"/>
              </w:rPr>
              <w:lastRenderedPageBreak/>
              <w:t>ნორმატიული  აქტის  მოქმედების  შეჩერება  არ  უნდა  იწვევდეს მესამე პირების ან/და საზოგადოებრივი ინტერესების გაუმართლებელ, არათანაზომიერ შეზღუდვას. აღსანიშნავია, რომ სადავოდ გამხდარი ნორმატიული აქტის მოქმედების შეჩერებისთვის, ზემოთ ჩამოთვლილი ყველა გარემოება უნდა არსებობდეს ერთად, კუმულატიურად და არა ცალ-ცალკე (საქართველოს  საკონსტიტუციო  სასამართლოს  2015  წლის  12  ოქტომბრის No3/6/668,  საოქმო  ჩანაწერი  საქმეზე  – საქართველოს  პარლამენტის  წევრთა  ჯგუფი  (ზურაბ  აბაშიძე,  გიორგი  ბარამიძე,  დავით  ბაქრაძე  და  სხვები,  სულ  39 დეპუტატი) საქართველოს პარლამენტის წინააღმდეგ.  საქართველოს  საკონსტიტუციო  სასამართლოს  2015  წლის  25  ნოემბრის No1/9/682  საოქმო  ჩანაწერი  საქმეზე  – საქართველოს მოქალაქე ლევან გვათუა საქართველოს პარლამენტის წინააღმდეგ. საქართველოს  საკონსტიტუციო  სასამართლოს  2016  წლის  17  ივნისის  საოქმო  ჩანაწერი  საქმეზე  – No3/4/768,769 საქართველოს პარლამენტის წევრთა ჯგუფი (დავით ბაქრაძე, სერგო რატიანი, როლანდ ახალაია, ლევან ბეჟაშვილი და სხვები,  სულ  38  დეპუტატი)  და  საქართველოს  მოქალაქეები  ერასტი  ჯაკობია  და  კარინა  შახპაროიანი  საქართველოს პარლამენტის წინააღმდეგ</w:t>
            </w:r>
            <w:r>
              <w:rPr>
                <w:rFonts w:ascii="Sylfaen" w:hAnsi="Sylfaen"/>
                <w:lang w:val="ka-GE"/>
              </w:rPr>
              <w:t>.</w:t>
            </w:r>
          </w:p>
          <w:p w14:paraId="5B0DFE6A" w14:textId="77777777" w:rsidR="00543ED5" w:rsidRDefault="00543ED5" w:rsidP="00543ED5">
            <w:pPr>
              <w:ind w:right="-108"/>
              <w:jc w:val="both"/>
              <w:rPr>
                <w:rFonts w:ascii="Sylfaen" w:hAnsi="Sylfaen"/>
                <w:lang w:val="ka-GE"/>
              </w:rPr>
            </w:pPr>
          </w:p>
          <w:p w14:paraId="13343A24" w14:textId="685A2C65" w:rsidR="00543ED5" w:rsidRDefault="00543ED5" w:rsidP="00543ED5">
            <w:pPr>
              <w:ind w:right="-108"/>
              <w:jc w:val="both"/>
              <w:rPr>
                <w:rFonts w:ascii="Sylfaen" w:hAnsi="Sylfaen"/>
                <w:lang w:val="ka-GE"/>
              </w:rPr>
            </w:pPr>
            <w:r w:rsidRPr="00543ED5">
              <w:rPr>
                <w:rFonts w:ascii="Sylfaen" w:hAnsi="Sylfaen"/>
                <w:lang w:val="ka-GE"/>
              </w:rPr>
              <w:t xml:space="preserve">მოცემული საფრთხე არის რეალური და გარდაუვალი, რადგან </w:t>
            </w:r>
            <w:r w:rsidR="00E045D1">
              <w:rPr>
                <w:rFonts w:ascii="Sylfaen" w:hAnsi="Sylfaen"/>
                <w:lang w:val="ka-GE"/>
              </w:rPr>
              <w:t>სადავოდ გამხდარი ნორმის საფუძველზე დღეის მდგომარეობით</w:t>
            </w:r>
            <w:r w:rsidR="00D14BD7">
              <w:rPr>
                <w:rFonts w:ascii="Sylfaen" w:hAnsi="Sylfaen"/>
                <w:lang w:val="ka-GE"/>
              </w:rPr>
              <w:t>,</w:t>
            </w:r>
            <w:r w:rsidR="00E045D1">
              <w:rPr>
                <w:rFonts w:ascii="Sylfaen" w:hAnsi="Sylfaen"/>
                <w:lang w:val="ka-GE"/>
              </w:rPr>
              <w:t xml:space="preserve"> მიმდინარეობს დავა საერთო სასამართლოებში. შესაბამისად</w:t>
            </w:r>
            <w:r w:rsidR="00702AD8">
              <w:rPr>
                <w:rFonts w:ascii="Sylfaen" w:hAnsi="Sylfaen"/>
                <w:lang w:val="ka-GE"/>
              </w:rPr>
              <w:t>,</w:t>
            </w:r>
            <w:r w:rsidR="00E045D1">
              <w:rPr>
                <w:rFonts w:ascii="Sylfaen" w:hAnsi="Sylfaen"/>
                <w:lang w:val="ka-GE"/>
              </w:rPr>
              <w:t xml:space="preserve"> არსებობს რეალური საფრთხე იმისა, რომ საერთო სასამართლოებმა არსებულ სადავო რეგულაციებზე დაყრდნობით გადაწყვიტონ საქმე. საკონსტიტუციუო სასამართლოს გადაწყვეტილების დროში მოქმედების ეფექტიდან გამომდინარე კი მოსარჩელე ვერ </w:t>
            </w:r>
            <w:r w:rsidR="00D57240">
              <w:rPr>
                <w:rFonts w:ascii="Sylfaen" w:hAnsi="Sylfaen"/>
                <w:lang w:val="ka-GE"/>
              </w:rPr>
              <w:t>შეძლებს თავის უფლებაში აღდგენას, მით უფრო თუ საერთო სასამართლოების მიერ მიღებულიგადაწყვეტილება შევა კანონიერ ძალაში.</w:t>
            </w:r>
          </w:p>
          <w:p w14:paraId="2971FD10" w14:textId="77777777" w:rsidR="00543ED5" w:rsidRDefault="00543ED5" w:rsidP="00442530">
            <w:pPr>
              <w:ind w:right="-108"/>
              <w:jc w:val="both"/>
              <w:rPr>
                <w:rFonts w:ascii="Sylfaen" w:hAnsi="Sylfaen"/>
                <w:lang w:val="ka-GE"/>
              </w:rPr>
            </w:pPr>
          </w:p>
          <w:p w14:paraId="32F3D565" w14:textId="6414197F" w:rsidR="00543ED5" w:rsidRDefault="00543ED5" w:rsidP="00442530">
            <w:pPr>
              <w:ind w:right="-108"/>
              <w:jc w:val="both"/>
              <w:rPr>
                <w:rFonts w:ascii="Sylfaen" w:hAnsi="Sylfaen"/>
                <w:lang w:val="ka-GE"/>
              </w:rPr>
            </w:pPr>
            <w:r w:rsidRPr="00543ED5">
              <w:rPr>
                <w:rFonts w:ascii="Sylfaen" w:hAnsi="Sylfaen"/>
                <w:lang w:val="ka-GE"/>
              </w:rPr>
              <w:t xml:space="preserve">სადავოდ გამხდარი  ნორმატიული  აქტის  მოქმედების  შეჩერება  არ  იწვევს მესამე პირების ან/და საზოგადოებრივი ინტერესების გაუმართლებელ, არათანაზომიერ შეზღუდვას </w:t>
            </w:r>
            <w:r w:rsidR="00D57240">
              <w:rPr>
                <w:rFonts w:ascii="Sylfaen" w:hAnsi="Sylfaen"/>
                <w:lang w:val="ka-GE"/>
              </w:rPr>
              <w:t xml:space="preserve">იმ გარემოების გამო, რომ სადავო ნორმატიული შინაარსი არის დავიწროებული და მისი ქვეშე მოქცეულ შემთხვევათ რაოდენობა არ არის მაღალი. გარდა ამისა თავად შემთხვევა, როდესაც სახელმწიფომ იცოდა სასარგებლო წიაღისეულის არსებობის შესახებ, მან გაანაშენიანა და შემდგომ გაასხვისა ტერიტორია, გამორიცხავს თავად იმის მტკიცებას, რომ საჯარო ინტერესი არაპროპორციულად შეიზღუდება, მისი დროებით მოქმედების შეჩერების გამო. მესამე პირები, რომლების ინტერესიც შეიზღუდება სადავო ნორმის შეჩერების გამო ამ საქმეზე არ გვყავს, შესბამისად მსჯელობას ვერ განვავითარებთ ამ ნაწილში. </w:t>
            </w:r>
            <w:r w:rsidRPr="00543ED5">
              <w:rPr>
                <w:rFonts w:ascii="Sylfaen" w:hAnsi="Sylfaen"/>
                <w:lang w:val="ka-GE"/>
              </w:rPr>
              <w:t xml:space="preserve"> </w:t>
            </w:r>
          </w:p>
          <w:p w14:paraId="535DACBE" w14:textId="77777777" w:rsidR="00543ED5" w:rsidRDefault="00543ED5" w:rsidP="00442530">
            <w:pPr>
              <w:ind w:right="-108"/>
              <w:jc w:val="both"/>
              <w:rPr>
                <w:rFonts w:ascii="Sylfaen" w:hAnsi="Sylfaen"/>
                <w:lang w:val="ka-GE"/>
              </w:rPr>
            </w:pPr>
          </w:p>
          <w:p w14:paraId="1693C426" w14:textId="3397CA60" w:rsidR="00543ED5" w:rsidRDefault="00543ED5" w:rsidP="00442530">
            <w:pPr>
              <w:ind w:right="-108"/>
              <w:jc w:val="both"/>
              <w:rPr>
                <w:rFonts w:ascii="Sylfaen" w:hAnsi="Sylfaen"/>
                <w:lang w:val="ka-GE"/>
              </w:rPr>
            </w:pPr>
            <w:r w:rsidRPr="00543ED5">
              <w:rPr>
                <w:rFonts w:ascii="Sylfaen" w:hAnsi="Sylfaen"/>
                <w:lang w:val="ka-GE"/>
              </w:rPr>
              <w:t xml:space="preserve">ზემოთ მოყვანილი გარემოებებზე დაყრდნობით შეიძლება ითქვას, რომ სახეზეა   საკონსტიტუციო სასამართლოს შესახებ საქართველოს ორგანული კანონის 25-ე მუხლის მე-5 პუნქტის მოთხოვნები და უნდა დაკმაყოფილდეს მოცემული შუამდგომლობა.  </w:t>
            </w:r>
          </w:p>
          <w:p w14:paraId="2C7D37CB" w14:textId="77777777" w:rsidR="00543ED5" w:rsidRDefault="00543ED5" w:rsidP="00442530">
            <w:pPr>
              <w:ind w:right="-108"/>
              <w:jc w:val="both"/>
              <w:rPr>
                <w:rFonts w:ascii="Sylfaen" w:hAnsi="Sylfaen"/>
                <w:lang w:val="ka-GE"/>
              </w:rPr>
            </w:pPr>
          </w:p>
          <w:permEnd w:id="80484820"/>
          <w:p w14:paraId="066F5759" w14:textId="77777777" w:rsidR="00525704" w:rsidRDefault="00525704" w:rsidP="008D5E38">
            <w:pPr>
              <w:ind w:right="-720"/>
              <w:jc w:val="both"/>
              <w:rPr>
                <w:rFonts w:ascii="Sylfaen" w:hAnsi="Sylfaen"/>
                <w:lang w:val="ka-GE"/>
              </w:rPr>
            </w:pPr>
          </w:p>
        </w:tc>
      </w:tr>
    </w:tbl>
    <w:p w14:paraId="7A4FCE5C" w14:textId="77777777" w:rsidR="008D5E38" w:rsidRDefault="008D5E38" w:rsidP="008D5E38">
      <w:pPr>
        <w:ind w:left="-720" w:right="-720"/>
        <w:jc w:val="both"/>
        <w:rPr>
          <w:rFonts w:ascii="Sylfaen" w:hAnsi="Sylfaen"/>
          <w:lang w:val="ka-GE"/>
        </w:rPr>
      </w:pPr>
    </w:p>
    <w:p w14:paraId="62AC9B6D" w14:textId="4564C308" w:rsidR="008D5E38" w:rsidRDefault="007D34F4" w:rsidP="008D5E38">
      <w:pPr>
        <w:shd w:val="clear" w:color="auto" w:fill="BFBFBF" w:themeFill="background1" w:themeFillShade="BF"/>
        <w:ind w:left="-720" w:right="-720"/>
        <w:jc w:val="both"/>
        <w:rPr>
          <w:rFonts w:ascii="Sylfaen" w:hAnsi="Sylfaen"/>
          <w:lang w:val="ka-GE"/>
        </w:rPr>
      </w:pPr>
      <w:r>
        <w:rPr>
          <w:rFonts w:ascii="Sylfaen" w:hAnsi="Sylfaen"/>
          <w:lang w:val="ka-GE"/>
        </w:rPr>
        <w:t>3</w:t>
      </w:r>
      <w:r w:rsidR="008D5E38" w:rsidRPr="00B93430">
        <w:rPr>
          <w:rFonts w:ascii="Sylfaen" w:hAnsi="Sylfaen"/>
          <w:lang w:val="ka-GE"/>
        </w:rPr>
        <w:t xml:space="preserve">. </w:t>
      </w:r>
      <w:r w:rsidR="008D5E38">
        <w:rPr>
          <w:rFonts w:ascii="Sylfaen" w:hAnsi="Sylfaen"/>
          <w:lang w:val="ka-GE"/>
        </w:rPr>
        <w:t>შუამდგომლობა პერსონალურ მონაცემთა დაფარვის თაობაზე</w:t>
      </w:r>
    </w:p>
    <w:tbl>
      <w:tblPr>
        <w:tblStyle w:val="a4"/>
        <w:tblW w:w="10885" w:type="dxa"/>
        <w:tblInd w:w="-720" w:type="dxa"/>
        <w:tblLook w:val="04A0" w:firstRow="1" w:lastRow="0" w:firstColumn="1" w:lastColumn="0" w:noHBand="0" w:noVBand="1"/>
      </w:tblPr>
      <w:tblGrid>
        <w:gridCol w:w="10885"/>
      </w:tblGrid>
      <w:tr w:rsidR="00525704" w14:paraId="66B63842" w14:textId="77777777" w:rsidTr="00525704">
        <w:tc>
          <w:tcPr>
            <w:tcW w:w="10885" w:type="dxa"/>
            <w:tcBorders>
              <w:top w:val="single" w:sz="4" w:space="0" w:color="FFFFFF" w:themeColor="background1"/>
              <w:left w:val="single" w:sz="4" w:space="0" w:color="FFFFFF" w:themeColor="background1"/>
              <w:right w:val="single" w:sz="4" w:space="0" w:color="FFFFFF" w:themeColor="background1"/>
            </w:tcBorders>
          </w:tcPr>
          <w:p w14:paraId="12D3961E" w14:textId="77777777" w:rsidR="00525704" w:rsidRDefault="00525704" w:rsidP="00442530">
            <w:pPr>
              <w:ind w:right="-108"/>
              <w:jc w:val="both"/>
              <w:rPr>
                <w:rFonts w:ascii="Sylfaen" w:hAnsi="Sylfaen"/>
                <w:lang w:val="ka-GE"/>
              </w:rPr>
            </w:pPr>
            <w:permStart w:id="1038434069" w:edGrp="everyone"/>
          </w:p>
          <w:permEnd w:id="1038434069"/>
          <w:p w14:paraId="5A32B77E" w14:textId="77777777" w:rsidR="00525704" w:rsidRDefault="00525704" w:rsidP="008D5E38">
            <w:pPr>
              <w:ind w:right="-720"/>
              <w:jc w:val="both"/>
              <w:rPr>
                <w:rFonts w:ascii="Sylfaen" w:hAnsi="Sylfaen"/>
                <w:lang w:val="ka-GE"/>
              </w:rPr>
            </w:pPr>
          </w:p>
        </w:tc>
      </w:tr>
    </w:tbl>
    <w:p w14:paraId="779933DC" w14:textId="77777777" w:rsidR="008D5E38" w:rsidRDefault="008D5E38" w:rsidP="00525704">
      <w:pPr>
        <w:ind w:right="-720"/>
        <w:jc w:val="both"/>
        <w:rPr>
          <w:rFonts w:ascii="Sylfaen" w:hAnsi="Sylfaen"/>
          <w:lang w:val="ka-GE"/>
        </w:rPr>
      </w:pPr>
    </w:p>
    <w:p w14:paraId="4B6770BD" w14:textId="614B31A1" w:rsidR="00525704" w:rsidRDefault="007D34F4" w:rsidP="00525704">
      <w:pPr>
        <w:shd w:val="clear" w:color="auto" w:fill="BFBFBF" w:themeFill="background1" w:themeFillShade="BF"/>
        <w:ind w:left="-720" w:right="-720"/>
        <w:jc w:val="both"/>
        <w:rPr>
          <w:rFonts w:ascii="Sylfaen" w:hAnsi="Sylfaen"/>
          <w:lang w:val="ka-GE"/>
        </w:rPr>
      </w:pPr>
      <w:r>
        <w:rPr>
          <w:rFonts w:ascii="Sylfaen" w:hAnsi="Sylfaen"/>
          <w:lang w:val="ka-GE"/>
        </w:rPr>
        <w:t>4</w:t>
      </w:r>
      <w:r w:rsidR="00525704">
        <w:rPr>
          <w:rFonts w:ascii="Sylfaen" w:hAnsi="Sylfaen"/>
          <w:lang w:val="ka-GE"/>
        </w:rPr>
        <w:t>. შუამდგომლობა</w:t>
      </w:r>
      <w:r w:rsidR="00DB15E7">
        <w:rPr>
          <w:rFonts w:ascii="Sylfaen" w:hAnsi="Sylfaen"/>
          <w:lang w:val="ka-GE"/>
        </w:rPr>
        <w:t>/მოთხოვნა</w:t>
      </w:r>
      <w:r w:rsidR="00525704">
        <w:rPr>
          <w:rFonts w:ascii="Sylfaen" w:hAnsi="Sylfaen"/>
          <w:lang w:val="ka-GE"/>
        </w:rPr>
        <w:t xml:space="preserve"> საქმის ზეპირი მოსმენის გარეშე განხილვის შესახებ</w:t>
      </w:r>
    </w:p>
    <w:tbl>
      <w:tblPr>
        <w:tblStyle w:val="a4"/>
        <w:tblW w:w="10795" w:type="dxa"/>
        <w:tblInd w:w="-720" w:type="dxa"/>
        <w:tblLook w:val="04A0" w:firstRow="1" w:lastRow="0" w:firstColumn="1" w:lastColumn="0" w:noHBand="0" w:noVBand="1"/>
      </w:tblPr>
      <w:tblGrid>
        <w:gridCol w:w="10795"/>
      </w:tblGrid>
      <w:tr w:rsidR="00525704" w14:paraId="66EDFA2F" w14:textId="77777777" w:rsidTr="00525704">
        <w:tc>
          <w:tcPr>
            <w:tcW w:w="10795" w:type="dxa"/>
            <w:tcBorders>
              <w:top w:val="single" w:sz="4" w:space="0" w:color="FFFFFF" w:themeColor="background1"/>
              <w:left w:val="single" w:sz="4" w:space="0" w:color="FFFFFF" w:themeColor="background1"/>
              <w:right w:val="single" w:sz="4" w:space="0" w:color="FFFFFF" w:themeColor="background1"/>
            </w:tcBorders>
          </w:tcPr>
          <w:p w14:paraId="5A5CD933" w14:textId="77777777" w:rsidR="00525704" w:rsidRDefault="00525704" w:rsidP="00442530">
            <w:pPr>
              <w:ind w:right="-108"/>
              <w:jc w:val="both"/>
              <w:rPr>
                <w:rFonts w:ascii="Sylfaen" w:hAnsi="Sylfaen"/>
                <w:lang w:val="ka-GE"/>
              </w:rPr>
            </w:pPr>
            <w:permStart w:id="1714174228" w:edGrp="everyone"/>
          </w:p>
          <w:permEnd w:id="1714174228"/>
          <w:p w14:paraId="370571DD" w14:textId="77777777" w:rsidR="00525704" w:rsidRDefault="00525704" w:rsidP="00525704">
            <w:pPr>
              <w:ind w:right="-720"/>
              <w:jc w:val="both"/>
              <w:rPr>
                <w:rFonts w:ascii="Sylfaen" w:hAnsi="Sylfaen"/>
                <w:lang w:val="ka-GE"/>
              </w:rPr>
            </w:pPr>
          </w:p>
        </w:tc>
      </w:tr>
    </w:tbl>
    <w:p w14:paraId="52A3C12D" w14:textId="77777777" w:rsidR="00525704" w:rsidRDefault="00525704" w:rsidP="007C4972">
      <w:pPr>
        <w:ind w:right="-720"/>
        <w:jc w:val="both"/>
        <w:rPr>
          <w:rFonts w:ascii="Sylfaen" w:hAnsi="Sylfaen"/>
          <w:lang w:val="ka-GE"/>
        </w:rPr>
      </w:pPr>
    </w:p>
    <w:p w14:paraId="6F36CEF6" w14:textId="1FE4D0C4" w:rsidR="008A68C1" w:rsidRPr="008D5E38" w:rsidRDefault="007D34F4" w:rsidP="008D5E38">
      <w:pPr>
        <w:shd w:val="clear" w:color="auto" w:fill="BFBFBF" w:themeFill="background1" w:themeFillShade="BF"/>
        <w:ind w:left="-720" w:right="-720"/>
        <w:jc w:val="both"/>
        <w:rPr>
          <w:rFonts w:ascii="Sylfaen" w:hAnsi="Sylfaen"/>
          <w:color w:val="5B9BD5" w:themeColor="accent1"/>
          <w:sz w:val="18"/>
          <w:lang w:val="ka-GE"/>
        </w:rPr>
      </w:pPr>
      <w:r>
        <w:rPr>
          <w:rFonts w:ascii="Sylfaen" w:hAnsi="Sylfaen"/>
          <w:lang w:val="ka-GE"/>
        </w:rPr>
        <w:lastRenderedPageBreak/>
        <w:t>5</w:t>
      </w:r>
      <w:r w:rsidR="00E31D88" w:rsidRPr="00B93430">
        <w:rPr>
          <w:rFonts w:ascii="Sylfaen" w:hAnsi="Sylfaen"/>
          <w:lang w:val="ka-GE"/>
        </w:rPr>
        <w:t xml:space="preserve">. </w:t>
      </w:r>
      <w:r w:rsidR="00525704">
        <w:rPr>
          <w:rFonts w:ascii="Sylfaen" w:hAnsi="Sylfaen"/>
          <w:lang w:val="ka-GE"/>
        </w:rPr>
        <w:t>სხვა შუამდგომლობები</w:t>
      </w:r>
      <w:r w:rsidR="00E31D88" w:rsidRPr="00B93430">
        <w:rPr>
          <w:rFonts w:ascii="Sylfaen" w:hAnsi="Sylfaen"/>
          <w:lang w:val="ka-GE"/>
        </w:rPr>
        <w:t xml:space="preserve"> </w:t>
      </w:r>
    </w:p>
    <w:tbl>
      <w:tblPr>
        <w:tblStyle w:val="a4"/>
        <w:tblW w:w="10885" w:type="dxa"/>
        <w:tblInd w:w="-720" w:type="dxa"/>
        <w:tblLook w:val="04A0" w:firstRow="1" w:lastRow="0" w:firstColumn="1" w:lastColumn="0" w:noHBand="0" w:noVBand="1"/>
      </w:tblPr>
      <w:tblGrid>
        <w:gridCol w:w="10885"/>
      </w:tblGrid>
      <w:tr w:rsidR="00384803" w:rsidRPr="00B93430" w14:paraId="7192C599" w14:textId="77777777" w:rsidTr="00384803">
        <w:tc>
          <w:tcPr>
            <w:tcW w:w="10885" w:type="dxa"/>
            <w:tcBorders>
              <w:top w:val="single" w:sz="4" w:space="0" w:color="FFFFFF" w:themeColor="background1"/>
              <w:left w:val="single" w:sz="4" w:space="0" w:color="FFFFFF" w:themeColor="background1"/>
              <w:right w:val="single" w:sz="4" w:space="0" w:color="FFFFFF" w:themeColor="background1"/>
            </w:tcBorders>
          </w:tcPr>
          <w:p w14:paraId="24AE97A0" w14:textId="77777777" w:rsidR="00384803" w:rsidRPr="00B93430" w:rsidRDefault="00384803" w:rsidP="00384803">
            <w:pPr>
              <w:ind w:right="-720"/>
              <w:jc w:val="both"/>
              <w:rPr>
                <w:rFonts w:ascii="Sylfaen" w:hAnsi="Sylfaen"/>
                <w:lang w:val="ka-GE"/>
              </w:rPr>
            </w:pPr>
          </w:p>
          <w:p w14:paraId="58FB8A19" w14:textId="77777777" w:rsidR="00384803" w:rsidRPr="00B93430" w:rsidRDefault="00384803" w:rsidP="00442530">
            <w:pPr>
              <w:ind w:right="-18"/>
              <w:jc w:val="both"/>
              <w:rPr>
                <w:rFonts w:ascii="Sylfaen" w:hAnsi="Sylfaen"/>
                <w:lang w:val="ka-GE"/>
              </w:rPr>
            </w:pPr>
            <w:permStart w:id="284229995" w:edGrp="everyone"/>
          </w:p>
          <w:permEnd w:id="284229995"/>
          <w:p w14:paraId="44EDCB08" w14:textId="77777777" w:rsidR="00384803" w:rsidRPr="00B93430" w:rsidRDefault="00384803" w:rsidP="00384803">
            <w:pPr>
              <w:ind w:right="-720"/>
              <w:jc w:val="both"/>
              <w:rPr>
                <w:rFonts w:ascii="Sylfaen" w:hAnsi="Sylfaen"/>
                <w:lang w:val="ka-GE"/>
              </w:rPr>
            </w:pPr>
          </w:p>
        </w:tc>
      </w:tr>
    </w:tbl>
    <w:p w14:paraId="26B37AAA" w14:textId="77777777" w:rsidR="00384803" w:rsidRPr="00B93430" w:rsidRDefault="00384803" w:rsidP="00384803">
      <w:pPr>
        <w:shd w:val="clear" w:color="auto" w:fill="FFFFFF" w:themeFill="background1"/>
        <w:ind w:left="-720" w:right="-720"/>
        <w:jc w:val="both"/>
        <w:rPr>
          <w:rFonts w:ascii="Sylfaen" w:hAnsi="Sylfaen"/>
          <w:lang w:val="ka-GE"/>
        </w:rPr>
      </w:pPr>
    </w:p>
    <w:p w14:paraId="4E759DCE" w14:textId="77777777" w:rsidR="00384803" w:rsidRPr="00B93430" w:rsidRDefault="00384803">
      <w:pPr>
        <w:rPr>
          <w:rFonts w:ascii="Sylfaen" w:hAnsi="Sylfaen"/>
          <w:lang w:val="ka-GE"/>
        </w:rPr>
      </w:pPr>
      <w:r w:rsidRPr="00B93430">
        <w:rPr>
          <w:rFonts w:ascii="Sylfaen" w:hAnsi="Sylfaen"/>
          <w:lang w:val="ka-GE"/>
        </w:rPr>
        <w:br w:type="page"/>
      </w:r>
    </w:p>
    <w:p w14:paraId="1133BDB5" w14:textId="77777777" w:rsidR="00384803" w:rsidRPr="00B93430" w:rsidRDefault="00384803" w:rsidP="00384803">
      <w:pPr>
        <w:shd w:val="clear" w:color="auto" w:fill="9CC2E5" w:themeFill="accent1" w:themeFillTint="99"/>
        <w:ind w:left="-720" w:right="-720"/>
        <w:jc w:val="center"/>
        <w:rPr>
          <w:rFonts w:ascii="Sylfaen" w:hAnsi="Sylfaen"/>
          <w:b/>
          <w:lang w:val="ka-GE"/>
        </w:rPr>
      </w:pPr>
      <w:r w:rsidRPr="00B93430">
        <w:rPr>
          <w:rFonts w:ascii="Sylfaen" w:hAnsi="Sylfaen"/>
          <w:b/>
        </w:rPr>
        <w:lastRenderedPageBreak/>
        <w:t>IV</w:t>
      </w:r>
      <w:r w:rsidRPr="00B93430">
        <w:rPr>
          <w:rFonts w:ascii="Sylfaen" w:hAnsi="Sylfaen"/>
          <w:b/>
        </w:rPr>
        <w:br/>
      </w:r>
      <w:r w:rsidRPr="00B93430">
        <w:rPr>
          <w:rFonts w:ascii="Sylfaen" w:hAnsi="Sylfaen"/>
          <w:b/>
          <w:lang w:val="ka-GE"/>
        </w:rPr>
        <w:t>თანდართული დოკუმენტები</w:t>
      </w:r>
    </w:p>
    <w:p w14:paraId="09018261" w14:textId="304C9FA2" w:rsidR="00A83662" w:rsidRPr="00B93430" w:rsidRDefault="007D34F4" w:rsidP="00A83662">
      <w:pPr>
        <w:shd w:val="clear" w:color="auto" w:fill="BFBFBF" w:themeFill="background1" w:themeFillShade="BF"/>
        <w:ind w:left="-720" w:right="-720"/>
        <w:jc w:val="both"/>
        <w:rPr>
          <w:rFonts w:ascii="Sylfaen" w:hAnsi="Sylfaen"/>
          <w:color w:val="5B9BD5" w:themeColor="accent1"/>
          <w:sz w:val="18"/>
          <w:lang w:val="ka-GE"/>
        </w:rPr>
      </w:pPr>
      <w:r>
        <w:rPr>
          <w:rFonts w:ascii="Sylfaen" w:hAnsi="Sylfaen"/>
          <w:lang w:val="ka-GE"/>
        </w:rPr>
        <w:t>1</w:t>
      </w:r>
      <w:r w:rsidR="00A83662" w:rsidRPr="00B93430">
        <w:rPr>
          <w:rFonts w:ascii="Sylfaen" w:hAnsi="Sylfaen"/>
          <w:lang w:val="ka-GE"/>
        </w:rPr>
        <w:t>. „საქართველოს საკონსტიტუციო სასამართლოს შესახებ“ საქართველოს ორგანული კანონით გათვალისწინებული სავალდებულო დანართები</w:t>
      </w:r>
      <w:r w:rsidR="00A83662" w:rsidRPr="00B93430">
        <w:rPr>
          <w:rFonts w:ascii="Sylfaen" w:hAnsi="Sylfaen"/>
          <w:color w:val="5B9BD5" w:themeColor="accent1"/>
          <w:sz w:val="18"/>
          <w:lang w:val="ka-GE"/>
        </w:rPr>
        <w:t xml:space="preserve"> </w:t>
      </w:r>
    </w:p>
    <w:p w14:paraId="19F36A81" w14:textId="77777777" w:rsidR="00384803" w:rsidRPr="00B93430" w:rsidRDefault="00384803" w:rsidP="00A83662">
      <w:pPr>
        <w:shd w:val="clear" w:color="auto" w:fill="FFFFFF" w:themeFill="background1"/>
        <w:ind w:left="-720" w:right="-720"/>
        <w:jc w:val="both"/>
        <w:rPr>
          <w:rFonts w:ascii="Sylfaen" w:hAnsi="Sylfaen"/>
          <w:lang w:val="ka-GE"/>
        </w:rPr>
      </w:pPr>
    </w:p>
    <w:tbl>
      <w:tblPr>
        <w:tblStyle w:val="a4"/>
        <w:tblW w:w="10795" w:type="dxa"/>
        <w:tblInd w:w="-720" w:type="dxa"/>
        <w:tblLayout w:type="fixed"/>
        <w:tblLook w:val="04A0" w:firstRow="1" w:lastRow="0" w:firstColumn="1" w:lastColumn="0" w:noHBand="0" w:noVBand="1"/>
      </w:tblPr>
      <w:tblGrid>
        <w:gridCol w:w="6129"/>
        <w:gridCol w:w="4666"/>
      </w:tblGrid>
      <w:tr w:rsidR="00A91957" w:rsidRPr="00B93430" w14:paraId="66D2B9F4" w14:textId="77777777" w:rsidTr="00DB15E7">
        <w:trPr>
          <w:trHeight w:val="720"/>
        </w:trPr>
        <w:tc>
          <w:tcPr>
            <w:tcW w:w="6129" w:type="dxa"/>
            <w:vAlign w:val="center"/>
          </w:tcPr>
          <w:p w14:paraId="2A49913C" w14:textId="77777777" w:rsidR="007C4972" w:rsidRDefault="007C4972" w:rsidP="00550B75">
            <w:pPr>
              <w:pBdr>
                <w:bottom w:val="single" w:sz="4" w:space="1" w:color="FFFFFF" w:themeColor="background1"/>
              </w:pBdr>
              <w:shd w:val="clear" w:color="auto" w:fill="FFFFFF" w:themeFill="background1"/>
              <w:tabs>
                <w:tab w:val="left" w:pos="4860"/>
              </w:tabs>
              <w:ind w:left="-23"/>
              <w:jc w:val="right"/>
              <w:rPr>
                <w:rFonts w:ascii="Sylfaen" w:hAnsi="Sylfaen" w:cs="Sylfaen"/>
                <w:color w:val="000000"/>
                <w:lang w:val="ka-GE"/>
              </w:rPr>
            </w:pPr>
          </w:p>
          <w:p w14:paraId="63557161" w14:textId="77777777" w:rsidR="00A91957" w:rsidRPr="00B93430" w:rsidRDefault="00A91957" w:rsidP="00550B75">
            <w:pPr>
              <w:pBdr>
                <w:bottom w:val="single" w:sz="4" w:space="1" w:color="FFFFFF" w:themeColor="background1"/>
              </w:pBdr>
              <w:shd w:val="clear" w:color="auto" w:fill="FFFFFF" w:themeFill="background1"/>
              <w:tabs>
                <w:tab w:val="left" w:pos="4860"/>
              </w:tabs>
              <w:ind w:left="-23"/>
              <w:jc w:val="right"/>
              <w:rPr>
                <w:rFonts w:ascii="Sylfaen" w:hAnsi="Sylfaen" w:cs="Sylfaen"/>
                <w:color w:val="000000"/>
                <w:lang w:val="ka-GE"/>
              </w:rPr>
            </w:pPr>
            <w:r w:rsidRPr="00B93430">
              <w:rPr>
                <w:rFonts w:ascii="Sylfaen" w:hAnsi="Sylfaen" w:cs="Sylfaen"/>
                <w:color w:val="000000"/>
                <w:lang w:val="ka-GE"/>
              </w:rPr>
              <w:t>სადავო</w:t>
            </w:r>
            <w:r w:rsidRPr="00B93430">
              <w:rPr>
                <w:rFonts w:ascii="Sylfaen" w:hAnsi="Sylfaen"/>
                <w:color w:val="000000"/>
                <w:lang w:val="ka-GE"/>
              </w:rPr>
              <w:t xml:space="preserve"> </w:t>
            </w:r>
            <w:r w:rsidRPr="00B93430">
              <w:rPr>
                <w:rFonts w:ascii="Sylfaen" w:hAnsi="Sylfaen" w:cs="Sylfaen"/>
                <w:color w:val="000000"/>
                <w:lang w:val="ka-GE"/>
              </w:rPr>
              <w:t>ნორმატიული</w:t>
            </w:r>
            <w:r w:rsidRPr="00B93430">
              <w:rPr>
                <w:rFonts w:ascii="Sylfaen" w:hAnsi="Sylfaen"/>
                <w:color w:val="000000"/>
                <w:lang w:val="ka-GE"/>
              </w:rPr>
              <w:t xml:space="preserve"> </w:t>
            </w:r>
            <w:r w:rsidRPr="00B93430">
              <w:rPr>
                <w:rFonts w:ascii="Sylfaen" w:hAnsi="Sylfaen" w:cs="Sylfaen"/>
                <w:color w:val="000000"/>
                <w:lang w:val="ka-GE"/>
              </w:rPr>
              <w:t>აქტის</w:t>
            </w:r>
            <w:r w:rsidRPr="00B93430">
              <w:rPr>
                <w:rFonts w:ascii="Sylfaen" w:hAnsi="Sylfaen"/>
                <w:color w:val="000000"/>
                <w:lang w:val="ka-GE"/>
              </w:rPr>
              <w:t xml:space="preserve"> </w:t>
            </w:r>
            <w:r w:rsidRPr="00B93430">
              <w:rPr>
                <w:rFonts w:ascii="Sylfaen" w:hAnsi="Sylfaen" w:cs="Sylfaen"/>
                <w:color w:val="000000"/>
                <w:lang w:val="ka-GE"/>
              </w:rPr>
              <w:t>ტექსტი</w:t>
            </w:r>
          </w:p>
        </w:tc>
        <w:sdt>
          <w:sdtPr>
            <w:rPr>
              <w:color w:val="000000"/>
              <w:sz w:val="28"/>
              <w:lang w:val="ka-GE"/>
            </w:rPr>
            <w:tag w:val="chb1"/>
            <w:id w:val="-1408764461"/>
            <w:dataBinding w:prefixMappings="xmlns:ns0='http://purl.org/dc/elements/1.1/' xmlns:ns1='http://schemas.openxmlformats.org/package/2006/metadata/core-properties' " w:xpath="/ns1:coreProperties[1]/ns0:creator[1]" w:storeItemID="{6C3C8BC8-F283-45AE-878A-BAB7291924A1}"/>
            <w14:checkbox>
              <w14:checked w14:val="1"/>
              <w14:checkedState w14:val="2612" w14:font="MS Gothic"/>
              <w14:uncheckedState w14:val="2610" w14:font="MS Gothic"/>
            </w14:checkbox>
          </w:sdtPr>
          <w:sdtEndPr/>
          <w:sdtContent>
            <w:permStart w:id="855519539" w:edGrp="everyone" w:displacedByCustomXml="prev"/>
            <w:tc>
              <w:tcPr>
                <w:tcW w:w="4666" w:type="dxa"/>
                <w:tcBorders>
                  <w:top w:val="single" w:sz="4" w:space="0" w:color="FFFFFF" w:themeColor="background1"/>
                  <w:bottom w:val="single" w:sz="4" w:space="0" w:color="FFFFFF" w:themeColor="background1"/>
                  <w:right w:val="single" w:sz="4" w:space="0" w:color="FFFFFF" w:themeColor="background1"/>
                </w:tcBorders>
                <w:vAlign w:val="center"/>
              </w:tcPr>
              <w:p w14:paraId="5FEB741F" w14:textId="4F050541" w:rsidR="00A91957" w:rsidRPr="00B93430" w:rsidRDefault="00730295" w:rsidP="00DB15E7">
                <w:pPr>
                  <w:tabs>
                    <w:tab w:val="left" w:pos="4860"/>
                  </w:tabs>
                  <w:ind w:right="4230"/>
                  <w:jc w:val="center"/>
                  <w:rPr>
                    <w:rFonts w:ascii="Sylfaen" w:hAnsi="Sylfaen" w:cs="Sylfaen"/>
                    <w:color w:val="000000"/>
                    <w:lang w:val="ka-GE"/>
                  </w:rPr>
                </w:pPr>
                <w:r>
                  <w:rPr>
                    <w:rFonts w:ascii="MS Gothic" w:eastAsia="MS Gothic" w:hAnsi="MS Gothic" w:hint="eastAsia"/>
                    <w:color w:val="000000"/>
                    <w:sz w:val="28"/>
                    <w:lang w:val="ka-GE"/>
                  </w:rPr>
                  <w:t>☒</w:t>
                </w:r>
              </w:p>
            </w:tc>
            <w:permEnd w:id="855519539" w:displacedByCustomXml="next"/>
          </w:sdtContent>
        </w:sdt>
      </w:tr>
      <w:tr w:rsidR="00A91957" w:rsidRPr="00B93430" w14:paraId="17CB8479" w14:textId="77777777" w:rsidTr="00DB15E7">
        <w:trPr>
          <w:trHeight w:val="720"/>
        </w:trPr>
        <w:tc>
          <w:tcPr>
            <w:tcW w:w="6129" w:type="dxa"/>
            <w:vAlign w:val="center"/>
          </w:tcPr>
          <w:p w14:paraId="3D34A6AC" w14:textId="77777777" w:rsidR="007C4972" w:rsidRDefault="007C4972" w:rsidP="00550B75">
            <w:pPr>
              <w:shd w:val="clear" w:color="auto" w:fill="FFFFFF" w:themeFill="background1"/>
              <w:tabs>
                <w:tab w:val="left" w:pos="4860"/>
              </w:tabs>
              <w:ind w:left="-23" w:right="72"/>
              <w:jc w:val="right"/>
              <w:rPr>
                <w:rFonts w:ascii="Sylfaen" w:hAnsi="Sylfaen" w:cs="Sylfaen"/>
                <w:color w:val="000000"/>
                <w:lang w:val="ka-GE"/>
              </w:rPr>
            </w:pPr>
          </w:p>
          <w:p w14:paraId="27EAF6F1" w14:textId="77777777" w:rsidR="00A91957" w:rsidRPr="00B93430" w:rsidRDefault="007C4972" w:rsidP="00550B75">
            <w:pPr>
              <w:shd w:val="clear" w:color="auto" w:fill="FFFFFF" w:themeFill="background1"/>
              <w:tabs>
                <w:tab w:val="left" w:pos="4860"/>
              </w:tabs>
              <w:ind w:left="-23" w:right="72"/>
              <w:jc w:val="right"/>
              <w:rPr>
                <w:rFonts w:ascii="Sylfaen" w:hAnsi="Sylfaen" w:cs="Sylfaen"/>
                <w:color w:val="000000"/>
                <w:lang w:val="ka-GE"/>
              </w:rPr>
            </w:pPr>
            <w:r>
              <w:rPr>
                <w:rFonts w:ascii="Sylfaen" w:hAnsi="Sylfaen" w:cs="Sylfaen"/>
                <w:color w:val="000000"/>
                <w:lang w:val="ka-GE"/>
              </w:rPr>
              <w:t>ბაჟის გადახდის დამადასტურებელი დოკუმენტი</w:t>
            </w:r>
          </w:p>
        </w:tc>
        <w:sdt>
          <w:sdtPr>
            <w:rPr>
              <w:color w:val="000000"/>
              <w:sz w:val="28"/>
              <w:lang w:val="ka-GE"/>
            </w:rPr>
            <w:id w:val="-259292181"/>
            <w:lock w:val="contentLocked"/>
            <w:placeholder>
              <w:docPart w:val="F786511FFBA949078E4F75482D9098F9"/>
            </w:placeholder>
            <w:group/>
          </w:sdtPr>
          <w:sdtEndPr/>
          <w:sdtContent>
            <w:sdt>
              <w:sdtPr>
                <w:rPr>
                  <w:color w:val="000000"/>
                  <w:sz w:val="28"/>
                  <w:lang w:val="ka-GE"/>
                </w:rPr>
                <w:tag w:val="chb1"/>
                <w:id w:val="-189303904"/>
                <w:dataBinding w:prefixMappings="xmlns:ns0='http://purl.org/dc/elements/1.1/' xmlns:ns1='http://schemas.openxmlformats.org/package/2006/metadata/core-properties' " w:xpath="/ns1:coreProperties[1]/ns1:keywords[1]" w:storeItemID="{6C3C8BC8-F283-45AE-878A-BAB7291924A1}"/>
                <w14:checkbox>
                  <w14:checked w14:val="1"/>
                  <w14:checkedState w14:val="2612" w14:font="MS Gothic"/>
                  <w14:uncheckedState w14:val="2610" w14:font="MS Gothic"/>
                </w14:checkbox>
              </w:sdtPr>
              <w:sdtEndPr/>
              <w:sdtContent>
                <w:permStart w:id="1720407241" w:edGrp="everyone" w:displacedByCustomXml="prev"/>
                <w:tc>
                  <w:tcPr>
                    <w:tcW w:w="4666" w:type="dxa"/>
                    <w:tcBorders>
                      <w:top w:val="single" w:sz="4" w:space="0" w:color="FFFFFF" w:themeColor="background1"/>
                      <w:bottom w:val="single" w:sz="4" w:space="0" w:color="FFFFFF" w:themeColor="background1"/>
                      <w:right w:val="single" w:sz="4" w:space="0" w:color="FFFFFF" w:themeColor="background1"/>
                    </w:tcBorders>
                    <w:vAlign w:val="center"/>
                  </w:tcPr>
                  <w:p w14:paraId="7C1048F3" w14:textId="4A5BB06A" w:rsidR="00A91957" w:rsidRPr="00B93430" w:rsidRDefault="00730295" w:rsidP="00DB15E7">
                    <w:pPr>
                      <w:tabs>
                        <w:tab w:val="left" w:pos="4860"/>
                      </w:tabs>
                      <w:ind w:right="4230"/>
                      <w:jc w:val="center"/>
                      <w:rPr>
                        <w:rFonts w:ascii="Sylfaen" w:hAnsi="Sylfaen" w:cs="Sylfaen"/>
                        <w:color w:val="000000"/>
                        <w:lang w:val="ka-GE"/>
                      </w:rPr>
                    </w:pPr>
                    <w:r>
                      <w:rPr>
                        <w:rFonts w:ascii="MS Gothic" w:eastAsia="MS Gothic" w:hAnsi="MS Gothic" w:hint="eastAsia"/>
                        <w:color w:val="000000"/>
                        <w:sz w:val="28"/>
                        <w:lang w:val="ka-GE"/>
                      </w:rPr>
                      <w:t>☒</w:t>
                    </w:r>
                  </w:p>
                </w:tc>
                <w:permEnd w:id="1720407241" w:displacedByCustomXml="next"/>
              </w:sdtContent>
            </w:sdt>
          </w:sdtContent>
        </w:sdt>
      </w:tr>
      <w:tr w:rsidR="00DB15E7" w:rsidRPr="00B93430" w14:paraId="6E399A3C" w14:textId="77777777" w:rsidTr="00DB15E7">
        <w:trPr>
          <w:trHeight w:val="720"/>
        </w:trPr>
        <w:tc>
          <w:tcPr>
            <w:tcW w:w="6129" w:type="dxa"/>
            <w:vAlign w:val="center"/>
          </w:tcPr>
          <w:p w14:paraId="75A5C289" w14:textId="77777777" w:rsidR="00DB15E7" w:rsidRPr="00B93430" w:rsidRDefault="007C4972" w:rsidP="00550B75">
            <w:pPr>
              <w:shd w:val="clear" w:color="auto" w:fill="FFFFFF" w:themeFill="background1"/>
              <w:tabs>
                <w:tab w:val="left" w:pos="4860"/>
              </w:tabs>
              <w:ind w:left="-23" w:right="72"/>
              <w:jc w:val="right"/>
              <w:rPr>
                <w:rFonts w:ascii="Sylfaen" w:hAnsi="Sylfaen" w:cs="Sylfaen"/>
                <w:color w:val="000000"/>
                <w:lang w:val="ka-GE"/>
              </w:rPr>
            </w:pPr>
            <w:r>
              <w:rPr>
                <w:rFonts w:ascii="Sylfaen" w:hAnsi="Sylfaen" w:cs="Sylfaen"/>
                <w:color w:val="000000"/>
                <w:lang w:val="ka-GE"/>
              </w:rPr>
              <w:t>წარმომადგენლობითი უფლებამოსილების დამადასტურებელი დოკუმენტი</w:t>
            </w:r>
          </w:p>
        </w:tc>
        <w:sdt>
          <w:sdtPr>
            <w:rPr>
              <w:color w:val="000000"/>
              <w:sz w:val="28"/>
              <w:lang w:val="ka-GE"/>
            </w:rPr>
            <w:id w:val="1940407945"/>
            <w:dataBinding w:prefixMappings="xmlns:ns0='http://purl.org/dc/elements/1.1/' xmlns:ns1='http://schemas.openxmlformats.org/package/2006/metadata/core-properties' " w:xpath="/ns1:coreProperties[1]/ns0:description[1]" w:storeItemID="{6C3C8BC8-F283-45AE-878A-BAB7291924A1}"/>
            <w14:checkbox>
              <w14:checked w14:val="1"/>
              <w14:checkedState w14:val="2612" w14:font="MS Gothic"/>
              <w14:uncheckedState w14:val="2610" w14:font="MS Gothic"/>
            </w14:checkbox>
          </w:sdtPr>
          <w:sdtEndPr/>
          <w:sdtContent>
            <w:permStart w:id="642476396" w:edGrp="everyone" w:displacedByCustomXml="prev"/>
            <w:tc>
              <w:tcPr>
                <w:tcW w:w="4666" w:type="dxa"/>
                <w:tcBorders>
                  <w:top w:val="single" w:sz="4" w:space="0" w:color="FFFFFF" w:themeColor="background1"/>
                  <w:bottom w:val="single" w:sz="4" w:space="0" w:color="FFFFFF" w:themeColor="background1"/>
                  <w:right w:val="single" w:sz="4" w:space="0" w:color="FFFFFF" w:themeColor="background1"/>
                </w:tcBorders>
                <w:vAlign w:val="center"/>
              </w:tcPr>
              <w:p w14:paraId="732504E4" w14:textId="1C65383D" w:rsidR="00DB15E7" w:rsidRDefault="00730295" w:rsidP="00DB15E7">
                <w:pPr>
                  <w:tabs>
                    <w:tab w:val="left" w:pos="4860"/>
                  </w:tabs>
                  <w:ind w:right="4230"/>
                  <w:jc w:val="center"/>
                  <w:rPr>
                    <w:rFonts w:ascii="Sylfaen" w:hAnsi="Sylfaen" w:cs="Sylfaen"/>
                    <w:color w:val="000000"/>
                    <w:lang w:val="ka-GE"/>
                  </w:rPr>
                </w:pPr>
                <w:r>
                  <w:rPr>
                    <w:rFonts w:ascii="MS Gothic" w:eastAsia="MS Gothic" w:hAnsi="MS Gothic" w:hint="eastAsia"/>
                    <w:color w:val="000000"/>
                    <w:sz w:val="28"/>
                    <w:lang w:val="ka-GE"/>
                  </w:rPr>
                  <w:t>☒</w:t>
                </w:r>
              </w:p>
            </w:tc>
            <w:permEnd w:id="642476396" w:displacedByCustomXml="next"/>
          </w:sdtContent>
        </w:sdt>
      </w:tr>
      <w:tr w:rsidR="00DB15E7" w:rsidRPr="00B93430" w14:paraId="1058D38B" w14:textId="77777777" w:rsidTr="00DB15E7">
        <w:trPr>
          <w:trHeight w:val="720"/>
        </w:trPr>
        <w:tc>
          <w:tcPr>
            <w:tcW w:w="6129" w:type="dxa"/>
            <w:vAlign w:val="center"/>
          </w:tcPr>
          <w:p w14:paraId="32DECFEE" w14:textId="77777777" w:rsidR="00DB15E7" w:rsidRPr="00B93430" w:rsidRDefault="007C4972" w:rsidP="00550B75">
            <w:pPr>
              <w:shd w:val="clear" w:color="auto" w:fill="FFFFFF" w:themeFill="background1"/>
              <w:tabs>
                <w:tab w:val="left" w:pos="4860"/>
              </w:tabs>
              <w:ind w:left="-23" w:right="72"/>
              <w:jc w:val="right"/>
              <w:rPr>
                <w:rFonts w:ascii="Sylfaen" w:hAnsi="Sylfaen" w:cs="Sylfaen"/>
                <w:color w:val="000000"/>
                <w:lang w:val="ka-GE"/>
              </w:rPr>
            </w:pPr>
            <w:r w:rsidRPr="00B93430">
              <w:rPr>
                <w:rFonts w:ascii="Sylfaen" w:hAnsi="Sylfaen" w:cs="Sylfaen"/>
                <w:color w:val="000000"/>
                <w:lang w:val="ka-GE"/>
              </w:rPr>
              <w:t xml:space="preserve">კონსტიტუციური </w:t>
            </w:r>
            <w:r>
              <w:rPr>
                <w:rFonts w:ascii="Sylfaen" w:hAnsi="Sylfaen" w:cs="Sylfaen"/>
                <w:color w:val="000000"/>
                <w:lang w:val="ka-GE"/>
              </w:rPr>
              <w:t>სარჩელის</w:t>
            </w:r>
            <w:r w:rsidRPr="00B93430">
              <w:rPr>
                <w:rFonts w:ascii="Sylfaen" w:hAnsi="Sylfaen" w:cs="Sylfaen"/>
                <w:color w:val="000000"/>
                <w:lang w:val="ka-GE"/>
              </w:rPr>
              <w:t xml:space="preserve"> ელექტრონული ვერსია</w:t>
            </w:r>
          </w:p>
        </w:tc>
        <w:sdt>
          <w:sdtPr>
            <w:rPr>
              <w:color w:val="000000"/>
              <w:sz w:val="28"/>
              <w:lang w:val="ka-GE"/>
            </w:rPr>
            <w:id w:val="533460493"/>
            <w:dataBinding w:prefixMappings="xmlns:ns0='http://purl.org/dc/elements/1.1/' xmlns:ns1='http://schemas.openxmlformats.org/package/2006/metadata/core-properties' " w:xpath="/ns1:coreProperties[1]/ns0:subject[1]" w:storeItemID="{6C3C8BC8-F283-45AE-878A-BAB7291924A1}"/>
            <w14:checkbox>
              <w14:checked w14:val="1"/>
              <w14:checkedState w14:val="2612" w14:font="MS Gothic"/>
              <w14:uncheckedState w14:val="2610" w14:font="MS Gothic"/>
            </w14:checkbox>
          </w:sdtPr>
          <w:sdtEndPr/>
          <w:sdtContent>
            <w:permStart w:id="1834422749" w:edGrp="everyone" w:displacedByCustomXml="prev"/>
            <w:tc>
              <w:tcPr>
                <w:tcW w:w="4666" w:type="dxa"/>
                <w:tcBorders>
                  <w:top w:val="single" w:sz="4" w:space="0" w:color="FFFFFF" w:themeColor="background1"/>
                  <w:bottom w:val="single" w:sz="4" w:space="0" w:color="FFFFFF" w:themeColor="background1"/>
                  <w:right w:val="single" w:sz="4" w:space="0" w:color="FFFFFF" w:themeColor="background1"/>
                </w:tcBorders>
                <w:vAlign w:val="center"/>
              </w:tcPr>
              <w:p w14:paraId="28DBB91A" w14:textId="7F08A3C9" w:rsidR="00DB15E7" w:rsidRDefault="00730295" w:rsidP="00DB15E7">
                <w:pPr>
                  <w:tabs>
                    <w:tab w:val="left" w:pos="4860"/>
                  </w:tabs>
                  <w:ind w:right="4230"/>
                  <w:jc w:val="center"/>
                  <w:rPr>
                    <w:rFonts w:ascii="Sylfaen" w:hAnsi="Sylfaen" w:cs="Sylfaen"/>
                    <w:color w:val="000000"/>
                    <w:lang w:val="ka-GE"/>
                  </w:rPr>
                </w:pPr>
                <w:r>
                  <w:rPr>
                    <w:rFonts w:ascii="MS Gothic" w:eastAsia="MS Gothic" w:hAnsi="MS Gothic" w:hint="eastAsia"/>
                    <w:color w:val="000000"/>
                    <w:sz w:val="28"/>
                    <w:lang w:val="ka-GE"/>
                  </w:rPr>
                  <w:t>☒</w:t>
                </w:r>
              </w:p>
            </w:tc>
            <w:permEnd w:id="1834422749" w:displacedByCustomXml="next"/>
          </w:sdtContent>
        </w:sdt>
      </w:tr>
      <w:tr w:rsidR="00A91957" w:rsidRPr="00B93430" w14:paraId="49A9206B" w14:textId="77777777" w:rsidTr="00DB15E7">
        <w:trPr>
          <w:trHeight w:val="720"/>
        </w:trPr>
        <w:tc>
          <w:tcPr>
            <w:tcW w:w="6129" w:type="dxa"/>
            <w:vAlign w:val="center"/>
          </w:tcPr>
          <w:p w14:paraId="3AB83EB5" w14:textId="77777777" w:rsidR="00A91957" w:rsidRPr="00B93430" w:rsidRDefault="007C4972" w:rsidP="008D5E38">
            <w:pPr>
              <w:shd w:val="clear" w:color="auto" w:fill="FFFFFF" w:themeFill="background1"/>
              <w:tabs>
                <w:tab w:val="left" w:pos="4860"/>
              </w:tabs>
              <w:ind w:left="-23" w:right="72"/>
              <w:jc w:val="right"/>
              <w:rPr>
                <w:rFonts w:ascii="Sylfaen" w:hAnsi="Sylfaen"/>
              </w:rPr>
            </w:pPr>
            <w:r>
              <w:rPr>
                <w:rFonts w:ascii="Sylfaen" w:hAnsi="Sylfaen" w:cs="Sylfaen"/>
                <w:color w:val="000000"/>
                <w:lang w:val="ka-GE"/>
              </w:rPr>
              <w:t>მოსარჩელის საიდენტიფიკაციო დოკუმენტის ასლი</w:t>
            </w:r>
          </w:p>
        </w:tc>
        <w:sdt>
          <w:sdtPr>
            <w:rPr>
              <w:color w:val="000000"/>
              <w:sz w:val="28"/>
              <w:lang w:val="ka-GE"/>
            </w:rPr>
            <w:id w:val="1398778271"/>
            <w:dataBinding w:prefixMappings="xmlns:ns0='http://purl.org/dc/elements/1.1/' xmlns:ns1='http://schemas.openxmlformats.org/package/2006/metadata/core-properties' " w:xpath="/ns1:coreProperties[1]/ns0:title[1]" w:storeItemID="{6C3C8BC8-F283-45AE-878A-BAB7291924A1}"/>
            <w14:checkbox>
              <w14:checked w14:val="1"/>
              <w14:checkedState w14:val="2612" w14:font="MS Gothic"/>
              <w14:uncheckedState w14:val="2610" w14:font="MS Gothic"/>
            </w14:checkbox>
          </w:sdtPr>
          <w:sdtEndPr/>
          <w:sdtContent>
            <w:permStart w:id="1121466900" w:edGrp="everyone" w:displacedByCustomXml="prev"/>
            <w:tc>
              <w:tcPr>
                <w:tcW w:w="4666" w:type="dxa"/>
                <w:tcBorders>
                  <w:top w:val="single" w:sz="4" w:space="0" w:color="FFFFFF" w:themeColor="background1"/>
                  <w:bottom w:val="single" w:sz="4" w:space="0" w:color="FFFFFF" w:themeColor="background1"/>
                  <w:right w:val="single" w:sz="4" w:space="0" w:color="FFFFFF" w:themeColor="background1"/>
                </w:tcBorders>
                <w:vAlign w:val="center"/>
              </w:tcPr>
              <w:p w14:paraId="494A7CF8" w14:textId="1D1687D5" w:rsidR="00A91957" w:rsidRPr="00B93430" w:rsidRDefault="00730295" w:rsidP="00DB15E7">
                <w:pPr>
                  <w:tabs>
                    <w:tab w:val="left" w:pos="4860"/>
                  </w:tabs>
                  <w:ind w:right="4230"/>
                  <w:jc w:val="center"/>
                  <w:rPr>
                    <w:rFonts w:ascii="Sylfaen" w:hAnsi="Sylfaen" w:cs="Sylfaen"/>
                    <w:color w:val="000000"/>
                    <w:lang w:val="ka-GE"/>
                  </w:rPr>
                </w:pPr>
                <w:r>
                  <w:rPr>
                    <w:rFonts w:ascii="MS Gothic" w:eastAsia="MS Gothic" w:hAnsi="MS Gothic" w:hint="eastAsia"/>
                    <w:color w:val="000000"/>
                    <w:sz w:val="28"/>
                    <w:lang w:val="ka-GE"/>
                  </w:rPr>
                  <w:t>☒</w:t>
                </w:r>
              </w:p>
            </w:tc>
            <w:permEnd w:id="1121466900" w:displacedByCustomXml="next"/>
          </w:sdtContent>
        </w:sdt>
      </w:tr>
    </w:tbl>
    <w:p w14:paraId="784D790B" w14:textId="77777777" w:rsidR="00A91957" w:rsidRPr="00B93430" w:rsidRDefault="00A91957" w:rsidP="00362C7A">
      <w:pPr>
        <w:pBdr>
          <w:bottom w:val="single" w:sz="4" w:space="1" w:color="FFFFFF" w:themeColor="background1"/>
        </w:pBdr>
        <w:shd w:val="clear" w:color="auto" w:fill="FFFFFF" w:themeFill="background1"/>
        <w:tabs>
          <w:tab w:val="left" w:pos="4860"/>
        </w:tabs>
        <w:ind w:left="-720" w:right="4230"/>
        <w:jc w:val="both"/>
        <w:rPr>
          <w:rFonts w:ascii="Sylfaen" w:hAnsi="Sylfaen" w:cs="Sylfaen"/>
          <w:color w:val="000000"/>
          <w:lang w:val="ka-GE"/>
        </w:rPr>
      </w:pPr>
    </w:p>
    <w:p w14:paraId="4F298279" w14:textId="18E7B733" w:rsidR="00A91957" w:rsidRPr="00B93430" w:rsidRDefault="00E02D7B" w:rsidP="00550B75">
      <w:pPr>
        <w:pBdr>
          <w:bottom w:val="single" w:sz="4" w:space="1" w:color="FFFFFF" w:themeColor="background1"/>
        </w:pBdr>
        <w:shd w:val="clear" w:color="auto" w:fill="BFBFBF" w:themeFill="background1" w:themeFillShade="BF"/>
        <w:tabs>
          <w:tab w:val="left" w:pos="4860"/>
        </w:tabs>
        <w:ind w:left="-720" w:right="-720"/>
        <w:jc w:val="both"/>
        <w:rPr>
          <w:rFonts w:ascii="Sylfaen" w:hAnsi="Sylfaen" w:cs="Sylfaen"/>
          <w:color w:val="000000"/>
          <w:lang w:val="ka-GE"/>
        </w:rPr>
      </w:pPr>
      <w:r>
        <w:rPr>
          <w:rFonts w:ascii="Sylfaen" w:hAnsi="Sylfaen" w:cs="Sylfaen"/>
          <w:color w:val="000000"/>
          <w:lang w:val="ka-GE"/>
        </w:rPr>
        <w:t>2</w:t>
      </w:r>
      <w:r w:rsidR="00550B75" w:rsidRPr="00B93430">
        <w:rPr>
          <w:rFonts w:ascii="Sylfaen" w:hAnsi="Sylfaen" w:cs="Sylfaen"/>
          <w:color w:val="000000"/>
          <w:lang w:val="ka-GE"/>
        </w:rPr>
        <w:t>. სხვა დანართები</w:t>
      </w:r>
      <w:r w:rsidR="005D11C7" w:rsidRPr="00B93430">
        <w:rPr>
          <w:rFonts w:ascii="Sylfaen" w:hAnsi="Sylfaen" w:cs="Sylfaen"/>
          <w:color w:val="000000"/>
          <w:lang w:val="ka-GE"/>
        </w:rPr>
        <w:t xml:space="preserve"> </w:t>
      </w:r>
      <w:r w:rsidR="005D11C7" w:rsidRPr="00B93430">
        <w:rPr>
          <w:rFonts w:ascii="Sylfaen" w:hAnsi="Sylfaen"/>
          <w:i/>
          <w:color w:val="5B9BD5" w:themeColor="accent1"/>
          <w:sz w:val="18"/>
          <w:lang w:val="ka-GE"/>
        </w:rPr>
        <w:t xml:space="preserve">შენიშვნა </w:t>
      </w:r>
      <w:r w:rsidR="005D11C7" w:rsidRPr="00B93430">
        <w:rPr>
          <w:rStyle w:val="a8"/>
          <w:rFonts w:ascii="Sylfaen" w:hAnsi="Sylfaen"/>
          <w:color w:val="5B9BD5" w:themeColor="accent1"/>
          <w:sz w:val="18"/>
          <w:lang w:val="ka-GE"/>
        </w:rPr>
        <w:footnoteReference w:id="8"/>
      </w:r>
    </w:p>
    <w:tbl>
      <w:tblPr>
        <w:tblStyle w:val="a4"/>
        <w:tblW w:w="10795" w:type="dxa"/>
        <w:tblInd w:w="-720" w:type="dxa"/>
        <w:tblLook w:val="04A0" w:firstRow="1" w:lastRow="0" w:firstColumn="1" w:lastColumn="0" w:noHBand="0" w:noVBand="1"/>
      </w:tblPr>
      <w:tblGrid>
        <w:gridCol w:w="10795"/>
      </w:tblGrid>
      <w:tr w:rsidR="00550B75" w:rsidRPr="00B93430" w14:paraId="585F6EDE" w14:textId="77777777" w:rsidTr="005D11C7">
        <w:trPr>
          <w:trHeight w:val="948"/>
        </w:trPr>
        <w:tc>
          <w:tcPr>
            <w:tcW w:w="10795" w:type="dxa"/>
            <w:tcBorders>
              <w:top w:val="single" w:sz="4" w:space="0" w:color="FFFFFF"/>
              <w:left w:val="single" w:sz="4" w:space="0" w:color="FFFFFF"/>
              <w:right w:val="single" w:sz="4" w:space="0" w:color="FFFFFF"/>
            </w:tcBorders>
          </w:tcPr>
          <w:p w14:paraId="1966EE83" w14:textId="4C6090BD" w:rsidR="00DD2D7D" w:rsidRDefault="00DD2D7D" w:rsidP="00730295">
            <w:pPr>
              <w:pStyle w:val="a5"/>
              <w:numPr>
                <w:ilvl w:val="0"/>
                <w:numId w:val="30"/>
              </w:numPr>
              <w:rPr>
                <w:rFonts w:ascii="Sylfaen" w:hAnsi="Sylfaen" w:cs="Sylfaen"/>
                <w:lang w:val="ka-GE"/>
              </w:rPr>
            </w:pPr>
            <w:permStart w:id="1946123131" w:edGrp="everyone"/>
            <w:r>
              <w:rPr>
                <w:rFonts w:ascii="Sylfaen" w:hAnsi="Sylfaen" w:cs="Sylfaen"/>
                <w:lang w:val="ka-GE"/>
              </w:rPr>
              <w:t>დანართი 1. საერთო სასამართლოებში წარდგენილი სარჩელი (დანართებით);</w:t>
            </w:r>
          </w:p>
          <w:p w14:paraId="5B0DBFD5" w14:textId="77777777" w:rsidR="00DD2D7D" w:rsidRPr="00DD2D7D" w:rsidRDefault="00DD2D7D" w:rsidP="00DD2D7D">
            <w:pPr>
              <w:pStyle w:val="a5"/>
              <w:numPr>
                <w:ilvl w:val="0"/>
                <w:numId w:val="30"/>
              </w:numPr>
              <w:rPr>
                <w:rFonts w:ascii="Sylfaen" w:hAnsi="Sylfaen" w:cs="Sylfaen"/>
                <w:lang w:val="ka-GE"/>
              </w:rPr>
            </w:pPr>
            <w:r w:rsidRPr="00DD2D7D">
              <w:rPr>
                <w:rFonts w:ascii="Sylfaen" w:hAnsi="Sylfaen" w:cs="Sylfaen"/>
                <w:lang w:val="ka-GE"/>
              </w:rPr>
              <w:t>დანართი 2. მიწის ნაკვეთების იჯარის უფლებით გაცემის დადგენილება</w:t>
            </w:r>
          </w:p>
          <w:p w14:paraId="3985399A" w14:textId="77777777" w:rsidR="00DD2D7D" w:rsidRPr="00DD2D7D" w:rsidRDefault="00DD2D7D" w:rsidP="00DD2D7D">
            <w:pPr>
              <w:pStyle w:val="a5"/>
              <w:numPr>
                <w:ilvl w:val="0"/>
                <w:numId w:val="30"/>
              </w:numPr>
              <w:rPr>
                <w:rFonts w:ascii="Sylfaen" w:hAnsi="Sylfaen" w:cs="Sylfaen"/>
                <w:lang w:val="ka-GE"/>
              </w:rPr>
            </w:pPr>
            <w:r w:rsidRPr="00DD2D7D">
              <w:rPr>
                <w:rFonts w:ascii="Sylfaen" w:hAnsi="Sylfaen" w:cs="Sylfaen"/>
                <w:lang w:val="ka-GE"/>
              </w:rPr>
              <w:t>დანართი 3. პრივატიზების ხელშეკრულებები</w:t>
            </w:r>
          </w:p>
          <w:p w14:paraId="46FFA003" w14:textId="77777777" w:rsidR="00DD2D7D" w:rsidRPr="00DD2D7D" w:rsidRDefault="00DD2D7D" w:rsidP="00DD2D7D">
            <w:pPr>
              <w:pStyle w:val="a5"/>
              <w:numPr>
                <w:ilvl w:val="0"/>
                <w:numId w:val="30"/>
              </w:numPr>
              <w:rPr>
                <w:rFonts w:ascii="Sylfaen" w:hAnsi="Sylfaen" w:cs="Sylfaen"/>
                <w:lang w:val="ka-GE"/>
              </w:rPr>
            </w:pPr>
            <w:r w:rsidRPr="00DD2D7D">
              <w:rPr>
                <w:rFonts w:ascii="Sylfaen" w:hAnsi="Sylfaen" w:cs="Sylfaen"/>
                <w:lang w:val="ka-GE"/>
              </w:rPr>
              <w:t>დანართი 4. მიწის ნაკვეთების ყოფილი მესაკუთრებიის შესახებ ინფორმაცია და ამონაწერები საჯარო რეესტრიდან</w:t>
            </w:r>
          </w:p>
          <w:p w14:paraId="57AA6F7A" w14:textId="49369B3B" w:rsidR="00DD2D7D" w:rsidRPr="00DD2D7D" w:rsidRDefault="00DD2D7D" w:rsidP="00DD2D7D">
            <w:pPr>
              <w:pStyle w:val="a5"/>
              <w:numPr>
                <w:ilvl w:val="0"/>
                <w:numId w:val="30"/>
              </w:numPr>
              <w:rPr>
                <w:rFonts w:ascii="Sylfaen" w:hAnsi="Sylfaen" w:cs="Sylfaen"/>
                <w:lang w:val="ka-GE"/>
              </w:rPr>
            </w:pPr>
            <w:r w:rsidRPr="00DD2D7D">
              <w:rPr>
                <w:rFonts w:ascii="Sylfaen" w:hAnsi="Sylfaen" w:cs="Sylfaen"/>
                <w:lang w:val="ka-GE"/>
              </w:rPr>
              <w:t xml:space="preserve">დანართი </w:t>
            </w:r>
            <w:r>
              <w:rPr>
                <w:rFonts w:ascii="Sylfaen" w:hAnsi="Sylfaen" w:cs="Sylfaen"/>
                <w:lang w:val="ka-GE"/>
              </w:rPr>
              <w:t>5</w:t>
            </w:r>
            <w:r w:rsidRPr="00DD2D7D">
              <w:rPr>
                <w:rFonts w:ascii="Sylfaen" w:hAnsi="Sylfaen" w:cs="Sylfaen"/>
                <w:lang w:val="ka-GE"/>
              </w:rPr>
              <w:t>.  კორესპოდენცია სსიპ მინერალების ეროვნულ სააგენტოსთან</w:t>
            </w:r>
          </w:p>
          <w:p w14:paraId="408373BC" w14:textId="1B11B4AA" w:rsidR="00DD2D7D" w:rsidRPr="00DD2D7D" w:rsidRDefault="00DD2D7D" w:rsidP="00DD2D7D">
            <w:pPr>
              <w:pStyle w:val="a5"/>
              <w:numPr>
                <w:ilvl w:val="0"/>
                <w:numId w:val="30"/>
              </w:numPr>
              <w:rPr>
                <w:rFonts w:ascii="Sylfaen" w:hAnsi="Sylfaen" w:cs="Sylfaen"/>
                <w:lang w:val="ka-GE"/>
              </w:rPr>
            </w:pPr>
            <w:r w:rsidRPr="00DD2D7D">
              <w:rPr>
                <w:rFonts w:ascii="Sylfaen" w:hAnsi="Sylfaen" w:cs="Sylfaen"/>
                <w:lang w:val="ka-GE"/>
              </w:rPr>
              <w:t xml:space="preserve">დანართი </w:t>
            </w:r>
            <w:r>
              <w:rPr>
                <w:rFonts w:ascii="Sylfaen" w:hAnsi="Sylfaen" w:cs="Sylfaen"/>
                <w:lang w:val="ka-GE"/>
              </w:rPr>
              <w:t>6</w:t>
            </w:r>
            <w:r w:rsidRPr="00DD2D7D">
              <w:rPr>
                <w:rFonts w:ascii="Sylfaen" w:hAnsi="Sylfaen" w:cs="Sylfaen"/>
                <w:lang w:val="ka-GE"/>
              </w:rPr>
              <w:t>. კორესპოდენცია სსიპ გარემოს ეროვნულ სააგენტოსთან</w:t>
            </w:r>
          </w:p>
          <w:p w14:paraId="0DFBDA07" w14:textId="44EA7440" w:rsidR="00DD2D7D" w:rsidRPr="00DD2D7D" w:rsidRDefault="00DD2D7D" w:rsidP="00DD2D7D">
            <w:pPr>
              <w:pStyle w:val="a5"/>
              <w:numPr>
                <w:ilvl w:val="0"/>
                <w:numId w:val="30"/>
              </w:numPr>
              <w:rPr>
                <w:rFonts w:ascii="Sylfaen" w:hAnsi="Sylfaen" w:cs="Sylfaen"/>
                <w:lang w:val="ka-GE"/>
              </w:rPr>
            </w:pPr>
            <w:r w:rsidRPr="00DD2D7D">
              <w:rPr>
                <w:rFonts w:ascii="Sylfaen" w:hAnsi="Sylfaen" w:cs="Sylfaen"/>
                <w:lang w:val="ka-GE"/>
              </w:rPr>
              <w:t xml:space="preserve">დანართი </w:t>
            </w:r>
            <w:r>
              <w:rPr>
                <w:rFonts w:ascii="Sylfaen" w:hAnsi="Sylfaen" w:cs="Sylfaen"/>
                <w:lang w:val="ka-GE"/>
              </w:rPr>
              <w:t>7</w:t>
            </w:r>
            <w:r w:rsidRPr="00DD2D7D">
              <w:rPr>
                <w:rFonts w:ascii="Sylfaen" w:hAnsi="Sylfaen" w:cs="Sylfaen"/>
                <w:lang w:val="ka-GE"/>
              </w:rPr>
              <w:t>. კორესპოდენცია გორის მუნიციპალიტეტის მერიასთან</w:t>
            </w:r>
          </w:p>
          <w:p w14:paraId="11E7F325" w14:textId="044C60D6" w:rsidR="00DD2D7D" w:rsidRPr="00DD2D7D" w:rsidRDefault="00DD2D7D" w:rsidP="00DD2D7D">
            <w:pPr>
              <w:pStyle w:val="a5"/>
              <w:numPr>
                <w:ilvl w:val="0"/>
                <w:numId w:val="30"/>
              </w:numPr>
              <w:rPr>
                <w:rFonts w:ascii="Sylfaen" w:hAnsi="Sylfaen" w:cs="Sylfaen"/>
                <w:lang w:val="ka-GE"/>
              </w:rPr>
            </w:pPr>
            <w:r w:rsidRPr="00DD2D7D">
              <w:rPr>
                <w:rFonts w:ascii="Sylfaen" w:hAnsi="Sylfaen" w:cs="Sylfaen"/>
                <w:lang w:val="ka-GE"/>
              </w:rPr>
              <w:t xml:space="preserve">დანართი </w:t>
            </w:r>
            <w:r>
              <w:rPr>
                <w:rFonts w:ascii="Sylfaen" w:hAnsi="Sylfaen" w:cs="Sylfaen"/>
                <w:lang w:val="ka-GE"/>
              </w:rPr>
              <w:t>8</w:t>
            </w:r>
            <w:r w:rsidRPr="00DD2D7D">
              <w:rPr>
                <w:rFonts w:ascii="Sylfaen" w:hAnsi="Sylfaen" w:cs="Sylfaen"/>
                <w:lang w:val="ka-GE"/>
              </w:rPr>
              <w:t>. მელიორაციის მომსახურების დოკუმენტაცია</w:t>
            </w:r>
          </w:p>
          <w:p w14:paraId="0A67998D" w14:textId="02ECA154" w:rsidR="00DD2D7D" w:rsidRPr="00DD2D7D" w:rsidRDefault="00DD2D7D" w:rsidP="00DD2D7D">
            <w:pPr>
              <w:pStyle w:val="a5"/>
              <w:numPr>
                <w:ilvl w:val="0"/>
                <w:numId w:val="30"/>
              </w:numPr>
              <w:rPr>
                <w:rFonts w:ascii="Sylfaen" w:hAnsi="Sylfaen" w:cs="Sylfaen"/>
                <w:lang w:val="ka-GE"/>
              </w:rPr>
            </w:pPr>
            <w:r w:rsidRPr="00DD2D7D">
              <w:rPr>
                <w:rFonts w:ascii="Sylfaen" w:hAnsi="Sylfaen" w:cs="Sylfaen"/>
                <w:lang w:val="ka-GE"/>
              </w:rPr>
              <w:t xml:space="preserve">დანართი </w:t>
            </w:r>
            <w:r>
              <w:rPr>
                <w:rFonts w:ascii="Sylfaen" w:hAnsi="Sylfaen" w:cs="Sylfaen"/>
                <w:lang w:val="ka-GE"/>
              </w:rPr>
              <w:t>9</w:t>
            </w:r>
            <w:r w:rsidRPr="00DD2D7D">
              <w:rPr>
                <w:rFonts w:ascii="Sylfaen" w:hAnsi="Sylfaen" w:cs="Sylfaen"/>
                <w:lang w:val="ka-GE"/>
              </w:rPr>
              <w:t>. გიორგი ლეჟავას 2026 წლის 23 ივლისის წერილი სსიპ გარემოს ეროვნულ სააგენტოს</w:t>
            </w:r>
          </w:p>
          <w:p w14:paraId="437A7829" w14:textId="4CCDE2D6" w:rsidR="00DD2D7D" w:rsidRDefault="00DD2D7D" w:rsidP="00DD2D7D">
            <w:pPr>
              <w:pStyle w:val="a5"/>
              <w:numPr>
                <w:ilvl w:val="0"/>
                <w:numId w:val="30"/>
              </w:numPr>
              <w:rPr>
                <w:rFonts w:ascii="Sylfaen" w:hAnsi="Sylfaen" w:cs="Sylfaen"/>
                <w:lang w:val="ka-GE"/>
              </w:rPr>
            </w:pPr>
            <w:r w:rsidRPr="00DD2D7D">
              <w:rPr>
                <w:rFonts w:ascii="Sylfaen" w:hAnsi="Sylfaen" w:cs="Sylfaen"/>
                <w:lang w:val="ka-GE"/>
              </w:rPr>
              <w:t xml:space="preserve">დანართი </w:t>
            </w:r>
            <w:r>
              <w:rPr>
                <w:rFonts w:ascii="Sylfaen" w:hAnsi="Sylfaen" w:cs="Sylfaen"/>
                <w:lang w:val="ka-GE"/>
              </w:rPr>
              <w:t>10</w:t>
            </w:r>
            <w:r w:rsidRPr="00DD2D7D">
              <w:rPr>
                <w:rFonts w:ascii="Sylfaen" w:hAnsi="Sylfaen" w:cs="Sylfaen"/>
                <w:lang w:val="ka-GE"/>
              </w:rPr>
              <w:t>. უძრავი ნივთების ამონაწერები საჯარო რეესტრიდან</w:t>
            </w:r>
          </w:p>
          <w:p w14:paraId="08FFA36F" w14:textId="4B988ADA" w:rsidR="00DD2D7D" w:rsidRPr="00DD2D7D" w:rsidRDefault="00DD2D7D" w:rsidP="00DD2D7D">
            <w:pPr>
              <w:pStyle w:val="a5"/>
              <w:numPr>
                <w:ilvl w:val="0"/>
                <w:numId w:val="30"/>
              </w:numPr>
              <w:rPr>
                <w:rFonts w:ascii="Sylfaen" w:hAnsi="Sylfaen" w:cs="Sylfaen"/>
                <w:lang w:val="ka-GE"/>
              </w:rPr>
            </w:pPr>
            <w:r>
              <w:rPr>
                <w:rFonts w:ascii="Sylfaen" w:hAnsi="Sylfaen" w:cs="Sylfaen"/>
                <w:lang w:val="ka-GE"/>
              </w:rPr>
              <w:t>დანართი 11. თბილისის საქალაქო სასამართლოს განჩინება</w:t>
            </w:r>
          </w:p>
          <w:p w14:paraId="18B919C4" w14:textId="2AD0B7E2" w:rsidR="00005F9E" w:rsidRDefault="00005F9E" w:rsidP="00730295">
            <w:pPr>
              <w:pStyle w:val="a5"/>
              <w:numPr>
                <w:ilvl w:val="0"/>
                <w:numId w:val="30"/>
              </w:numPr>
              <w:rPr>
                <w:rFonts w:ascii="Sylfaen" w:hAnsi="Sylfaen" w:cs="Sylfaen"/>
                <w:lang w:val="ka-GE"/>
              </w:rPr>
            </w:pPr>
            <w:r>
              <w:rPr>
                <w:rFonts w:ascii="Sylfaen" w:hAnsi="Sylfaen" w:cs="Sylfaen"/>
                <w:lang w:val="ka-GE"/>
              </w:rPr>
              <w:t>დანართი 1</w:t>
            </w:r>
            <w:r w:rsidR="00DD2D7D">
              <w:rPr>
                <w:rFonts w:ascii="Sylfaen" w:hAnsi="Sylfaen" w:cs="Sylfaen"/>
                <w:lang w:val="ka-GE"/>
              </w:rPr>
              <w:t>2</w:t>
            </w:r>
            <w:r>
              <w:rPr>
                <w:rFonts w:ascii="Sylfaen" w:hAnsi="Sylfaen" w:cs="Sylfaen"/>
                <w:lang w:val="ka-GE"/>
              </w:rPr>
              <w:t>. ბაჟის ქვითარი</w:t>
            </w:r>
          </w:p>
          <w:p w14:paraId="08DED550" w14:textId="273F1CDD" w:rsidR="00005F9E" w:rsidRDefault="00005F9E" w:rsidP="00521498">
            <w:pPr>
              <w:pStyle w:val="a5"/>
              <w:numPr>
                <w:ilvl w:val="0"/>
                <w:numId w:val="30"/>
              </w:numPr>
              <w:rPr>
                <w:rFonts w:ascii="Sylfaen" w:hAnsi="Sylfaen" w:cs="Sylfaen"/>
                <w:lang w:val="ka-GE"/>
              </w:rPr>
            </w:pPr>
            <w:r>
              <w:rPr>
                <w:rFonts w:ascii="Sylfaen" w:hAnsi="Sylfaen" w:cs="Sylfaen"/>
                <w:lang w:val="ka-GE"/>
              </w:rPr>
              <w:t>დანართი 1</w:t>
            </w:r>
            <w:r w:rsidR="00DD2D7D">
              <w:rPr>
                <w:rFonts w:ascii="Sylfaen" w:hAnsi="Sylfaen" w:cs="Sylfaen"/>
                <w:lang w:val="ka-GE"/>
              </w:rPr>
              <w:t>3</w:t>
            </w:r>
            <w:r>
              <w:rPr>
                <w:rFonts w:ascii="Sylfaen" w:hAnsi="Sylfaen" w:cs="Sylfaen"/>
                <w:lang w:val="ka-GE"/>
              </w:rPr>
              <w:t>. რწმუნებულება / რწმუნებულების პირადომის და ადვოკატის  მოწმობის ასლები</w:t>
            </w:r>
          </w:p>
          <w:p w14:paraId="3B430BB3" w14:textId="16D39552" w:rsidR="00521498" w:rsidRDefault="00521498" w:rsidP="00521498">
            <w:pPr>
              <w:rPr>
                <w:rFonts w:ascii="Sylfaen" w:hAnsi="Sylfaen" w:cs="Sylfaen"/>
                <w:lang w:val="ka-GE"/>
              </w:rPr>
            </w:pPr>
          </w:p>
          <w:p w14:paraId="4E1423F5" w14:textId="30EAC26A" w:rsidR="00521498" w:rsidRDefault="00521498" w:rsidP="00521498">
            <w:pPr>
              <w:rPr>
                <w:rFonts w:ascii="Sylfaen" w:hAnsi="Sylfaen" w:cs="Sylfaen"/>
                <w:lang w:val="ka-GE"/>
              </w:rPr>
            </w:pPr>
          </w:p>
          <w:p w14:paraId="39313021" w14:textId="4C35D282" w:rsidR="00521498" w:rsidRDefault="00521498" w:rsidP="00521498">
            <w:pPr>
              <w:rPr>
                <w:rFonts w:ascii="Sylfaen" w:hAnsi="Sylfaen" w:cs="Sylfaen"/>
                <w:lang w:val="ka-GE"/>
              </w:rPr>
            </w:pPr>
          </w:p>
          <w:p w14:paraId="47D9A8BB" w14:textId="522A0917" w:rsidR="00521498" w:rsidRDefault="00521498" w:rsidP="00521498">
            <w:pPr>
              <w:rPr>
                <w:rFonts w:ascii="Sylfaen" w:hAnsi="Sylfaen" w:cs="Sylfaen"/>
                <w:lang w:val="ka-GE"/>
              </w:rPr>
            </w:pPr>
          </w:p>
          <w:p w14:paraId="31AB8941" w14:textId="7E92EC14" w:rsidR="00521498" w:rsidRDefault="00521498" w:rsidP="00521498">
            <w:pPr>
              <w:rPr>
                <w:rFonts w:ascii="Sylfaen" w:hAnsi="Sylfaen" w:cs="Sylfaen"/>
                <w:lang w:val="ka-GE"/>
              </w:rPr>
            </w:pPr>
          </w:p>
          <w:p w14:paraId="6577C967" w14:textId="77777777" w:rsidR="00521498" w:rsidRPr="00521498" w:rsidRDefault="00521498" w:rsidP="00521498">
            <w:pPr>
              <w:rPr>
                <w:rFonts w:ascii="Sylfaen" w:hAnsi="Sylfaen" w:cs="Sylfaen"/>
                <w:lang w:val="ka-GE"/>
              </w:rPr>
            </w:pPr>
          </w:p>
          <w:permEnd w:id="1946123131"/>
          <w:p w14:paraId="067F2FF5" w14:textId="05D1C468" w:rsidR="001C7E3E" w:rsidRPr="007D34F4" w:rsidRDefault="001C7E3E" w:rsidP="00730295">
            <w:pPr>
              <w:pStyle w:val="a5"/>
              <w:numPr>
                <w:ilvl w:val="0"/>
                <w:numId w:val="30"/>
              </w:numPr>
              <w:rPr>
                <w:rFonts w:ascii="Sylfaen" w:hAnsi="Sylfaen" w:cs="Sylfaen"/>
                <w:lang w:val="ka-GE"/>
              </w:rPr>
            </w:pPr>
          </w:p>
        </w:tc>
      </w:tr>
    </w:tbl>
    <w:p w14:paraId="073510BA" w14:textId="655686CE" w:rsidR="009B6EA0" w:rsidRPr="009317FC" w:rsidRDefault="00E02D7B" w:rsidP="009317FC">
      <w:pPr>
        <w:shd w:val="clear" w:color="auto" w:fill="9CC2E5" w:themeFill="accent1" w:themeFillTint="99"/>
        <w:spacing w:after="0" w:line="240" w:lineRule="auto"/>
        <w:ind w:left="-720" w:right="-720"/>
        <w:jc w:val="both"/>
        <w:rPr>
          <w:color w:val="000000"/>
          <w:lang w:val="ka-GE"/>
        </w:rPr>
      </w:pPr>
      <w:r w:rsidRPr="00B93430">
        <w:rPr>
          <w:rFonts w:ascii="Sylfaen" w:hAnsi="Sylfaen" w:cs="Sylfaen"/>
          <w:color w:val="000000"/>
          <w:lang w:val="ka-GE"/>
        </w:rPr>
        <w:lastRenderedPageBreak/>
        <w:t xml:space="preserve"> </w:t>
      </w:r>
      <w:r w:rsidR="00B93430" w:rsidRPr="00B93430">
        <w:rPr>
          <w:rFonts w:ascii="Sylfaen" w:hAnsi="Sylfaen" w:cs="Sylfaen"/>
          <w:color w:val="000000"/>
          <w:lang w:val="ka-GE"/>
        </w:rPr>
        <w:t>„საქართველოს საკონსტიტუციო სასამართლოს შესახებ“ საქართველოს ორგანული კანონის 27</w:t>
      </w:r>
      <w:r w:rsidR="00B93430" w:rsidRPr="00B93430">
        <w:rPr>
          <w:rFonts w:ascii="Sylfaen" w:hAnsi="Sylfaen" w:cs="Sylfaen"/>
          <w:color w:val="000000"/>
          <w:vertAlign w:val="superscript"/>
          <w:lang w:val="ka-GE"/>
        </w:rPr>
        <w:t>3</w:t>
      </w:r>
      <w:r w:rsidR="00B93430" w:rsidRPr="00B93430">
        <w:rPr>
          <w:rFonts w:ascii="Sylfaen" w:hAnsi="Sylfaen" w:cs="Sylfaen"/>
          <w:color w:val="000000"/>
          <w:lang w:val="ka-GE"/>
        </w:rPr>
        <w:t xml:space="preserve"> მუხლის მე-3 პუნქტის თანახმად, „საკონსტიტუციო</w:t>
      </w:r>
      <w:r w:rsidR="00B93430" w:rsidRPr="00B93430">
        <w:rPr>
          <w:color w:val="000000"/>
          <w:lang w:val="ka-GE"/>
        </w:rPr>
        <w:t xml:space="preserve"> </w:t>
      </w:r>
      <w:r w:rsidR="00B93430" w:rsidRPr="00B93430">
        <w:rPr>
          <w:rFonts w:ascii="Sylfaen" w:hAnsi="Sylfaen" w:cs="Sylfaen"/>
          <w:color w:val="000000"/>
          <w:lang w:val="ka-GE"/>
        </w:rPr>
        <w:t>სამართალწარმოების</w:t>
      </w:r>
      <w:r w:rsidR="00B93430" w:rsidRPr="00B93430">
        <w:rPr>
          <w:color w:val="000000"/>
          <w:lang w:val="ka-GE"/>
        </w:rPr>
        <w:t xml:space="preserve"> </w:t>
      </w:r>
      <w:r w:rsidR="00B93430" w:rsidRPr="00B93430">
        <w:rPr>
          <w:rFonts w:ascii="Sylfaen" w:hAnsi="Sylfaen" w:cs="Sylfaen"/>
          <w:color w:val="000000"/>
          <w:lang w:val="ka-GE"/>
        </w:rPr>
        <w:t>მონაწილეები</w:t>
      </w:r>
      <w:r w:rsidR="00B93430" w:rsidRPr="00B93430">
        <w:rPr>
          <w:color w:val="000000"/>
          <w:lang w:val="ka-GE"/>
        </w:rPr>
        <w:t xml:space="preserve"> </w:t>
      </w:r>
      <w:r w:rsidR="00B93430" w:rsidRPr="00B93430">
        <w:rPr>
          <w:rFonts w:ascii="Sylfaen" w:hAnsi="Sylfaen" w:cs="Sylfaen"/>
          <w:color w:val="000000"/>
          <w:lang w:val="ka-GE"/>
        </w:rPr>
        <w:t>ვალდებული</w:t>
      </w:r>
      <w:r w:rsidR="00B93430" w:rsidRPr="00B93430">
        <w:rPr>
          <w:color w:val="000000"/>
          <w:lang w:val="ka-GE"/>
        </w:rPr>
        <w:t xml:space="preserve"> </w:t>
      </w:r>
      <w:r w:rsidR="00B93430" w:rsidRPr="00B93430">
        <w:rPr>
          <w:rFonts w:ascii="Sylfaen" w:hAnsi="Sylfaen" w:cs="Sylfaen"/>
          <w:color w:val="000000"/>
          <w:lang w:val="ka-GE"/>
        </w:rPr>
        <w:t>არიან,</w:t>
      </w:r>
      <w:r w:rsidR="00B93430" w:rsidRPr="00B93430">
        <w:rPr>
          <w:color w:val="000000"/>
          <w:lang w:val="ka-GE"/>
        </w:rPr>
        <w:t xml:space="preserve"> </w:t>
      </w:r>
      <w:r w:rsidR="00B93430" w:rsidRPr="00B93430">
        <w:rPr>
          <w:rFonts w:ascii="Sylfaen" w:hAnsi="Sylfaen" w:cs="Sylfaen"/>
          <w:color w:val="000000"/>
          <w:lang w:val="ka-GE"/>
        </w:rPr>
        <w:t>კეთილსინდისიერად</w:t>
      </w:r>
      <w:r w:rsidR="00B93430" w:rsidRPr="00B93430">
        <w:rPr>
          <w:color w:val="000000"/>
          <w:lang w:val="ka-GE"/>
        </w:rPr>
        <w:t xml:space="preserve"> </w:t>
      </w:r>
      <w:r w:rsidR="00B93430" w:rsidRPr="00B93430">
        <w:rPr>
          <w:rFonts w:ascii="Sylfaen" w:hAnsi="Sylfaen" w:cs="Sylfaen"/>
          <w:color w:val="000000"/>
          <w:lang w:val="ka-GE"/>
        </w:rPr>
        <w:t>გამოიყენონ</w:t>
      </w:r>
      <w:r w:rsidR="00B93430" w:rsidRPr="00B93430">
        <w:rPr>
          <w:color w:val="000000"/>
          <w:lang w:val="ka-GE"/>
        </w:rPr>
        <w:t xml:space="preserve"> </w:t>
      </w:r>
      <w:r w:rsidR="00B93430" w:rsidRPr="00B93430">
        <w:rPr>
          <w:rFonts w:ascii="Sylfaen" w:hAnsi="Sylfaen" w:cs="Sylfaen"/>
          <w:color w:val="000000"/>
          <w:lang w:val="ka-GE"/>
        </w:rPr>
        <w:t>თავიანთი</w:t>
      </w:r>
      <w:r w:rsidR="00B93430" w:rsidRPr="00B93430">
        <w:rPr>
          <w:color w:val="000000"/>
          <w:lang w:val="ka-GE"/>
        </w:rPr>
        <w:t xml:space="preserve"> </w:t>
      </w:r>
      <w:r w:rsidR="00B93430" w:rsidRPr="00B93430">
        <w:rPr>
          <w:rFonts w:ascii="Sylfaen" w:hAnsi="Sylfaen" w:cs="Sylfaen"/>
          <w:color w:val="000000"/>
          <w:lang w:val="ka-GE"/>
        </w:rPr>
        <w:t>უფლებები</w:t>
      </w:r>
      <w:r w:rsidR="00B93430" w:rsidRPr="00B93430">
        <w:rPr>
          <w:color w:val="000000"/>
          <w:lang w:val="ka-GE"/>
        </w:rPr>
        <w:t xml:space="preserve">. </w:t>
      </w:r>
      <w:r w:rsidR="00B93430" w:rsidRPr="00B93430">
        <w:rPr>
          <w:rFonts w:ascii="Sylfaen" w:hAnsi="Sylfaen" w:cs="Sylfaen"/>
          <w:color w:val="000000"/>
          <w:lang w:val="ka-GE"/>
        </w:rPr>
        <w:t>საკონსტიტუციო</w:t>
      </w:r>
      <w:r w:rsidR="00B93430" w:rsidRPr="00B93430">
        <w:rPr>
          <w:color w:val="000000"/>
          <w:lang w:val="ka-GE"/>
        </w:rPr>
        <w:t xml:space="preserve"> </w:t>
      </w:r>
      <w:r w:rsidR="00B93430" w:rsidRPr="00B93430">
        <w:rPr>
          <w:rFonts w:ascii="Sylfaen" w:hAnsi="Sylfaen" w:cs="Sylfaen"/>
          <w:color w:val="000000"/>
          <w:lang w:val="ka-GE"/>
        </w:rPr>
        <w:t>სასამართლოსათვის</w:t>
      </w:r>
      <w:r w:rsidR="00B93430" w:rsidRPr="00B93430">
        <w:rPr>
          <w:color w:val="000000"/>
          <w:lang w:val="ka-GE"/>
        </w:rPr>
        <w:t xml:space="preserve"> </w:t>
      </w:r>
      <w:r w:rsidR="00B93430" w:rsidRPr="00B93430">
        <w:rPr>
          <w:rFonts w:ascii="Sylfaen" w:hAnsi="Sylfaen" w:cs="Sylfaen"/>
          <w:color w:val="000000"/>
          <w:lang w:val="ka-GE"/>
        </w:rPr>
        <w:t>წინასწარი</w:t>
      </w:r>
      <w:r w:rsidR="00B93430" w:rsidRPr="00B93430">
        <w:rPr>
          <w:color w:val="000000"/>
          <w:lang w:val="ka-GE"/>
        </w:rPr>
        <w:t xml:space="preserve"> </w:t>
      </w:r>
      <w:r w:rsidR="00B93430" w:rsidRPr="00B93430">
        <w:rPr>
          <w:rFonts w:ascii="Sylfaen" w:hAnsi="Sylfaen" w:cs="Sylfaen"/>
          <w:color w:val="000000"/>
          <w:lang w:val="ka-GE"/>
        </w:rPr>
        <w:t>შეცნობით</w:t>
      </w:r>
      <w:r w:rsidR="00B93430" w:rsidRPr="00B93430">
        <w:rPr>
          <w:color w:val="000000"/>
          <w:lang w:val="ka-GE"/>
        </w:rPr>
        <w:t xml:space="preserve"> </w:t>
      </w:r>
      <w:r w:rsidR="00B93430" w:rsidRPr="00B93430">
        <w:rPr>
          <w:rFonts w:ascii="Sylfaen" w:hAnsi="Sylfaen" w:cs="Sylfaen"/>
          <w:color w:val="000000"/>
          <w:lang w:val="ka-GE"/>
        </w:rPr>
        <w:t>ყალბი</w:t>
      </w:r>
      <w:r w:rsidR="00B93430" w:rsidRPr="00B93430">
        <w:rPr>
          <w:color w:val="000000"/>
          <w:lang w:val="ka-GE"/>
        </w:rPr>
        <w:t xml:space="preserve"> </w:t>
      </w:r>
      <w:r w:rsidR="00B93430" w:rsidRPr="00B93430">
        <w:rPr>
          <w:rFonts w:ascii="Sylfaen" w:hAnsi="Sylfaen" w:cs="Sylfaen"/>
          <w:color w:val="000000"/>
          <w:lang w:val="ka-GE"/>
        </w:rPr>
        <w:t>ცნობების</w:t>
      </w:r>
      <w:r w:rsidR="00B93430" w:rsidRPr="00B93430">
        <w:rPr>
          <w:color w:val="000000"/>
          <w:lang w:val="ka-GE"/>
        </w:rPr>
        <w:t xml:space="preserve"> </w:t>
      </w:r>
      <w:r w:rsidR="00B93430" w:rsidRPr="00B93430">
        <w:rPr>
          <w:rFonts w:ascii="Sylfaen" w:hAnsi="Sylfaen" w:cs="Sylfaen"/>
          <w:color w:val="000000"/>
          <w:lang w:val="ka-GE"/>
        </w:rPr>
        <w:t>მიწოდება</w:t>
      </w:r>
      <w:r w:rsidR="00B93430" w:rsidRPr="00B93430">
        <w:rPr>
          <w:color w:val="000000"/>
          <w:lang w:val="ka-GE"/>
        </w:rPr>
        <w:t xml:space="preserve"> </w:t>
      </w:r>
      <w:r w:rsidR="00B93430" w:rsidRPr="00B93430">
        <w:rPr>
          <w:rFonts w:ascii="Sylfaen" w:hAnsi="Sylfaen" w:cs="Sylfaen"/>
          <w:color w:val="000000"/>
          <w:lang w:val="ka-GE"/>
        </w:rPr>
        <w:t>იწვევს</w:t>
      </w:r>
      <w:r w:rsidR="00B93430" w:rsidRPr="00B93430">
        <w:rPr>
          <w:color w:val="000000"/>
          <w:lang w:val="ka-GE"/>
        </w:rPr>
        <w:t xml:space="preserve"> </w:t>
      </w:r>
      <w:r w:rsidR="00B93430" w:rsidRPr="00B93430">
        <w:rPr>
          <w:rFonts w:ascii="Sylfaen" w:hAnsi="Sylfaen" w:cs="Sylfaen"/>
          <w:color w:val="000000"/>
          <w:lang w:val="ka-GE"/>
        </w:rPr>
        <w:t>კანონით</w:t>
      </w:r>
      <w:r w:rsidR="00B93430" w:rsidRPr="00B93430">
        <w:rPr>
          <w:color w:val="000000"/>
          <w:lang w:val="ka-GE"/>
        </w:rPr>
        <w:t xml:space="preserve"> </w:t>
      </w:r>
      <w:r w:rsidR="00B93430" w:rsidRPr="00B93430">
        <w:rPr>
          <w:rFonts w:ascii="Sylfaen" w:hAnsi="Sylfaen" w:cs="Sylfaen"/>
          <w:color w:val="000000"/>
          <w:lang w:val="ka-GE"/>
        </w:rPr>
        <w:t>გათვალისწინებულ</w:t>
      </w:r>
      <w:r w:rsidR="00B93430" w:rsidRPr="00B93430">
        <w:rPr>
          <w:color w:val="000000"/>
          <w:lang w:val="ka-GE"/>
        </w:rPr>
        <w:t xml:space="preserve"> </w:t>
      </w:r>
      <w:r w:rsidR="00B93430" w:rsidRPr="00B93430">
        <w:rPr>
          <w:rFonts w:ascii="Sylfaen" w:hAnsi="Sylfaen" w:cs="Sylfaen"/>
          <w:color w:val="000000"/>
          <w:lang w:val="ka-GE"/>
        </w:rPr>
        <w:t>პასუხისმგებლობას</w:t>
      </w:r>
      <w:r w:rsidR="009317FC">
        <w:rPr>
          <w:rFonts w:ascii="Sylfaen" w:hAnsi="Sylfaen" w:cs="Sylfaen"/>
          <w:color w:val="000000"/>
          <w:lang w:val="ka-GE"/>
        </w:rPr>
        <w:t>“</w:t>
      </w:r>
      <w:r w:rsidR="00B93430" w:rsidRPr="00B93430">
        <w:rPr>
          <w:color w:val="000000"/>
          <w:lang w:val="ka-GE"/>
        </w:rPr>
        <w:t>.</w:t>
      </w:r>
    </w:p>
    <w:tbl>
      <w:tblPr>
        <w:tblStyle w:val="a4"/>
        <w:tblW w:w="10795" w:type="dxa"/>
        <w:tblInd w:w="-720" w:type="dxa"/>
        <w:tblLook w:val="04A0" w:firstRow="1" w:lastRow="0" w:firstColumn="1" w:lastColumn="0" w:noHBand="0" w:noVBand="1"/>
      </w:tblPr>
      <w:tblGrid>
        <w:gridCol w:w="3505"/>
        <w:gridCol w:w="3060"/>
        <w:gridCol w:w="4230"/>
      </w:tblGrid>
      <w:tr w:rsidR="00960B6D" w14:paraId="09F86C35" w14:textId="77777777" w:rsidTr="00960B6D">
        <w:tc>
          <w:tcPr>
            <w:tcW w:w="3505" w:type="dxa"/>
            <w:tcBorders>
              <w:left w:val="single" w:sz="4" w:space="0" w:color="FFFFFF"/>
              <w:bottom w:val="single" w:sz="4" w:space="0" w:color="000000" w:themeColor="text1"/>
              <w:right w:val="single" w:sz="4" w:space="0" w:color="FFFFFF"/>
            </w:tcBorders>
            <w:shd w:val="clear" w:color="auto" w:fill="D9D9D9" w:themeFill="background1" w:themeFillShade="D9"/>
          </w:tcPr>
          <w:p w14:paraId="2C9E7D1F" w14:textId="77777777" w:rsidR="00B93430" w:rsidRPr="00B93430" w:rsidRDefault="00B93430" w:rsidP="00336A11">
            <w:pPr>
              <w:tabs>
                <w:tab w:val="left" w:pos="4860"/>
              </w:tabs>
              <w:ind w:right="-108"/>
              <w:jc w:val="center"/>
              <w:rPr>
                <w:rFonts w:ascii="Sylfaen" w:hAnsi="Sylfaen" w:cs="Sylfaen"/>
                <w:color w:val="000000"/>
                <w:lang w:val="ka-GE"/>
              </w:rPr>
            </w:pPr>
            <w:r>
              <w:rPr>
                <w:rFonts w:ascii="Sylfaen" w:hAnsi="Sylfaen" w:cs="Sylfaen"/>
                <w:color w:val="000000"/>
                <w:lang w:val="ka-GE"/>
              </w:rPr>
              <w:t>ხელმოწერის ავტორი</w:t>
            </w:r>
            <w:r w:rsidR="00E371FD">
              <w:rPr>
                <w:rFonts w:ascii="Sylfaen" w:hAnsi="Sylfaen" w:cs="Sylfaen"/>
                <w:color w:val="000000"/>
                <w:lang w:val="ka-GE"/>
              </w:rPr>
              <w:t>/ავტორები</w:t>
            </w:r>
          </w:p>
        </w:tc>
        <w:tc>
          <w:tcPr>
            <w:tcW w:w="3060" w:type="dxa"/>
            <w:tcBorders>
              <w:left w:val="single" w:sz="4" w:space="0" w:color="FFFFFF"/>
              <w:bottom w:val="single" w:sz="4" w:space="0" w:color="000000" w:themeColor="text1"/>
              <w:right w:val="single" w:sz="4" w:space="0" w:color="FFFFFF"/>
            </w:tcBorders>
            <w:shd w:val="clear" w:color="auto" w:fill="D9D9D9" w:themeFill="background1" w:themeFillShade="D9"/>
          </w:tcPr>
          <w:p w14:paraId="5732DB23" w14:textId="77777777" w:rsidR="00B93430" w:rsidRDefault="00336A11" w:rsidP="00336A11">
            <w:pPr>
              <w:tabs>
                <w:tab w:val="left" w:pos="4860"/>
              </w:tabs>
              <w:ind w:right="-24"/>
              <w:jc w:val="center"/>
              <w:rPr>
                <w:rFonts w:ascii="Sylfaen" w:hAnsi="Sylfaen" w:cs="Sylfaen"/>
                <w:color w:val="000000"/>
                <w:lang w:val="ka-GE"/>
              </w:rPr>
            </w:pPr>
            <w:r>
              <w:rPr>
                <w:rFonts w:ascii="Sylfaen" w:hAnsi="Sylfaen" w:cs="Sylfaen"/>
                <w:color w:val="000000"/>
                <w:lang w:val="ka-GE"/>
              </w:rPr>
              <w:t>თარიღი</w:t>
            </w:r>
          </w:p>
        </w:tc>
        <w:tc>
          <w:tcPr>
            <w:tcW w:w="4230" w:type="dxa"/>
            <w:tcBorders>
              <w:left w:val="single" w:sz="4" w:space="0" w:color="FFFFFF"/>
              <w:bottom w:val="single" w:sz="4" w:space="0" w:color="000000" w:themeColor="text1"/>
              <w:right w:val="single" w:sz="4" w:space="0" w:color="FFFFFF"/>
            </w:tcBorders>
            <w:shd w:val="clear" w:color="auto" w:fill="D9D9D9" w:themeFill="background1" w:themeFillShade="D9"/>
          </w:tcPr>
          <w:p w14:paraId="550DB57D" w14:textId="77777777" w:rsidR="00B93430" w:rsidRDefault="00336A11" w:rsidP="00336A11">
            <w:pPr>
              <w:tabs>
                <w:tab w:val="left" w:pos="4860"/>
              </w:tabs>
              <w:ind w:right="-18"/>
              <w:jc w:val="center"/>
              <w:rPr>
                <w:rFonts w:ascii="Sylfaen" w:hAnsi="Sylfaen" w:cs="Sylfaen"/>
                <w:color w:val="000000"/>
                <w:lang w:val="ka-GE"/>
              </w:rPr>
            </w:pPr>
            <w:r>
              <w:rPr>
                <w:rFonts w:ascii="Sylfaen" w:hAnsi="Sylfaen" w:cs="Sylfaen"/>
                <w:color w:val="000000"/>
                <w:lang w:val="ka-GE"/>
              </w:rPr>
              <w:t>ხელმოწერა</w:t>
            </w:r>
          </w:p>
        </w:tc>
      </w:tr>
      <w:tr w:rsidR="00960B6D" w14:paraId="342561D8" w14:textId="77777777" w:rsidTr="00960B6D">
        <w:tc>
          <w:tcPr>
            <w:tcW w:w="35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D4B716" w14:textId="3222FC2F" w:rsidR="00960B6D" w:rsidRPr="007D34F4" w:rsidRDefault="00005F9E" w:rsidP="007D34F4">
            <w:pPr>
              <w:pStyle w:val="a5"/>
              <w:numPr>
                <w:ilvl w:val="0"/>
                <w:numId w:val="27"/>
              </w:numPr>
              <w:tabs>
                <w:tab w:val="left" w:pos="4860"/>
              </w:tabs>
              <w:ind w:left="337" w:right="-108"/>
              <w:rPr>
                <w:rFonts w:ascii="Sylfaen" w:hAnsi="Sylfaen" w:cs="Sylfaen"/>
                <w:color w:val="000000"/>
                <w:lang w:val="ka-GE"/>
              </w:rPr>
            </w:pPr>
            <w:permStart w:id="754648598" w:edGrp="everyone"/>
            <w:r>
              <w:rPr>
                <w:rFonts w:ascii="Sylfaen" w:hAnsi="Sylfaen" w:cs="Sylfaen"/>
                <w:color w:val="000000"/>
                <w:lang w:val="ka-GE"/>
              </w:rPr>
              <w:t>გიორგი ლეჟავა</w:t>
            </w:r>
            <w:permEnd w:id="754648598"/>
          </w:p>
        </w:tc>
        <w:tc>
          <w:tcPr>
            <w:tcW w:w="30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80B642" w14:textId="26AF2715" w:rsidR="00960B6D" w:rsidRPr="007D34F4" w:rsidRDefault="00960B6D" w:rsidP="007D34F4">
            <w:pPr>
              <w:pStyle w:val="a5"/>
              <w:numPr>
                <w:ilvl w:val="0"/>
                <w:numId w:val="28"/>
              </w:numPr>
              <w:tabs>
                <w:tab w:val="left" w:pos="4860"/>
              </w:tabs>
              <w:ind w:left="342" w:right="-24"/>
              <w:rPr>
                <w:rFonts w:ascii="Sylfaen" w:hAnsi="Sylfaen" w:cs="Sylfaen"/>
                <w:color w:val="000000"/>
                <w:lang w:val="ka-GE"/>
              </w:rPr>
            </w:pPr>
            <w:permStart w:id="1768893158" w:edGrp="everyone"/>
            <w:permEnd w:id="1768893158"/>
          </w:p>
        </w:tc>
        <w:tc>
          <w:tcPr>
            <w:tcW w:w="42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DCF811" w14:textId="3BF07F6C" w:rsidR="00960B6D" w:rsidRPr="007D34F4" w:rsidRDefault="00960B6D" w:rsidP="007D34F4">
            <w:pPr>
              <w:pStyle w:val="a5"/>
              <w:numPr>
                <w:ilvl w:val="0"/>
                <w:numId w:val="29"/>
              </w:numPr>
              <w:tabs>
                <w:tab w:val="left" w:pos="4860"/>
              </w:tabs>
              <w:ind w:left="252" w:right="-18" w:hanging="270"/>
              <w:rPr>
                <w:rFonts w:ascii="Sylfaen" w:hAnsi="Sylfaen" w:cs="Sylfaen"/>
                <w:color w:val="000000"/>
                <w:lang w:val="ka-GE"/>
              </w:rPr>
            </w:pPr>
            <w:permStart w:id="436424476" w:edGrp="everyone"/>
            <w:permEnd w:id="436424476"/>
          </w:p>
        </w:tc>
      </w:tr>
    </w:tbl>
    <w:p w14:paraId="192761C1" w14:textId="77777777" w:rsidR="00336A11" w:rsidRPr="00B93430" w:rsidRDefault="00336A11" w:rsidP="0082782D">
      <w:pPr>
        <w:pBdr>
          <w:bottom w:val="single" w:sz="4" w:space="1" w:color="FFFFFF" w:themeColor="background1"/>
        </w:pBdr>
        <w:shd w:val="clear" w:color="auto" w:fill="FFFFFF" w:themeFill="background1"/>
        <w:tabs>
          <w:tab w:val="left" w:pos="4860"/>
        </w:tabs>
        <w:ind w:right="4230"/>
        <w:jc w:val="both"/>
        <w:rPr>
          <w:rFonts w:ascii="Sylfaen" w:hAnsi="Sylfaen" w:cs="Sylfaen"/>
          <w:color w:val="000000"/>
          <w:lang w:val="ka-GE"/>
        </w:rPr>
      </w:pPr>
    </w:p>
    <w:sectPr w:rsidR="00336A11" w:rsidRPr="00B93430" w:rsidSect="00D60125">
      <w:footerReference w:type="default" r:id="rId11"/>
      <w:pgSz w:w="12240" w:h="15840"/>
      <w:pgMar w:top="806"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CCCE36" w14:textId="77777777" w:rsidR="00AD7C79" w:rsidRDefault="00AD7C79" w:rsidP="008E78F7">
      <w:pPr>
        <w:spacing w:after="0" w:line="240" w:lineRule="auto"/>
      </w:pPr>
      <w:r>
        <w:separator/>
      </w:r>
    </w:p>
  </w:endnote>
  <w:endnote w:type="continuationSeparator" w:id="0">
    <w:p w14:paraId="1CD87AF7" w14:textId="77777777" w:rsidR="00AD7C79" w:rsidRDefault="00AD7C79" w:rsidP="008E7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3688528"/>
      <w:docPartObj>
        <w:docPartGallery w:val="Page Numbers (Bottom of Page)"/>
        <w:docPartUnique/>
      </w:docPartObj>
    </w:sdtPr>
    <w:sdtEndPr>
      <w:rPr>
        <w:noProof/>
      </w:rPr>
    </w:sdtEndPr>
    <w:sdtContent>
      <w:p w14:paraId="37E57B28" w14:textId="1192837C" w:rsidR="00D60125" w:rsidRDefault="00D60125">
        <w:pPr>
          <w:pStyle w:val="ac"/>
          <w:jc w:val="right"/>
        </w:pPr>
        <w:r w:rsidRPr="00B613DF">
          <w:rPr>
            <w:rFonts w:ascii="Sylfaen" w:hAnsi="Sylfaen"/>
            <w:sz w:val="24"/>
            <w:szCs w:val="24"/>
          </w:rPr>
          <w:fldChar w:fldCharType="begin"/>
        </w:r>
        <w:r w:rsidRPr="00B613DF">
          <w:rPr>
            <w:rFonts w:ascii="Sylfaen" w:hAnsi="Sylfaen"/>
            <w:sz w:val="24"/>
            <w:szCs w:val="24"/>
          </w:rPr>
          <w:instrText xml:space="preserve"> PAGE   \* MERGEFORMAT </w:instrText>
        </w:r>
        <w:r w:rsidRPr="00B613DF">
          <w:rPr>
            <w:rFonts w:ascii="Sylfaen" w:hAnsi="Sylfaen"/>
            <w:sz w:val="24"/>
            <w:szCs w:val="24"/>
          </w:rPr>
          <w:fldChar w:fldCharType="separate"/>
        </w:r>
        <w:r w:rsidR="00035414">
          <w:rPr>
            <w:rFonts w:ascii="Sylfaen" w:hAnsi="Sylfaen"/>
            <w:noProof/>
            <w:sz w:val="24"/>
            <w:szCs w:val="24"/>
          </w:rPr>
          <w:t>20</w:t>
        </w:r>
        <w:r w:rsidRPr="00B613DF">
          <w:rPr>
            <w:rFonts w:ascii="Sylfaen" w:hAnsi="Sylfaen"/>
            <w:noProof/>
            <w:sz w:val="24"/>
            <w:szCs w:val="24"/>
          </w:rPr>
          <w:fldChar w:fldCharType="end"/>
        </w:r>
      </w:p>
    </w:sdtContent>
  </w:sdt>
  <w:p w14:paraId="79B28FC2" w14:textId="77777777" w:rsidR="00D60125" w:rsidRDefault="00D60125">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84A6B6" w14:textId="77777777" w:rsidR="00AD7C79" w:rsidRDefault="00AD7C79" w:rsidP="008E78F7">
      <w:pPr>
        <w:spacing w:after="0" w:line="240" w:lineRule="auto"/>
      </w:pPr>
      <w:r>
        <w:separator/>
      </w:r>
    </w:p>
  </w:footnote>
  <w:footnote w:type="continuationSeparator" w:id="0">
    <w:p w14:paraId="73059BDF" w14:textId="77777777" w:rsidR="00AD7C79" w:rsidRDefault="00AD7C79" w:rsidP="008E78F7">
      <w:pPr>
        <w:spacing w:after="0" w:line="240" w:lineRule="auto"/>
      </w:pPr>
      <w:r>
        <w:continuationSeparator/>
      </w:r>
    </w:p>
  </w:footnote>
  <w:footnote w:id="1">
    <w:p w14:paraId="2921EEE9" w14:textId="00E20DE7" w:rsidR="00AB7FB5" w:rsidRPr="00F87B48" w:rsidRDefault="00AB7FB5" w:rsidP="00F87B48">
      <w:pPr>
        <w:pStyle w:val="a6"/>
        <w:ind w:left="-720" w:right="-720"/>
        <w:jc w:val="both"/>
        <w:rPr>
          <w:rFonts w:ascii="Sylfaen" w:hAnsi="Sylfaen"/>
          <w:sz w:val="18"/>
          <w:szCs w:val="18"/>
          <w:lang w:val="ka-GE"/>
        </w:rPr>
      </w:pPr>
      <w:r w:rsidRPr="00F87B48">
        <w:rPr>
          <w:rStyle w:val="a8"/>
          <w:rFonts w:ascii="Sylfaen" w:hAnsi="Sylfaen"/>
          <w:sz w:val="18"/>
          <w:szCs w:val="18"/>
          <w:lang w:val="ka-GE"/>
        </w:rPr>
        <w:footnoteRef/>
      </w:r>
      <w:r w:rsidRPr="00F87B48">
        <w:rPr>
          <w:rFonts w:ascii="Sylfaen" w:hAnsi="Sylfaen"/>
          <w:sz w:val="18"/>
          <w:szCs w:val="18"/>
          <w:lang w:val="ka-GE"/>
        </w:rPr>
        <w:t xml:space="preserve"> </w:t>
      </w:r>
      <w:r w:rsidR="00101A9F" w:rsidRPr="00F87B48">
        <w:rPr>
          <w:rFonts w:ascii="Sylfaen" w:hAnsi="Sylfaen"/>
          <w:sz w:val="18"/>
          <w:szCs w:val="18"/>
          <w:lang w:val="ka-GE"/>
        </w:rPr>
        <w:t>თუ მოსარჩელეთა რაოდენობა არის ორი ან ორზე მეტი, თითოეული მოსარჩელის მონაცემები შეიყვანეთ თანმიმდევრულად და გამოიყენეთ ნუმერაცია. სარჩელიდან ცხადად უნდა ირკვეოდეს</w:t>
      </w:r>
      <w:r w:rsidR="00AF7A92" w:rsidRPr="00F87B48">
        <w:rPr>
          <w:rFonts w:ascii="Sylfaen" w:hAnsi="Sylfaen"/>
          <w:sz w:val="18"/>
          <w:szCs w:val="18"/>
          <w:lang w:val="ka-GE"/>
        </w:rPr>
        <w:t>,</w:t>
      </w:r>
      <w:r w:rsidR="00101A9F" w:rsidRPr="00F87B48">
        <w:rPr>
          <w:rFonts w:ascii="Sylfaen" w:hAnsi="Sylfaen"/>
          <w:sz w:val="18"/>
          <w:szCs w:val="18"/>
          <w:lang w:val="ka-GE"/>
        </w:rPr>
        <w:t xml:space="preserve"> რომელ მოსარჩელეს უკავშირდებ</w:t>
      </w:r>
      <w:r w:rsidR="0026217F" w:rsidRPr="00F87B48">
        <w:rPr>
          <w:rFonts w:ascii="Sylfaen" w:hAnsi="Sylfaen"/>
          <w:sz w:val="18"/>
          <w:szCs w:val="18"/>
          <w:lang w:val="ka-GE"/>
        </w:rPr>
        <w:t>ა</w:t>
      </w:r>
      <w:r w:rsidR="00101A9F" w:rsidRPr="00F87B48">
        <w:rPr>
          <w:rFonts w:ascii="Sylfaen" w:hAnsi="Sylfaen"/>
          <w:sz w:val="18"/>
          <w:szCs w:val="18"/>
          <w:lang w:val="ka-GE"/>
        </w:rPr>
        <w:t xml:space="preserve"> ამ ველში შეყვანილი მონაცემი. </w:t>
      </w:r>
      <w:r w:rsidR="001C7E3E" w:rsidRPr="00F87B48">
        <w:rPr>
          <w:rFonts w:ascii="Sylfaen" w:hAnsi="Sylfaen"/>
          <w:sz w:val="18"/>
          <w:szCs w:val="18"/>
          <w:lang w:val="ka-GE"/>
        </w:rPr>
        <w:t xml:space="preserve">თუ მოსარჩელე </w:t>
      </w:r>
      <w:r w:rsidR="0026217F" w:rsidRPr="00F87B48">
        <w:rPr>
          <w:rFonts w:ascii="Sylfaen" w:hAnsi="Sylfaen"/>
          <w:sz w:val="18"/>
          <w:szCs w:val="18"/>
          <w:lang w:val="ka-GE"/>
        </w:rPr>
        <w:t xml:space="preserve">ერთდროულად არის რამდენიმე ქვეყნის მოქალაქე, მიუთითეთ შესაბამისი სახელმწიფოები. </w:t>
      </w:r>
    </w:p>
  </w:footnote>
  <w:footnote w:id="2">
    <w:p w14:paraId="15D7195E" w14:textId="186788F9" w:rsidR="00A2210B" w:rsidRPr="00F87B48" w:rsidRDefault="00A2210B" w:rsidP="00F87B48">
      <w:pPr>
        <w:pStyle w:val="a6"/>
        <w:ind w:left="-720" w:right="-720"/>
        <w:jc w:val="both"/>
        <w:rPr>
          <w:rFonts w:ascii="Sylfaen" w:hAnsi="Sylfaen"/>
          <w:sz w:val="18"/>
          <w:szCs w:val="18"/>
          <w:lang w:val="ka-GE"/>
        </w:rPr>
      </w:pPr>
      <w:r w:rsidRPr="00F87B48">
        <w:rPr>
          <w:rStyle w:val="a8"/>
          <w:rFonts w:ascii="Sylfaen" w:hAnsi="Sylfaen"/>
          <w:sz w:val="18"/>
          <w:szCs w:val="18"/>
          <w:lang w:val="ka-GE"/>
        </w:rPr>
        <w:footnoteRef/>
      </w:r>
      <w:r w:rsidRPr="00F87B48">
        <w:rPr>
          <w:rFonts w:ascii="Sylfaen" w:hAnsi="Sylfaen"/>
          <w:sz w:val="18"/>
          <w:szCs w:val="18"/>
          <w:lang w:val="ka-GE"/>
        </w:rPr>
        <w:t xml:space="preserve"> </w:t>
      </w:r>
      <w:r w:rsidR="00A20A20" w:rsidRPr="00F87B48">
        <w:rPr>
          <w:rFonts w:ascii="Sylfaen" w:hAnsi="Sylfaen"/>
          <w:sz w:val="18"/>
          <w:szCs w:val="18"/>
          <w:lang w:val="ka-GE"/>
        </w:rPr>
        <w:t xml:space="preserve">კონსტიტუციურ სარჩელს უნდა ერთვოდეს წარმომადგენლობითი უფლებამოსილების დამადასტურებელი დოკუმენტი. თუ </w:t>
      </w:r>
      <w:r w:rsidR="00B613DF" w:rsidRPr="00F87B48">
        <w:rPr>
          <w:rFonts w:ascii="Sylfaen" w:hAnsi="Sylfaen"/>
          <w:sz w:val="18"/>
          <w:szCs w:val="18"/>
          <w:lang w:val="ka-GE"/>
        </w:rPr>
        <w:t xml:space="preserve">წარმომადგენლების </w:t>
      </w:r>
      <w:r w:rsidR="00A20A20" w:rsidRPr="00F87B48">
        <w:rPr>
          <w:rFonts w:ascii="Sylfaen" w:hAnsi="Sylfaen"/>
          <w:sz w:val="18"/>
          <w:szCs w:val="18"/>
          <w:lang w:val="ka-GE"/>
        </w:rPr>
        <w:t>რაოდენობა არის ორი ან ორზე მეტი</w:t>
      </w:r>
      <w:r w:rsidR="00787902" w:rsidRPr="00F87B48">
        <w:rPr>
          <w:rFonts w:ascii="Sylfaen" w:hAnsi="Sylfaen"/>
          <w:sz w:val="18"/>
          <w:szCs w:val="18"/>
          <w:lang w:val="ka-GE"/>
        </w:rPr>
        <w:t>,</w:t>
      </w:r>
      <w:r w:rsidR="00A20A20" w:rsidRPr="00F87B48">
        <w:rPr>
          <w:rFonts w:ascii="Sylfaen" w:hAnsi="Sylfaen"/>
          <w:sz w:val="18"/>
          <w:szCs w:val="18"/>
          <w:lang w:val="ka-GE"/>
        </w:rPr>
        <w:t xml:space="preserve"> იმოქმედეთ N1 შენიშვნის შესაბამისად.</w:t>
      </w:r>
    </w:p>
  </w:footnote>
  <w:footnote w:id="3">
    <w:p w14:paraId="77F4F1E1" w14:textId="77777777" w:rsidR="00D10870" w:rsidRPr="00F87B48" w:rsidRDefault="00D10870" w:rsidP="00F87B48">
      <w:pPr>
        <w:pStyle w:val="a6"/>
        <w:ind w:left="-720" w:right="-720"/>
        <w:jc w:val="both"/>
        <w:rPr>
          <w:rFonts w:ascii="Sylfaen" w:hAnsi="Sylfaen"/>
          <w:sz w:val="18"/>
          <w:szCs w:val="18"/>
          <w:lang w:val="ka-GE"/>
        </w:rPr>
      </w:pPr>
      <w:r w:rsidRPr="00F87B48">
        <w:rPr>
          <w:rStyle w:val="a8"/>
          <w:rFonts w:ascii="Sylfaen" w:hAnsi="Sylfaen"/>
          <w:sz w:val="18"/>
          <w:szCs w:val="18"/>
          <w:lang w:val="ka-GE"/>
        </w:rPr>
        <w:footnoteRef/>
      </w:r>
      <w:r w:rsidRPr="00F87B48">
        <w:rPr>
          <w:rFonts w:ascii="Sylfaen" w:hAnsi="Sylfaen"/>
          <w:sz w:val="18"/>
          <w:szCs w:val="18"/>
          <w:lang w:val="ka-GE"/>
        </w:rPr>
        <w:t xml:space="preserve"> </w:t>
      </w:r>
      <w:r w:rsidR="00A20A20" w:rsidRPr="00F87B48">
        <w:rPr>
          <w:rFonts w:ascii="Sylfaen" w:hAnsi="Sylfaen"/>
          <w:sz w:val="18"/>
          <w:szCs w:val="18"/>
          <w:lang w:val="ka-GE"/>
        </w:rPr>
        <w:t xml:space="preserve">მიუთითეთ </w:t>
      </w:r>
      <w:r w:rsidRPr="00F87B48">
        <w:rPr>
          <w:rFonts w:ascii="Sylfaen" w:hAnsi="Sylfaen"/>
          <w:sz w:val="18"/>
          <w:szCs w:val="18"/>
          <w:lang w:val="ka-GE"/>
        </w:rPr>
        <w:t xml:space="preserve">ნორმატიული აქტის დასახელება, </w:t>
      </w:r>
      <w:r w:rsidR="008801A4" w:rsidRPr="00F87B48">
        <w:rPr>
          <w:rFonts w:ascii="Sylfaen" w:hAnsi="Sylfaen"/>
          <w:sz w:val="18"/>
          <w:szCs w:val="18"/>
          <w:lang w:val="ka-GE"/>
        </w:rPr>
        <w:t xml:space="preserve">რომელიც შეიცავს, ადგენს სადავო ნორმებს. </w:t>
      </w:r>
      <w:r w:rsidR="00A2210B" w:rsidRPr="00F87B48">
        <w:rPr>
          <w:rFonts w:ascii="Sylfaen" w:hAnsi="Sylfaen"/>
          <w:sz w:val="18"/>
          <w:szCs w:val="18"/>
          <w:lang w:val="ka-GE"/>
        </w:rPr>
        <w:t xml:space="preserve">მიუთითეთ, ამ </w:t>
      </w:r>
      <w:r w:rsidR="008801A4" w:rsidRPr="00F87B48">
        <w:rPr>
          <w:rFonts w:ascii="Sylfaen" w:hAnsi="Sylfaen"/>
          <w:sz w:val="18"/>
          <w:szCs w:val="18"/>
          <w:lang w:val="ka-GE"/>
        </w:rPr>
        <w:t>ნორმატიული აქტის</w:t>
      </w:r>
      <w:r w:rsidRPr="00F87B48">
        <w:rPr>
          <w:rFonts w:ascii="Sylfaen" w:hAnsi="Sylfaen"/>
          <w:sz w:val="18"/>
          <w:szCs w:val="18"/>
          <w:lang w:val="ka-GE"/>
        </w:rPr>
        <w:t xml:space="preserve"> მიმღების/გამომცემის დასახელება და მიღების/გამოცემის თარიღი</w:t>
      </w:r>
      <w:r w:rsidR="00A2210B" w:rsidRPr="00F87B48">
        <w:rPr>
          <w:rFonts w:ascii="Sylfaen" w:hAnsi="Sylfaen"/>
          <w:sz w:val="18"/>
          <w:szCs w:val="18"/>
          <w:lang w:val="ka-GE"/>
        </w:rPr>
        <w:t>. რამდენიმე ნორმატიული აქტის დამატების შემთხვევაში, გამოიყენეთ ნუმერაცია.</w:t>
      </w:r>
    </w:p>
  </w:footnote>
  <w:footnote w:id="4">
    <w:p w14:paraId="0AF03090" w14:textId="73A96BBB" w:rsidR="0051700A" w:rsidRPr="00F87B48" w:rsidRDefault="0051700A" w:rsidP="00F87B48">
      <w:pPr>
        <w:pStyle w:val="a6"/>
        <w:ind w:left="-720" w:right="-720"/>
        <w:jc w:val="both"/>
        <w:rPr>
          <w:rFonts w:ascii="Sylfaen" w:hAnsi="Sylfaen"/>
          <w:sz w:val="18"/>
          <w:szCs w:val="18"/>
          <w:lang w:val="ka-GE"/>
        </w:rPr>
      </w:pPr>
      <w:r w:rsidRPr="00F87B48">
        <w:rPr>
          <w:rStyle w:val="a8"/>
          <w:rFonts w:ascii="Sylfaen" w:hAnsi="Sylfaen"/>
          <w:sz w:val="18"/>
          <w:szCs w:val="18"/>
          <w:lang w:val="ka-GE"/>
        </w:rPr>
        <w:footnoteRef/>
      </w:r>
      <w:r w:rsidRPr="00F87B48">
        <w:rPr>
          <w:rFonts w:ascii="Sylfaen" w:hAnsi="Sylfaen"/>
          <w:sz w:val="18"/>
          <w:szCs w:val="18"/>
          <w:lang w:val="ka-GE"/>
        </w:rPr>
        <w:t xml:space="preserve"> </w:t>
      </w:r>
      <w:r w:rsidR="002F127B" w:rsidRPr="00F87B48">
        <w:rPr>
          <w:rFonts w:ascii="Sylfaen" w:hAnsi="Sylfaen"/>
          <w:sz w:val="18"/>
          <w:szCs w:val="18"/>
          <w:lang w:val="ka-GE"/>
        </w:rPr>
        <w:t>გთხოვთ ჩამოაყალიბოთ სასარჩელო მოთხოვნის ფორმალური მხარე. კერძოდ, რომელ სადავო ნორმას კონსტიტუციის რომელ მუხლთან, პუნქტთან, ქვეპუნქტთან ან/და წინადადებასთან ხდით სადავოდ.</w:t>
      </w:r>
      <w:r w:rsidR="00F87B48" w:rsidRPr="00F87B48">
        <w:rPr>
          <w:rFonts w:ascii="Sylfaen" w:hAnsi="Sylfaen"/>
          <w:sz w:val="18"/>
          <w:szCs w:val="18"/>
          <w:lang w:val="ka-GE"/>
        </w:rPr>
        <w:t xml:space="preserve"> </w:t>
      </w:r>
      <w:r w:rsidR="00970A69" w:rsidRPr="00F87B48">
        <w:rPr>
          <w:rFonts w:ascii="Sylfaen" w:hAnsi="Sylfaen"/>
          <w:sz w:val="18"/>
          <w:szCs w:val="18"/>
          <w:lang w:val="ka-GE"/>
        </w:rPr>
        <w:t>მიუთითეთ, კონკრეტული სადავო ნორმა (ნორმატიული აქტის სადავო შინაარსობრივი ნაწილის იდენტიფიკაციის საშუალებები მაგ.</w:t>
      </w:r>
      <w:r w:rsidR="00F87B48" w:rsidRPr="00F87B48">
        <w:rPr>
          <w:rFonts w:ascii="Sylfaen" w:hAnsi="Sylfaen"/>
          <w:sz w:val="18"/>
          <w:szCs w:val="18"/>
          <w:lang w:val="ka-GE"/>
        </w:rPr>
        <w:t xml:space="preserve"> </w:t>
      </w:r>
      <w:r w:rsidR="00970A69" w:rsidRPr="00F87B48">
        <w:rPr>
          <w:rFonts w:ascii="Sylfaen" w:hAnsi="Sylfaen"/>
          <w:sz w:val="18"/>
          <w:szCs w:val="18"/>
          <w:lang w:val="ka-GE"/>
        </w:rPr>
        <w:t>მუხლი, პუნქტი/ნაწილი, ქვეპუნქტი, წინადადება და ა.შ)</w:t>
      </w:r>
      <w:r w:rsidR="00F87B48" w:rsidRPr="00F87B48">
        <w:rPr>
          <w:rFonts w:ascii="Sylfaen" w:hAnsi="Sylfaen"/>
          <w:sz w:val="18"/>
          <w:szCs w:val="18"/>
          <w:lang w:val="ka-GE"/>
        </w:rPr>
        <w:t xml:space="preserve"> </w:t>
      </w:r>
      <w:r w:rsidR="00970A69" w:rsidRPr="00F87B48">
        <w:rPr>
          <w:rFonts w:ascii="Sylfaen" w:hAnsi="Sylfaen"/>
          <w:sz w:val="18"/>
          <w:szCs w:val="18"/>
          <w:lang w:val="ka-GE"/>
        </w:rPr>
        <w:t>და მის გასწვრივ</w:t>
      </w:r>
      <w:r w:rsidR="00F87B48" w:rsidRPr="00F87B48">
        <w:rPr>
          <w:rFonts w:ascii="Sylfaen" w:hAnsi="Sylfaen"/>
          <w:sz w:val="18"/>
          <w:szCs w:val="18"/>
          <w:lang w:val="ka-GE"/>
        </w:rPr>
        <w:t xml:space="preserve"> </w:t>
      </w:r>
      <w:r w:rsidR="00970A69" w:rsidRPr="00F87B48">
        <w:rPr>
          <w:rFonts w:ascii="Sylfaen" w:hAnsi="Sylfaen"/>
          <w:sz w:val="18"/>
          <w:szCs w:val="18"/>
          <w:lang w:val="ka-GE"/>
        </w:rPr>
        <w:t>საქართველოს კონსტიტუციის ის დებულება, რომლის მიმართაც მოითხოვთ აღნიშნული სადავო ნორმის არაკონსტიტუციურად ცნობას. თუ სასარჩელო მოთხოვნ</w:t>
      </w:r>
      <w:r w:rsidR="0068635A" w:rsidRPr="00F87B48">
        <w:rPr>
          <w:rFonts w:ascii="Sylfaen" w:hAnsi="Sylfaen"/>
          <w:sz w:val="18"/>
          <w:szCs w:val="18"/>
          <w:lang w:val="ka-GE"/>
        </w:rPr>
        <w:t>ის</w:t>
      </w:r>
      <w:r w:rsidR="00970A69" w:rsidRPr="00F87B48">
        <w:rPr>
          <w:rFonts w:ascii="Sylfaen" w:hAnsi="Sylfaen"/>
          <w:sz w:val="18"/>
          <w:szCs w:val="18"/>
          <w:lang w:val="ka-GE"/>
        </w:rPr>
        <w:t xml:space="preserve"> მოცულობიდან გამომდინარე ფორმაში მოცემული </w:t>
      </w:r>
      <w:r w:rsidR="0068635A" w:rsidRPr="00F87B48">
        <w:rPr>
          <w:rFonts w:ascii="Sylfaen" w:hAnsi="Sylfaen"/>
          <w:sz w:val="18"/>
          <w:szCs w:val="18"/>
          <w:lang w:val="ka-GE"/>
        </w:rPr>
        <w:t xml:space="preserve">სივრცე </w:t>
      </w:r>
      <w:r w:rsidR="00970A69" w:rsidRPr="00F87B48">
        <w:rPr>
          <w:rFonts w:ascii="Sylfaen" w:hAnsi="Sylfaen"/>
          <w:sz w:val="18"/>
          <w:szCs w:val="18"/>
          <w:lang w:val="ka-GE"/>
        </w:rPr>
        <w:t>არ იქნება საკმარისი</w:t>
      </w:r>
      <w:r w:rsidR="00E371FD" w:rsidRPr="00F87B48">
        <w:rPr>
          <w:rFonts w:ascii="Sylfaen" w:hAnsi="Sylfaen"/>
          <w:sz w:val="18"/>
          <w:szCs w:val="18"/>
          <w:lang w:val="ka-GE"/>
        </w:rPr>
        <w:t>, ფორმა იძლევა</w:t>
      </w:r>
      <w:r w:rsidR="00047385" w:rsidRPr="00F87B48">
        <w:rPr>
          <w:rFonts w:ascii="Sylfaen" w:hAnsi="Sylfaen"/>
          <w:sz w:val="18"/>
          <w:szCs w:val="18"/>
          <w:lang w:val="ka-GE"/>
        </w:rPr>
        <w:t xml:space="preserve"> </w:t>
      </w:r>
      <w:r w:rsidR="0068635A" w:rsidRPr="00F87B48">
        <w:rPr>
          <w:rFonts w:ascii="Sylfaen" w:hAnsi="Sylfaen"/>
          <w:sz w:val="18"/>
          <w:szCs w:val="18"/>
          <w:lang w:val="ka-GE"/>
        </w:rPr>
        <w:t>ველების</w:t>
      </w:r>
      <w:r w:rsidR="00047385" w:rsidRPr="00F87B48">
        <w:rPr>
          <w:rFonts w:ascii="Sylfaen" w:hAnsi="Sylfaen"/>
          <w:sz w:val="18"/>
          <w:szCs w:val="18"/>
          <w:lang w:val="ka-GE"/>
        </w:rPr>
        <w:t xml:space="preserve"> დამატების შესაძლებლობას</w:t>
      </w:r>
      <w:r w:rsidR="0068635A" w:rsidRPr="00F87B48">
        <w:rPr>
          <w:rFonts w:ascii="Sylfaen" w:hAnsi="Sylfaen"/>
          <w:sz w:val="18"/>
          <w:szCs w:val="18"/>
          <w:lang w:val="ka-GE"/>
        </w:rPr>
        <w:t>.</w:t>
      </w:r>
      <w:r w:rsidR="00F87B48" w:rsidRPr="00F87B48">
        <w:rPr>
          <w:rFonts w:ascii="Sylfaen" w:hAnsi="Sylfaen"/>
          <w:sz w:val="18"/>
          <w:szCs w:val="18"/>
          <w:lang w:val="ka-GE"/>
        </w:rPr>
        <w:t xml:space="preserve"> </w:t>
      </w:r>
      <w:r w:rsidR="001B3DAB" w:rsidRPr="00F87B48">
        <w:rPr>
          <w:rFonts w:ascii="Sylfaen" w:hAnsi="Sylfaen"/>
          <w:sz w:val="18"/>
          <w:szCs w:val="18"/>
          <w:lang w:val="ka-GE"/>
        </w:rPr>
        <w:t xml:space="preserve">თუ ტექნიკურად ვერ ახერხებთ ახალი ველების დამატებას, ბოლო ველში შეგიძლიათ </w:t>
      </w:r>
      <w:r w:rsidR="00B613DF" w:rsidRPr="00F87B48">
        <w:rPr>
          <w:rFonts w:ascii="Sylfaen" w:hAnsi="Sylfaen"/>
          <w:sz w:val="18"/>
          <w:szCs w:val="18"/>
          <w:lang w:val="ka-GE"/>
        </w:rPr>
        <w:t xml:space="preserve">მიუთითოთ </w:t>
      </w:r>
      <w:r w:rsidR="001B3DAB" w:rsidRPr="00F87B48">
        <w:rPr>
          <w:rFonts w:ascii="Sylfaen" w:hAnsi="Sylfaen"/>
          <w:sz w:val="18"/>
          <w:szCs w:val="18"/>
          <w:lang w:val="ka-GE"/>
        </w:rPr>
        <w:t>ერთზე მეტი</w:t>
      </w:r>
      <w:r w:rsidR="00F87B48" w:rsidRPr="00F87B48">
        <w:rPr>
          <w:rFonts w:ascii="Sylfaen" w:hAnsi="Sylfaen"/>
          <w:sz w:val="18"/>
          <w:szCs w:val="18"/>
          <w:lang w:val="ka-GE"/>
        </w:rPr>
        <w:t xml:space="preserve"> </w:t>
      </w:r>
      <w:r w:rsidR="00B613DF" w:rsidRPr="00F87B48">
        <w:rPr>
          <w:rFonts w:ascii="Sylfaen" w:hAnsi="Sylfaen"/>
          <w:sz w:val="18"/>
          <w:szCs w:val="18"/>
          <w:lang w:val="ka-GE"/>
        </w:rPr>
        <w:t xml:space="preserve">სადავო ნორმა და კონსტიტუციის დებულება. ასეთ შემთხვევაში </w:t>
      </w:r>
      <w:r w:rsidR="001B3DAB" w:rsidRPr="00F87B48">
        <w:rPr>
          <w:rFonts w:ascii="Sylfaen" w:hAnsi="Sylfaen"/>
          <w:sz w:val="18"/>
          <w:szCs w:val="18"/>
          <w:lang w:val="ka-GE"/>
        </w:rPr>
        <w:t>გთხოვთ</w:t>
      </w:r>
      <w:r w:rsidR="00B613DF" w:rsidRPr="00F87B48">
        <w:rPr>
          <w:rFonts w:ascii="Sylfaen" w:hAnsi="Sylfaen"/>
          <w:sz w:val="18"/>
          <w:szCs w:val="18"/>
          <w:lang w:val="ka-GE"/>
        </w:rPr>
        <w:t>,</w:t>
      </w:r>
      <w:r w:rsidR="001B3DAB" w:rsidRPr="00F87B48">
        <w:rPr>
          <w:rFonts w:ascii="Sylfaen" w:hAnsi="Sylfaen"/>
          <w:sz w:val="18"/>
          <w:szCs w:val="18"/>
          <w:lang w:val="ka-GE"/>
        </w:rPr>
        <w:t xml:space="preserve"> გამოიყენეთ ნუმერაცია იმგვარად, რომ შესაძლებელი იყოს სასარჩელო მოთხოვნის ცხადად იდენტიფიცირება.</w:t>
      </w:r>
    </w:p>
  </w:footnote>
  <w:footnote w:id="5">
    <w:p w14:paraId="3B83C67A" w14:textId="1486382A" w:rsidR="006C2E72" w:rsidRPr="00F87B48" w:rsidRDefault="006C2E72" w:rsidP="00F87B48">
      <w:pPr>
        <w:pStyle w:val="a6"/>
        <w:ind w:left="-720" w:right="-720"/>
        <w:jc w:val="both"/>
        <w:rPr>
          <w:rFonts w:ascii="Sylfaen" w:hAnsi="Sylfaen"/>
          <w:sz w:val="18"/>
          <w:szCs w:val="18"/>
          <w:lang w:val="ka-GE"/>
        </w:rPr>
      </w:pPr>
      <w:r w:rsidRPr="00F87B48">
        <w:rPr>
          <w:rStyle w:val="a8"/>
          <w:rFonts w:ascii="Sylfaen" w:hAnsi="Sylfaen"/>
          <w:sz w:val="18"/>
          <w:szCs w:val="18"/>
          <w:lang w:val="ka-GE"/>
        </w:rPr>
        <w:footnoteRef/>
      </w:r>
      <w:r w:rsidRPr="00F87B48">
        <w:rPr>
          <w:rFonts w:ascii="Sylfaen" w:hAnsi="Sylfaen"/>
          <w:sz w:val="18"/>
          <w:szCs w:val="18"/>
          <w:lang w:val="ka-GE"/>
        </w:rPr>
        <w:t xml:space="preserve"> </w:t>
      </w:r>
      <w:r w:rsidR="00E02D7B" w:rsidRPr="00F87B48">
        <w:rPr>
          <w:rFonts w:ascii="Sylfaen" w:hAnsi="Sylfaen"/>
          <w:sz w:val="18"/>
          <w:szCs w:val="18"/>
          <w:lang w:val="ka-GE"/>
        </w:rPr>
        <w:t xml:space="preserve">დაასაბუთეთ, რომ მოსარჩელე/მოსარჩელეები არიან უფლებამოსილი სუბიექტები მიმართონ საკონსტიტუციო სასამართლოს. საჭიროების შემთხვევაში წარმოადგინეთ არგუმენტაცია </w:t>
      </w:r>
      <w:r w:rsidR="00E67B2E" w:rsidRPr="00F87B48">
        <w:rPr>
          <w:rFonts w:ascii="Sylfaen" w:hAnsi="Sylfaen"/>
          <w:sz w:val="18"/>
          <w:szCs w:val="18"/>
          <w:lang w:val="ka-GE"/>
        </w:rPr>
        <w:t>„საქართველოს საკონსტიტუციო სასამართლოს შესახებ“ საქართველოს ორგანული კანონის 31</w:t>
      </w:r>
      <w:r w:rsidR="00E67B2E" w:rsidRPr="00F87B48">
        <w:rPr>
          <w:rFonts w:ascii="Sylfaen" w:hAnsi="Sylfaen"/>
          <w:sz w:val="18"/>
          <w:szCs w:val="18"/>
          <w:vertAlign w:val="superscript"/>
          <w:lang w:val="ka-GE"/>
        </w:rPr>
        <w:t>3</w:t>
      </w:r>
      <w:r w:rsidR="00E67B2E" w:rsidRPr="00F87B48">
        <w:rPr>
          <w:rFonts w:ascii="Sylfaen" w:hAnsi="Sylfaen"/>
          <w:sz w:val="18"/>
          <w:szCs w:val="18"/>
          <w:lang w:val="ka-GE"/>
        </w:rPr>
        <w:t xml:space="preserve"> მუხლის პირველი პუნქტი</w:t>
      </w:r>
      <w:r w:rsidR="00A17E5A" w:rsidRPr="00F87B48">
        <w:rPr>
          <w:rFonts w:ascii="Sylfaen" w:hAnsi="Sylfaen"/>
          <w:sz w:val="18"/>
          <w:szCs w:val="18"/>
          <w:lang w:val="ka-GE"/>
        </w:rPr>
        <w:t>თ</w:t>
      </w:r>
      <w:r w:rsidR="00E67B2E" w:rsidRPr="00F87B48">
        <w:rPr>
          <w:rFonts w:ascii="Sylfaen" w:hAnsi="Sylfaen"/>
          <w:sz w:val="18"/>
          <w:szCs w:val="18"/>
          <w:lang w:val="ka-GE"/>
        </w:rPr>
        <w:t xml:space="preserve"> განსაზღვრ</w:t>
      </w:r>
      <w:r w:rsidR="00E02D7B" w:rsidRPr="00F87B48">
        <w:rPr>
          <w:rFonts w:ascii="Sylfaen" w:hAnsi="Sylfaen"/>
          <w:sz w:val="18"/>
          <w:szCs w:val="18"/>
          <w:lang w:val="ka-GE"/>
        </w:rPr>
        <w:t xml:space="preserve">ული </w:t>
      </w:r>
      <w:r w:rsidR="00E67B2E" w:rsidRPr="00F87B48">
        <w:rPr>
          <w:rFonts w:ascii="Sylfaen" w:hAnsi="Sylfaen"/>
          <w:sz w:val="18"/>
          <w:szCs w:val="18"/>
          <w:lang w:val="ka-GE"/>
        </w:rPr>
        <w:t xml:space="preserve">კონსტიტუციური სარჩელის ან კონსტიტუციურის წარდგინების არსებითად განსახილველად მიუღებლობის </w:t>
      </w:r>
      <w:r w:rsidR="00E02D7B" w:rsidRPr="00F87B48">
        <w:rPr>
          <w:rFonts w:ascii="Sylfaen" w:hAnsi="Sylfaen"/>
          <w:sz w:val="18"/>
          <w:szCs w:val="18"/>
          <w:lang w:val="ka-GE"/>
        </w:rPr>
        <w:t xml:space="preserve">სხვა </w:t>
      </w:r>
      <w:r w:rsidR="00B613DF" w:rsidRPr="00F87B48">
        <w:rPr>
          <w:rFonts w:ascii="Sylfaen" w:hAnsi="Sylfaen"/>
          <w:sz w:val="18"/>
          <w:szCs w:val="18"/>
          <w:lang w:val="ka-GE"/>
        </w:rPr>
        <w:t xml:space="preserve">საფუძვლების </w:t>
      </w:r>
      <w:r w:rsidR="00E67B2E" w:rsidRPr="00F87B48">
        <w:rPr>
          <w:rFonts w:ascii="Sylfaen" w:hAnsi="Sylfaen"/>
          <w:sz w:val="18"/>
          <w:szCs w:val="18"/>
          <w:lang w:val="ka-GE"/>
        </w:rPr>
        <w:t>არარსებობის შესახებ.</w:t>
      </w:r>
    </w:p>
  </w:footnote>
  <w:footnote w:id="6">
    <w:p w14:paraId="4961F8B5" w14:textId="56B9B89A" w:rsidR="00230F8F" w:rsidRPr="00F87B48" w:rsidRDefault="00230F8F" w:rsidP="00F87B48">
      <w:pPr>
        <w:pStyle w:val="a6"/>
        <w:ind w:left="-720" w:right="-720"/>
        <w:jc w:val="both"/>
        <w:rPr>
          <w:rFonts w:ascii="Sylfaen" w:hAnsi="Sylfaen"/>
          <w:sz w:val="18"/>
          <w:szCs w:val="18"/>
          <w:lang w:val="ka-GE"/>
        </w:rPr>
      </w:pPr>
      <w:r w:rsidRPr="00F87B48">
        <w:rPr>
          <w:rStyle w:val="a8"/>
          <w:rFonts w:ascii="Sylfaen" w:hAnsi="Sylfaen"/>
          <w:sz w:val="18"/>
          <w:szCs w:val="18"/>
          <w:lang w:val="ka-GE"/>
        </w:rPr>
        <w:footnoteRef/>
      </w:r>
      <w:r w:rsidRPr="00F87B48">
        <w:rPr>
          <w:rFonts w:ascii="Sylfaen" w:hAnsi="Sylfaen"/>
          <w:sz w:val="18"/>
          <w:szCs w:val="18"/>
          <w:lang w:val="ka-GE"/>
        </w:rPr>
        <w:t xml:space="preserve"> </w:t>
      </w:r>
      <w:r w:rsidR="004C236A" w:rsidRPr="00F87B48">
        <w:rPr>
          <w:rFonts w:ascii="Sylfaen" w:hAnsi="Sylfaen"/>
          <w:sz w:val="18"/>
          <w:szCs w:val="18"/>
          <w:lang w:val="ka-GE"/>
        </w:rPr>
        <w:t xml:space="preserve">გთხოვთ, წარმოადგინოთ დასაბუთება სადავო ნორმის (ნორმების) </w:t>
      </w:r>
      <w:r w:rsidR="00B57A83" w:rsidRPr="00F87B48">
        <w:rPr>
          <w:rFonts w:ascii="Sylfaen" w:hAnsi="Sylfaen"/>
          <w:sz w:val="18"/>
          <w:szCs w:val="18"/>
          <w:lang w:val="ka-GE"/>
        </w:rPr>
        <w:t xml:space="preserve">საქართველოს </w:t>
      </w:r>
      <w:r w:rsidR="004C236A" w:rsidRPr="00F87B48">
        <w:rPr>
          <w:rFonts w:ascii="Sylfaen" w:hAnsi="Sylfaen"/>
          <w:sz w:val="18"/>
          <w:szCs w:val="18"/>
          <w:lang w:val="ka-GE"/>
        </w:rPr>
        <w:t xml:space="preserve">კონსტიტუციის </w:t>
      </w:r>
      <w:r w:rsidR="00AD416E" w:rsidRPr="00F87B48">
        <w:rPr>
          <w:rFonts w:ascii="Sylfaen" w:hAnsi="Sylfaen"/>
          <w:sz w:val="18"/>
          <w:szCs w:val="18"/>
          <w:lang w:val="ka-GE"/>
        </w:rPr>
        <w:t xml:space="preserve">შესაბამის </w:t>
      </w:r>
      <w:r w:rsidR="00B613DF" w:rsidRPr="00F87B48">
        <w:rPr>
          <w:rFonts w:ascii="Sylfaen" w:hAnsi="Sylfaen"/>
          <w:sz w:val="18"/>
          <w:szCs w:val="18"/>
          <w:lang w:val="ka-GE"/>
        </w:rPr>
        <w:t>დებულებასთან</w:t>
      </w:r>
      <w:r w:rsidR="00F87B48" w:rsidRPr="00F87B48">
        <w:rPr>
          <w:rFonts w:ascii="Sylfaen" w:hAnsi="Sylfaen"/>
          <w:sz w:val="18"/>
          <w:szCs w:val="18"/>
          <w:lang w:val="ka-GE"/>
        </w:rPr>
        <w:t xml:space="preserve"> </w:t>
      </w:r>
      <w:r w:rsidR="00AD416E" w:rsidRPr="00F87B48">
        <w:rPr>
          <w:rFonts w:ascii="Sylfaen" w:hAnsi="Sylfaen"/>
          <w:sz w:val="18"/>
          <w:szCs w:val="18"/>
          <w:lang w:val="ka-GE"/>
        </w:rPr>
        <w:t xml:space="preserve">მიმართებით არაკონსტიტუციურობის </w:t>
      </w:r>
      <w:r w:rsidR="004C236A" w:rsidRPr="00F87B48">
        <w:rPr>
          <w:rFonts w:ascii="Sylfaen" w:hAnsi="Sylfaen"/>
          <w:sz w:val="18"/>
          <w:szCs w:val="18"/>
          <w:lang w:val="ka-GE"/>
        </w:rPr>
        <w:t xml:space="preserve">თაობაზე. თუ სადავო ნორმის (ნორმების) </w:t>
      </w:r>
      <w:r w:rsidR="00AD416E" w:rsidRPr="00F87B48">
        <w:rPr>
          <w:rFonts w:ascii="Sylfaen" w:hAnsi="Sylfaen"/>
          <w:sz w:val="18"/>
          <w:szCs w:val="18"/>
          <w:lang w:val="ka-GE"/>
        </w:rPr>
        <w:t xml:space="preserve">კონსტიტუციურობის </w:t>
      </w:r>
      <w:r w:rsidR="004C236A" w:rsidRPr="00F87B48">
        <w:rPr>
          <w:rFonts w:ascii="Sylfaen" w:hAnsi="Sylfaen"/>
          <w:sz w:val="18"/>
          <w:szCs w:val="18"/>
          <w:lang w:val="ka-GE"/>
        </w:rPr>
        <w:t xml:space="preserve">შემოწმებას საქართველოს კონსტიტუციის რამდენიმე მუხლთან ითხოვთ, გთხოვთ, ცალ–ცალკე წარმოადგინოთ დასაბუთება. თუ სასარჩელო მოთხოვნის დასასაბუთებლად იშველიებთ </w:t>
      </w:r>
      <w:r w:rsidR="00B57A83" w:rsidRPr="00F87B48">
        <w:rPr>
          <w:rFonts w:ascii="Sylfaen" w:hAnsi="Sylfaen"/>
          <w:sz w:val="18"/>
          <w:szCs w:val="18"/>
          <w:lang w:val="ka-GE"/>
        </w:rPr>
        <w:t>ეროვნულ</w:t>
      </w:r>
      <w:r w:rsidR="004C236A" w:rsidRPr="00F87B48">
        <w:rPr>
          <w:rFonts w:ascii="Sylfaen" w:hAnsi="Sylfaen"/>
          <w:sz w:val="18"/>
          <w:szCs w:val="18"/>
          <w:lang w:val="ka-GE"/>
        </w:rPr>
        <w:t xml:space="preserve">, საერთაშორისო ან/და სხვა </w:t>
      </w:r>
      <w:r w:rsidR="00635558" w:rsidRPr="00F87B48">
        <w:rPr>
          <w:rFonts w:ascii="Sylfaen" w:hAnsi="Sylfaen"/>
          <w:sz w:val="18"/>
          <w:szCs w:val="18"/>
          <w:lang w:val="ka-GE"/>
        </w:rPr>
        <w:t>ქვეყნ</w:t>
      </w:r>
      <w:r w:rsidR="004C236A" w:rsidRPr="00F87B48">
        <w:rPr>
          <w:rFonts w:ascii="Sylfaen" w:hAnsi="Sylfaen"/>
          <w:sz w:val="18"/>
          <w:szCs w:val="18"/>
          <w:lang w:val="ka-GE"/>
        </w:rPr>
        <w:t xml:space="preserve">ის სასამართლო პრაქტიკას ან/და კანონმდებლობას, აგრეთვე სამეცნიერო </w:t>
      </w:r>
      <w:r w:rsidR="00635558" w:rsidRPr="00F87B48">
        <w:rPr>
          <w:rFonts w:ascii="Sylfaen" w:hAnsi="Sylfaen"/>
          <w:sz w:val="18"/>
          <w:szCs w:val="18"/>
          <w:lang w:val="ka-GE"/>
        </w:rPr>
        <w:t>ან/და ანალიტიკურ ნაშრომებს</w:t>
      </w:r>
      <w:r w:rsidR="00787902" w:rsidRPr="00F87B48">
        <w:rPr>
          <w:rFonts w:ascii="Sylfaen" w:hAnsi="Sylfaen"/>
          <w:sz w:val="18"/>
          <w:szCs w:val="18"/>
          <w:lang w:val="ka-GE"/>
        </w:rPr>
        <w:t>,</w:t>
      </w:r>
      <w:r w:rsidR="00635558" w:rsidRPr="00F87B48">
        <w:rPr>
          <w:rFonts w:ascii="Sylfaen" w:hAnsi="Sylfaen"/>
          <w:sz w:val="18"/>
          <w:szCs w:val="18"/>
          <w:lang w:val="ka-GE"/>
        </w:rPr>
        <w:t xml:space="preserve"> </w:t>
      </w:r>
      <w:r w:rsidR="004C236A" w:rsidRPr="00F87B48">
        <w:rPr>
          <w:rFonts w:ascii="Sylfaen" w:hAnsi="Sylfaen"/>
          <w:sz w:val="18"/>
          <w:szCs w:val="18"/>
          <w:lang w:val="ka-GE"/>
        </w:rPr>
        <w:t>გთხოვთ,</w:t>
      </w:r>
      <w:r w:rsidR="00F87B48" w:rsidRPr="00F87B48">
        <w:rPr>
          <w:rFonts w:ascii="Sylfaen" w:hAnsi="Sylfaen"/>
          <w:sz w:val="18"/>
          <w:szCs w:val="18"/>
          <w:lang w:val="ka-GE"/>
        </w:rPr>
        <w:t xml:space="preserve"> </w:t>
      </w:r>
      <w:r w:rsidR="004C236A" w:rsidRPr="00F87B48">
        <w:rPr>
          <w:rFonts w:ascii="Sylfaen" w:hAnsi="Sylfaen"/>
          <w:sz w:val="18"/>
          <w:szCs w:val="18"/>
          <w:lang w:val="ka-GE"/>
        </w:rPr>
        <w:t xml:space="preserve">გააკეთოთ </w:t>
      </w:r>
      <w:r w:rsidR="00635558" w:rsidRPr="00F87B48">
        <w:rPr>
          <w:rFonts w:ascii="Sylfaen" w:hAnsi="Sylfaen"/>
          <w:sz w:val="18"/>
          <w:szCs w:val="18"/>
          <w:lang w:val="ka-GE"/>
        </w:rPr>
        <w:t xml:space="preserve">მკაფიო </w:t>
      </w:r>
      <w:r w:rsidR="004C236A" w:rsidRPr="00F87B48">
        <w:rPr>
          <w:rFonts w:ascii="Sylfaen" w:hAnsi="Sylfaen"/>
          <w:sz w:val="18"/>
          <w:szCs w:val="18"/>
          <w:lang w:val="ka-GE"/>
        </w:rPr>
        <w:t>მითითებები შესაბამის</w:t>
      </w:r>
      <w:r w:rsidR="00635558" w:rsidRPr="00F87B48">
        <w:rPr>
          <w:rFonts w:ascii="Sylfaen" w:hAnsi="Sylfaen"/>
          <w:sz w:val="18"/>
          <w:szCs w:val="18"/>
          <w:lang w:val="ka-GE"/>
        </w:rPr>
        <w:t xml:space="preserve"> წყაროზე მაგ.</w:t>
      </w:r>
      <w:r w:rsidR="005175C6" w:rsidRPr="00F87B48">
        <w:rPr>
          <w:rFonts w:ascii="Sylfaen" w:hAnsi="Sylfaen"/>
          <w:sz w:val="18"/>
          <w:szCs w:val="18"/>
          <w:lang w:val="ka-GE"/>
        </w:rPr>
        <w:t>:</w:t>
      </w:r>
      <w:r w:rsidR="00635558" w:rsidRPr="00F87B48">
        <w:rPr>
          <w:rFonts w:ascii="Sylfaen" w:hAnsi="Sylfaen"/>
          <w:sz w:val="18"/>
          <w:szCs w:val="18"/>
          <w:lang w:val="ka-GE"/>
        </w:rPr>
        <w:t xml:space="preserve"> დასახელება, პარაგრაფი, მუხლი, გვერდი და ა.შ. </w:t>
      </w:r>
    </w:p>
  </w:footnote>
  <w:footnote w:id="7">
    <w:p w14:paraId="4E8F0F0B" w14:textId="41772535" w:rsidR="008D5E38" w:rsidRPr="00F87B48" w:rsidRDefault="008D5E38" w:rsidP="00F87B48">
      <w:pPr>
        <w:pStyle w:val="a6"/>
        <w:ind w:left="-720" w:right="-720"/>
        <w:jc w:val="both"/>
        <w:rPr>
          <w:rFonts w:ascii="Sylfaen" w:hAnsi="Sylfaen"/>
          <w:sz w:val="18"/>
          <w:szCs w:val="18"/>
          <w:lang w:val="ka-GE"/>
        </w:rPr>
      </w:pPr>
      <w:r w:rsidRPr="00F87B48">
        <w:rPr>
          <w:rStyle w:val="a8"/>
          <w:rFonts w:ascii="Sylfaen" w:hAnsi="Sylfaen"/>
          <w:sz w:val="18"/>
          <w:szCs w:val="18"/>
          <w:lang w:val="ka-GE"/>
        </w:rPr>
        <w:footnoteRef/>
      </w:r>
      <w:r w:rsidRPr="00F87B48">
        <w:rPr>
          <w:rFonts w:ascii="Sylfaen" w:hAnsi="Sylfaen"/>
          <w:sz w:val="18"/>
          <w:szCs w:val="18"/>
          <w:lang w:val="ka-GE"/>
        </w:rPr>
        <w:t xml:space="preserve"> </w:t>
      </w:r>
      <w:r w:rsidR="00525704" w:rsidRPr="00F87B48">
        <w:rPr>
          <w:rFonts w:ascii="Sylfaen" w:hAnsi="Sylfaen"/>
          <w:sz w:val="18"/>
          <w:szCs w:val="18"/>
          <w:lang w:val="ka-GE"/>
        </w:rPr>
        <w:t xml:space="preserve">საქართველოს კონსტიტუცია და კანონმდებლობა </w:t>
      </w:r>
      <w:r w:rsidR="00B613DF" w:rsidRPr="00F87B48">
        <w:rPr>
          <w:rFonts w:ascii="Sylfaen" w:hAnsi="Sylfaen"/>
          <w:sz w:val="18"/>
          <w:szCs w:val="18"/>
          <w:lang w:val="ka-GE"/>
        </w:rPr>
        <w:t>მოსარჩელეს</w:t>
      </w:r>
      <w:r w:rsidR="00525704" w:rsidRPr="00F87B48">
        <w:rPr>
          <w:rFonts w:ascii="Sylfaen" w:hAnsi="Sylfaen"/>
          <w:sz w:val="18"/>
          <w:szCs w:val="18"/>
          <w:lang w:val="ka-GE"/>
        </w:rPr>
        <w:t xml:space="preserve"> ანიჭებს საკონსტიტუციო სასამართლოსთვის სხვადასხვა ტიპის შუამდგომლობით მიმართვის შესაძლებლობა</w:t>
      </w:r>
      <w:r w:rsidR="0026217F" w:rsidRPr="00F87B48">
        <w:rPr>
          <w:rFonts w:ascii="Sylfaen" w:hAnsi="Sylfaen"/>
          <w:sz w:val="18"/>
          <w:szCs w:val="18"/>
          <w:lang w:val="ka-GE"/>
        </w:rPr>
        <w:t>ს</w:t>
      </w:r>
      <w:r w:rsidR="00525704" w:rsidRPr="00F87B48">
        <w:rPr>
          <w:rFonts w:ascii="Sylfaen" w:hAnsi="Sylfaen"/>
          <w:sz w:val="18"/>
          <w:szCs w:val="18"/>
          <w:lang w:val="ka-GE"/>
        </w:rPr>
        <w:t xml:space="preserve">. </w:t>
      </w:r>
      <w:r w:rsidRPr="00F87B48">
        <w:rPr>
          <w:rFonts w:ascii="Sylfaen" w:hAnsi="Sylfaen"/>
          <w:sz w:val="18"/>
          <w:szCs w:val="18"/>
          <w:lang w:val="ka-GE"/>
        </w:rPr>
        <w:t xml:space="preserve">წარმოდგენილ ველში შეგიძლიათ </w:t>
      </w:r>
      <w:r w:rsidR="00525704" w:rsidRPr="00F87B48">
        <w:rPr>
          <w:rFonts w:ascii="Sylfaen" w:hAnsi="Sylfaen"/>
          <w:sz w:val="18"/>
          <w:szCs w:val="18"/>
          <w:lang w:val="ka-GE"/>
        </w:rPr>
        <w:t>დააყენოთ</w:t>
      </w:r>
      <w:r w:rsidRPr="00F87B48">
        <w:rPr>
          <w:rFonts w:ascii="Sylfaen" w:hAnsi="Sylfaen"/>
          <w:sz w:val="18"/>
          <w:szCs w:val="18"/>
          <w:lang w:val="ka-GE"/>
        </w:rPr>
        <w:t xml:space="preserve"> </w:t>
      </w:r>
      <w:r w:rsidR="00B613DF" w:rsidRPr="00F87B48">
        <w:rPr>
          <w:rFonts w:ascii="Sylfaen" w:hAnsi="Sylfaen"/>
          <w:sz w:val="18"/>
          <w:szCs w:val="18"/>
          <w:lang w:val="ka-GE"/>
        </w:rPr>
        <w:t xml:space="preserve">შესაბამისი </w:t>
      </w:r>
      <w:r w:rsidRPr="00F87B48">
        <w:rPr>
          <w:rFonts w:ascii="Sylfaen" w:hAnsi="Sylfaen"/>
          <w:sz w:val="18"/>
          <w:szCs w:val="18"/>
          <w:lang w:val="ka-GE"/>
        </w:rPr>
        <w:t>შუამდგომლობები. შუამდგომლობის წარმოდგენის შემთხვევაში</w:t>
      </w:r>
      <w:r w:rsidR="00B613DF" w:rsidRPr="00F87B48">
        <w:rPr>
          <w:rFonts w:ascii="Sylfaen" w:hAnsi="Sylfaen"/>
          <w:sz w:val="18"/>
          <w:szCs w:val="18"/>
          <w:lang w:val="ka-GE"/>
        </w:rPr>
        <w:t>, გთხოვთ, მიუთით</w:t>
      </w:r>
      <w:r w:rsidR="00A17E5A" w:rsidRPr="00F87B48">
        <w:rPr>
          <w:rFonts w:ascii="Sylfaen" w:hAnsi="Sylfaen"/>
          <w:sz w:val="18"/>
          <w:szCs w:val="18"/>
          <w:lang w:val="ka-GE"/>
        </w:rPr>
        <w:t>ო</w:t>
      </w:r>
      <w:r w:rsidR="00B613DF" w:rsidRPr="00F87B48">
        <w:rPr>
          <w:rFonts w:ascii="Sylfaen" w:hAnsi="Sylfaen"/>
          <w:sz w:val="18"/>
          <w:szCs w:val="18"/>
          <w:lang w:val="ka-GE"/>
        </w:rPr>
        <w:t>თ მისი საფუძვლიანობის დამადასტურებელი არგუმენტები, ფაქტობრივი გარემოებები და მტკიცებულებები</w:t>
      </w:r>
      <w:r w:rsidRPr="00F87B48">
        <w:rPr>
          <w:rFonts w:ascii="Sylfaen" w:hAnsi="Sylfaen"/>
          <w:sz w:val="18"/>
          <w:szCs w:val="18"/>
          <w:lang w:val="ka-GE"/>
        </w:rPr>
        <w:t>.</w:t>
      </w:r>
    </w:p>
  </w:footnote>
  <w:footnote w:id="8">
    <w:p w14:paraId="61410A49" w14:textId="77777777" w:rsidR="005D11C7" w:rsidRPr="00F87B48" w:rsidRDefault="005D11C7" w:rsidP="00F87B48">
      <w:pPr>
        <w:pStyle w:val="a6"/>
        <w:ind w:left="-720" w:right="-720"/>
        <w:jc w:val="both"/>
        <w:rPr>
          <w:rFonts w:ascii="Sylfaen" w:hAnsi="Sylfaen"/>
          <w:sz w:val="18"/>
          <w:szCs w:val="18"/>
          <w:lang w:val="ka-GE"/>
        </w:rPr>
      </w:pPr>
      <w:r w:rsidRPr="00F87B48">
        <w:rPr>
          <w:rStyle w:val="a8"/>
          <w:rFonts w:ascii="Sylfaen" w:hAnsi="Sylfaen"/>
          <w:sz w:val="18"/>
          <w:szCs w:val="18"/>
          <w:lang w:val="ka-GE"/>
        </w:rPr>
        <w:footnoteRef/>
      </w:r>
      <w:r w:rsidRPr="00F87B48">
        <w:rPr>
          <w:rFonts w:ascii="Sylfaen" w:hAnsi="Sylfaen"/>
          <w:sz w:val="18"/>
          <w:szCs w:val="18"/>
          <w:lang w:val="ka-GE"/>
        </w:rPr>
        <w:t xml:space="preserve"> გთხოვთ მიუთითოთ დანართის ნომერი</w:t>
      </w:r>
      <w:r w:rsidR="00B93430" w:rsidRPr="00F87B48">
        <w:rPr>
          <w:rFonts w:ascii="Sylfaen" w:hAnsi="Sylfaen"/>
          <w:sz w:val="18"/>
          <w:szCs w:val="18"/>
          <w:lang w:val="ka-GE"/>
        </w:rPr>
        <w:t xml:space="preserve">, თანდართული დოკუმენტის </w:t>
      </w:r>
      <w:r w:rsidRPr="00F87B48">
        <w:rPr>
          <w:rFonts w:ascii="Sylfaen" w:hAnsi="Sylfaen"/>
          <w:sz w:val="18"/>
          <w:szCs w:val="18"/>
          <w:lang w:val="ka-GE"/>
        </w:rPr>
        <w:t>დასახელება და მაიდენტიფიცირებელი მონაცემები (</w:t>
      </w:r>
      <w:r w:rsidR="00B93430" w:rsidRPr="00F87B48">
        <w:rPr>
          <w:rFonts w:ascii="Sylfaen" w:hAnsi="Sylfaen"/>
          <w:sz w:val="18"/>
          <w:szCs w:val="18"/>
          <w:lang w:val="ka-GE"/>
        </w:rPr>
        <w:t>არსებობის შემთხვევაში).</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812A4"/>
    <w:multiLevelType w:val="hybridMultilevel"/>
    <w:tmpl w:val="7D92DC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6418E9"/>
    <w:multiLevelType w:val="hybridMultilevel"/>
    <w:tmpl w:val="AD728A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B25757"/>
    <w:multiLevelType w:val="hybridMultilevel"/>
    <w:tmpl w:val="B8D0AA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E40DBE"/>
    <w:multiLevelType w:val="hybridMultilevel"/>
    <w:tmpl w:val="DDCEA0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3F6BC2"/>
    <w:multiLevelType w:val="hybridMultilevel"/>
    <w:tmpl w:val="31C4935C"/>
    <w:lvl w:ilvl="0" w:tplc="6818DD44">
      <w:start w:val="1"/>
      <w:numFmt w:val="decimal"/>
      <w:lvlText w:val="%1."/>
      <w:lvlJc w:val="left"/>
      <w:pPr>
        <w:ind w:left="342" w:hanging="360"/>
      </w:pPr>
      <w:rPr>
        <w:rFonts w:hint="default"/>
      </w:rPr>
    </w:lvl>
    <w:lvl w:ilvl="1" w:tplc="04090019" w:tentative="1">
      <w:start w:val="1"/>
      <w:numFmt w:val="lowerLetter"/>
      <w:lvlText w:val="%2."/>
      <w:lvlJc w:val="left"/>
      <w:pPr>
        <w:ind w:left="1062" w:hanging="360"/>
      </w:pPr>
    </w:lvl>
    <w:lvl w:ilvl="2" w:tplc="0409001B" w:tentative="1">
      <w:start w:val="1"/>
      <w:numFmt w:val="lowerRoman"/>
      <w:lvlText w:val="%3."/>
      <w:lvlJc w:val="right"/>
      <w:pPr>
        <w:ind w:left="1782" w:hanging="180"/>
      </w:pPr>
    </w:lvl>
    <w:lvl w:ilvl="3" w:tplc="0409000F" w:tentative="1">
      <w:start w:val="1"/>
      <w:numFmt w:val="decimal"/>
      <w:lvlText w:val="%4."/>
      <w:lvlJc w:val="left"/>
      <w:pPr>
        <w:ind w:left="2502" w:hanging="360"/>
      </w:pPr>
    </w:lvl>
    <w:lvl w:ilvl="4" w:tplc="04090019" w:tentative="1">
      <w:start w:val="1"/>
      <w:numFmt w:val="lowerLetter"/>
      <w:lvlText w:val="%5."/>
      <w:lvlJc w:val="left"/>
      <w:pPr>
        <w:ind w:left="3222" w:hanging="360"/>
      </w:pPr>
    </w:lvl>
    <w:lvl w:ilvl="5" w:tplc="0409001B" w:tentative="1">
      <w:start w:val="1"/>
      <w:numFmt w:val="lowerRoman"/>
      <w:lvlText w:val="%6."/>
      <w:lvlJc w:val="right"/>
      <w:pPr>
        <w:ind w:left="3942" w:hanging="180"/>
      </w:pPr>
    </w:lvl>
    <w:lvl w:ilvl="6" w:tplc="0409000F" w:tentative="1">
      <w:start w:val="1"/>
      <w:numFmt w:val="decimal"/>
      <w:lvlText w:val="%7."/>
      <w:lvlJc w:val="left"/>
      <w:pPr>
        <w:ind w:left="4662" w:hanging="360"/>
      </w:pPr>
    </w:lvl>
    <w:lvl w:ilvl="7" w:tplc="04090019" w:tentative="1">
      <w:start w:val="1"/>
      <w:numFmt w:val="lowerLetter"/>
      <w:lvlText w:val="%8."/>
      <w:lvlJc w:val="left"/>
      <w:pPr>
        <w:ind w:left="5382" w:hanging="360"/>
      </w:pPr>
    </w:lvl>
    <w:lvl w:ilvl="8" w:tplc="0409001B" w:tentative="1">
      <w:start w:val="1"/>
      <w:numFmt w:val="lowerRoman"/>
      <w:lvlText w:val="%9."/>
      <w:lvlJc w:val="right"/>
      <w:pPr>
        <w:ind w:left="6102" w:hanging="180"/>
      </w:pPr>
    </w:lvl>
  </w:abstractNum>
  <w:abstractNum w:abstractNumId="5" w15:restartNumberingAfterBreak="0">
    <w:nsid w:val="145421F2"/>
    <w:multiLevelType w:val="hybridMultilevel"/>
    <w:tmpl w:val="F3989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113CAC"/>
    <w:multiLevelType w:val="hybridMultilevel"/>
    <w:tmpl w:val="852EA4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92A25"/>
    <w:multiLevelType w:val="hybridMultilevel"/>
    <w:tmpl w:val="74E05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2163E5"/>
    <w:multiLevelType w:val="hybridMultilevel"/>
    <w:tmpl w:val="0150C2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2F3822"/>
    <w:multiLevelType w:val="hybridMultilevel"/>
    <w:tmpl w:val="ADEEF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544249"/>
    <w:multiLevelType w:val="hybridMultilevel"/>
    <w:tmpl w:val="388830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211F40"/>
    <w:multiLevelType w:val="hybridMultilevel"/>
    <w:tmpl w:val="1D20AA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7A13B5"/>
    <w:multiLevelType w:val="hybridMultilevel"/>
    <w:tmpl w:val="BF1409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67090E"/>
    <w:multiLevelType w:val="hybridMultilevel"/>
    <w:tmpl w:val="6DE092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D25A72"/>
    <w:multiLevelType w:val="multilevel"/>
    <w:tmpl w:val="427CE5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425D198B"/>
    <w:multiLevelType w:val="hybridMultilevel"/>
    <w:tmpl w:val="6CF08B78"/>
    <w:lvl w:ilvl="0" w:tplc="8A741C20">
      <w:start w:val="1"/>
      <w:numFmt w:val="decimal"/>
      <w:lvlText w:val="%1."/>
      <w:lvlJc w:val="left"/>
      <w:pPr>
        <w:ind w:left="352" w:hanging="360"/>
      </w:pPr>
      <w:rPr>
        <w:rFonts w:hint="default"/>
      </w:rPr>
    </w:lvl>
    <w:lvl w:ilvl="1" w:tplc="04090019" w:tentative="1">
      <w:start w:val="1"/>
      <w:numFmt w:val="lowerLetter"/>
      <w:lvlText w:val="%2."/>
      <w:lvlJc w:val="left"/>
      <w:pPr>
        <w:ind w:left="1072" w:hanging="360"/>
      </w:pPr>
    </w:lvl>
    <w:lvl w:ilvl="2" w:tplc="0409001B" w:tentative="1">
      <w:start w:val="1"/>
      <w:numFmt w:val="lowerRoman"/>
      <w:lvlText w:val="%3."/>
      <w:lvlJc w:val="right"/>
      <w:pPr>
        <w:ind w:left="1792" w:hanging="180"/>
      </w:pPr>
    </w:lvl>
    <w:lvl w:ilvl="3" w:tplc="0409000F" w:tentative="1">
      <w:start w:val="1"/>
      <w:numFmt w:val="decimal"/>
      <w:lvlText w:val="%4."/>
      <w:lvlJc w:val="left"/>
      <w:pPr>
        <w:ind w:left="2512" w:hanging="360"/>
      </w:pPr>
    </w:lvl>
    <w:lvl w:ilvl="4" w:tplc="04090019" w:tentative="1">
      <w:start w:val="1"/>
      <w:numFmt w:val="lowerLetter"/>
      <w:lvlText w:val="%5."/>
      <w:lvlJc w:val="left"/>
      <w:pPr>
        <w:ind w:left="3232" w:hanging="360"/>
      </w:pPr>
    </w:lvl>
    <w:lvl w:ilvl="5" w:tplc="0409001B" w:tentative="1">
      <w:start w:val="1"/>
      <w:numFmt w:val="lowerRoman"/>
      <w:lvlText w:val="%6."/>
      <w:lvlJc w:val="right"/>
      <w:pPr>
        <w:ind w:left="3952" w:hanging="180"/>
      </w:pPr>
    </w:lvl>
    <w:lvl w:ilvl="6" w:tplc="0409000F" w:tentative="1">
      <w:start w:val="1"/>
      <w:numFmt w:val="decimal"/>
      <w:lvlText w:val="%7."/>
      <w:lvlJc w:val="left"/>
      <w:pPr>
        <w:ind w:left="4672" w:hanging="360"/>
      </w:pPr>
    </w:lvl>
    <w:lvl w:ilvl="7" w:tplc="04090019" w:tentative="1">
      <w:start w:val="1"/>
      <w:numFmt w:val="lowerLetter"/>
      <w:lvlText w:val="%8."/>
      <w:lvlJc w:val="left"/>
      <w:pPr>
        <w:ind w:left="5392" w:hanging="360"/>
      </w:pPr>
    </w:lvl>
    <w:lvl w:ilvl="8" w:tplc="0409001B" w:tentative="1">
      <w:start w:val="1"/>
      <w:numFmt w:val="lowerRoman"/>
      <w:lvlText w:val="%9."/>
      <w:lvlJc w:val="right"/>
      <w:pPr>
        <w:ind w:left="6112" w:hanging="180"/>
      </w:pPr>
    </w:lvl>
  </w:abstractNum>
  <w:abstractNum w:abstractNumId="16" w15:restartNumberingAfterBreak="0">
    <w:nsid w:val="42602806"/>
    <w:multiLevelType w:val="hybridMultilevel"/>
    <w:tmpl w:val="D5BE61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9D5408"/>
    <w:multiLevelType w:val="hybridMultilevel"/>
    <w:tmpl w:val="4EE635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3F6C7A"/>
    <w:multiLevelType w:val="hybridMultilevel"/>
    <w:tmpl w:val="A78E9F6C"/>
    <w:lvl w:ilvl="0" w:tplc="254092C2">
      <w:start w:val="1"/>
      <w:numFmt w:val="decimal"/>
      <w:lvlText w:val="%1."/>
      <w:lvlJc w:val="left"/>
      <w:pPr>
        <w:ind w:left="342" w:hanging="360"/>
      </w:pPr>
      <w:rPr>
        <w:rFonts w:hint="default"/>
      </w:rPr>
    </w:lvl>
    <w:lvl w:ilvl="1" w:tplc="04090019" w:tentative="1">
      <w:start w:val="1"/>
      <w:numFmt w:val="lowerLetter"/>
      <w:lvlText w:val="%2."/>
      <w:lvlJc w:val="left"/>
      <w:pPr>
        <w:ind w:left="1062" w:hanging="360"/>
      </w:pPr>
    </w:lvl>
    <w:lvl w:ilvl="2" w:tplc="0409001B" w:tentative="1">
      <w:start w:val="1"/>
      <w:numFmt w:val="lowerRoman"/>
      <w:lvlText w:val="%3."/>
      <w:lvlJc w:val="right"/>
      <w:pPr>
        <w:ind w:left="1782" w:hanging="180"/>
      </w:pPr>
    </w:lvl>
    <w:lvl w:ilvl="3" w:tplc="0409000F" w:tentative="1">
      <w:start w:val="1"/>
      <w:numFmt w:val="decimal"/>
      <w:lvlText w:val="%4."/>
      <w:lvlJc w:val="left"/>
      <w:pPr>
        <w:ind w:left="2502" w:hanging="360"/>
      </w:pPr>
    </w:lvl>
    <w:lvl w:ilvl="4" w:tplc="04090019" w:tentative="1">
      <w:start w:val="1"/>
      <w:numFmt w:val="lowerLetter"/>
      <w:lvlText w:val="%5."/>
      <w:lvlJc w:val="left"/>
      <w:pPr>
        <w:ind w:left="3222" w:hanging="360"/>
      </w:pPr>
    </w:lvl>
    <w:lvl w:ilvl="5" w:tplc="0409001B" w:tentative="1">
      <w:start w:val="1"/>
      <w:numFmt w:val="lowerRoman"/>
      <w:lvlText w:val="%6."/>
      <w:lvlJc w:val="right"/>
      <w:pPr>
        <w:ind w:left="3942" w:hanging="180"/>
      </w:pPr>
    </w:lvl>
    <w:lvl w:ilvl="6" w:tplc="0409000F" w:tentative="1">
      <w:start w:val="1"/>
      <w:numFmt w:val="decimal"/>
      <w:lvlText w:val="%7."/>
      <w:lvlJc w:val="left"/>
      <w:pPr>
        <w:ind w:left="4662" w:hanging="360"/>
      </w:pPr>
    </w:lvl>
    <w:lvl w:ilvl="7" w:tplc="04090019" w:tentative="1">
      <w:start w:val="1"/>
      <w:numFmt w:val="lowerLetter"/>
      <w:lvlText w:val="%8."/>
      <w:lvlJc w:val="left"/>
      <w:pPr>
        <w:ind w:left="5382" w:hanging="360"/>
      </w:pPr>
    </w:lvl>
    <w:lvl w:ilvl="8" w:tplc="0409001B" w:tentative="1">
      <w:start w:val="1"/>
      <w:numFmt w:val="lowerRoman"/>
      <w:lvlText w:val="%9."/>
      <w:lvlJc w:val="right"/>
      <w:pPr>
        <w:ind w:left="6102" w:hanging="180"/>
      </w:pPr>
    </w:lvl>
  </w:abstractNum>
  <w:abstractNum w:abstractNumId="19" w15:restartNumberingAfterBreak="0">
    <w:nsid w:val="495F0C74"/>
    <w:multiLevelType w:val="hybridMultilevel"/>
    <w:tmpl w:val="E4A2D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5F2A27"/>
    <w:multiLevelType w:val="hybridMultilevel"/>
    <w:tmpl w:val="E4A2A3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634B3C"/>
    <w:multiLevelType w:val="hybridMultilevel"/>
    <w:tmpl w:val="3BB6FD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C35784"/>
    <w:multiLevelType w:val="hybridMultilevel"/>
    <w:tmpl w:val="2890A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FAE2A1D"/>
    <w:multiLevelType w:val="hybridMultilevel"/>
    <w:tmpl w:val="F81281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FFF525C"/>
    <w:multiLevelType w:val="hybridMultilevel"/>
    <w:tmpl w:val="99E67DE6"/>
    <w:lvl w:ilvl="0" w:tplc="7324C498">
      <w:start w:val="1"/>
      <w:numFmt w:val="decimal"/>
      <w:lvlText w:val="%1."/>
      <w:lvlJc w:val="left"/>
      <w:pPr>
        <w:ind w:left="342" w:hanging="360"/>
      </w:pPr>
      <w:rPr>
        <w:rFonts w:hint="default"/>
      </w:rPr>
    </w:lvl>
    <w:lvl w:ilvl="1" w:tplc="04090019" w:tentative="1">
      <w:start w:val="1"/>
      <w:numFmt w:val="lowerLetter"/>
      <w:lvlText w:val="%2."/>
      <w:lvlJc w:val="left"/>
      <w:pPr>
        <w:ind w:left="1062" w:hanging="360"/>
      </w:pPr>
    </w:lvl>
    <w:lvl w:ilvl="2" w:tplc="0409001B" w:tentative="1">
      <w:start w:val="1"/>
      <w:numFmt w:val="lowerRoman"/>
      <w:lvlText w:val="%3."/>
      <w:lvlJc w:val="right"/>
      <w:pPr>
        <w:ind w:left="1782" w:hanging="180"/>
      </w:pPr>
    </w:lvl>
    <w:lvl w:ilvl="3" w:tplc="0409000F" w:tentative="1">
      <w:start w:val="1"/>
      <w:numFmt w:val="decimal"/>
      <w:lvlText w:val="%4."/>
      <w:lvlJc w:val="left"/>
      <w:pPr>
        <w:ind w:left="2502" w:hanging="360"/>
      </w:pPr>
    </w:lvl>
    <w:lvl w:ilvl="4" w:tplc="04090019" w:tentative="1">
      <w:start w:val="1"/>
      <w:numFmt w:val="lowerLetter"/>
      <w:lvlText w:val="%5."/>
      <w:lvlJc w:val="left"/>
      <w:pPr>
        <w:ind w:left="3222" w:hanging="360"/>
      </w:pPr>
    </w:lvl>
    <w:lvl w:ilvl="5" w:tplc="0409001B" w:tentative="1">
      <w:start w:val="1"/>
      <w:numFmt w:val="lowerRoman"/>
      <w:lvlText w:val="%6."/>
      <w:lvlJc w:val="right"/>
      <w:pPr>
        <w:ind w:left="3942" w:hanging="180"/>
      </w:pPr>
    </w:lvl>
    <w:lvl w:ilvl="6" w:tplc="0409000F" w:tentative="1">
      <w:start w:val="1"/>
      <w:numFmt w:val="decimal"/>
      <w:lvlText w:val="%7."/>
      <w:lvlJc w:val="left"/>
      <w:pPr>
        <w:ind w:left="4662" w:hanging="360"/>
      </w:pPr>
    </w:lvl>
    <w:lvl w:ilvl="7" w:tplc="04090019" w:tentative="1">
      <w:start w:val="1"/>
      <w:numFmt w:val="lowerLetter"/>
      <w:lvlText w:val="%8."/>
      <w:lvlJc w:val="left"/>
      <w:pPr>
        <w:ind w:left="5382" w:hanging="360"/>
      </w:pPr>
    </w:lvl>
    <w:lvl w:ilvl="8" w:tplc="0409001B" w:tentative="1">
      <w:start w:val="1"/>
      <w:numFmt w:val="lowerRoman"/>
      <w:lvlText w:val="%9."/>
      <w:lvlJc w:val="right"/>
      <w:pPr>
        <w:ind w:left="6102" w:hanging="180"/>
      </w:pPr>
    </w:lvl>
  </w:abstractNum>
  <w:abstractNum w:abstractNumId="25" w15:restartNumberingAfterBreak="0">
    <w:nsid w:val="709A0A6B"/>
    <w:multiLevelType w:val="hybridMultilevel"/>
    <w:tmpl w:val="4B50AC00"/>
    <w:lvl w:ilvl="0" w:tplc="9DD0B208">
      <w:start w:val="1"/>
      <w:numFmt w:val="decimal"/>
      <w:lvlText w:val="%1."/>
      <w:lvlJc w:val="left"/>
      <w:pPr>
        <w:ind w:left="352" w:hanging="360"/>
      </w:pPr>
      <w:rPr>
        <w:rFonts w:hint="default"/>
      </w:rPr>
    </w:lvl>
    <w:lvl w:ilvl="1" w:tplc="04090019" w:tentative="1">
      <w:start w:val="1"/>
      <w:numFmt w:val="lowerLetter"/>
      <w:lvlText w:val="%2."/>
      <w:lvlJc w:val="left"/>
      <w:pPr>
        <w:ind w:left="1072" w:hanging="360"/>
      </w:pPr>
    </w:lvl>
    <w:lvl w:ilvl="2" w:tplc="0409001B" w:tentative="1">
      <w:start w:val="1"/>
      <w:numFmt w:val="lowerRoman"/>
      <w:lvlText w:val="%3."/>
      <w:lvlJc w:val="right"/>
      <w:pPr>
        <w:ind w:left="1792" w:hanging="180"/>
      </w:pPr>
    </w:lvl>
    <w:lvl w:ilvl="3" w:tplc="0409000F" w:tentative="1">
      <w:start w:val="1"/>
      <w:numFmt w:val="decimal"/>
      <w:lvlText w:val="%4."/>
      <w:lvlJc w:val="left"/>
      <w:pPr>
        <w:ind w:left="2512" w:hanging="360"/>
      </w:pPr>
    </w:lvl>
    <w:lvl w:ilvl="4" w:tplc="04090019" w:tentative="1">
      <w:start w:val="1"/>
      <w:numFmt w:val="lowerLetter"/>
      <w:lvlText w:val="%5."/>
      <w:lvlJc w:val="left"/>
      <w:pPr>
        <w:ind w:left="3232" w:hanging="360"/>
      </w:pPr>
    </w:lvl>
    <w:lvl w:ilvl="5" w:tplc="0409001B" w:tentative="1">
      <w:start w:val="1"/>
      <w:numFmt w:val="lowerRoman"/>
      <w:lvlText w:val="%6."/>
      <w:lvlJc w:val="right"/>
      <w:pPr>
        <w:ind w:left="3952" w:hanging="180"/>
      </w:pPr>
    </w:lvl>
    <w:lvl w:ilvl="6" w:tplc="0409000F" w:tentative="1">
      <w:start w:val="1"/>
      <w:numFmt w:val="decimal"/>
      <w:lvlText w:val="%7."/>
      <w:lvlJc w:val="left"/>
      <w:pPr>
        <w:ind w:left="4672" w:hanging="360"/>
      </w:pPr>
    </w:lvl>
    <w:lvl w:ilvl="7" w:tplc="04090019" w:tentative="1">
      <w:start w:val="1"/>
      <w:numFmt w:val="lowerLetter"/>
      <w:lvlText w:val="%8."/>
      <w:lvlJc w:val="left"/>
      <w:pPr>
        <w:ind w:left="5392" w:hanging="360"/>
      </w:pPr>
    </w:lvl>
    <w:lvl w:ilvl="8" w:tplc="0409001B" w:tentative="1">
      <w:start w:val="1"/>
      <w:numFmt w:val="lowerRoman"/>
      <w:lvlText w:val="%9."/>
      <w:lvlJc w:val="right"/>
      <w:pPr>
        <w:ind w:left="6112" w:hanging="180"/>
      </w:pPr>
    </w:lvl>
  </w:abstractNum>
  <w:abstractNum w:abstractNumId="26" w15:restartNumberingAfterBreak="0">
    <w:nsid w:val="76306A3A"/>
    <w:multiLevelType w:val="hybridMultilevel"/>
    <w:tmpl w:val="4EE635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5C1A05"/>
    <w:multiLevelType w:val="hybridMultilevel"/>
    <w:tmpl w:val="C1E4D3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D40F82"/>
    <w:multiLevelType w:val="hybridMultilevel"/>
    <w:tmpl w:val="B8D0AA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C192E13"/>
    <w:multiLevelType w:val="hybridMultilevel"/>
    <w:tmpl w:val="7A4419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29"/>
  </w:num>
  <w:num w:numId="3">
    <w:abstractNumId w:val="24"/>
  </w:num>
  <w:num w:numId="4">
    <w:abstractNumId w:val="9"/>
  </w:num>
  <w:num w:numId="5">
    <w:abstractNumId w:val="1"/>
  </w:num>
  <w:num w:numId="6">
    <w:abstractNumId w:val="18"/>
  </w:num>
  <w:num w:numId="7">
    <w:abstractNumId w:val="13"/>
  </w:num>
  <w:num w:numId="8">
    <w:abstractNumId w:val="6"/>
  </w:num>
  <w:num w:numId="9">
    <w:abstractNumId w:val="14"/>
  </w:num>
  <w:num w:numId="10">
    <w:abstractNumId w:val="11"/>
  </w:num>
  <w:num w:numId="11">
    <w:abstractNumId w:val="20"/>
  </w:num>
  <w:num w:numId="12">
    <w:abstractNumId w:val="4"/>
  </w:num>
  <w:num w:numId="13">
    <w:abstractNumId w:val="25"/>
  </w:num>
  <w:num w:numId="14">
    <w:abstractNumId w:val="3"/>
  </w:num>
  <w:num w:numId="15">
    <w:abstractNumId w:val="2"/>
  </w:num>
  <w:num w:numId="16">
    <w:abstractNumId w:val="28"/>
  </w:num>
  <w:num w:numId="17">
    <w:abstractNumId w:val="16"/>
  </w:num>
  <w:num w:numId="18">
    <w:abstractNumId w:val="10"/>
  </w:num>
  <w:num w:numId="19">
    <w:abstractNumId w:val="15"/>
  </w:num>
  <w:num w:numId="20">
    <w:abstractNumId w:val="8"/>
  </w:num>
  <w:num w:numId="21">
    <w:abstractNumId w:val="19"/>
  </w:num>
  <w:num w:numId="22">
    <w:abstractNumId w:val="22"/>
  </w:num>
  <w:num w:numId="23">
    <w:abstractNumId w:val="0"/>
  </w:num>
  <w:num w:numId="24">
    <w:abstractNumId w:val="26"/>
  </w:num>
  <w:num w:numId="25">
    <w:abstractNumId w:val="17"/>
  </w:num>
  <w:num w:numId="26">
    <w:abstractNumId w:val="21"/>
  </w:num>
  <w:num w:numId="27">
    <w:abstractNumId w:val="23"/>
  </w:num>
  <w:num w:numId="28">
    <w:abstractNumId w:val="12"/>
  </w:num>
  <w:num w:numId="29">
    <w:abstractNumId w:val="5"/>
  </w:num>
  <w:num w:numId="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hideGrammaticalErrors/>
  <w:proofState w:spelling="clean" w:grammar="clean"/>
  <w:doNotTrackFormatting/>
  <w:documentProtection w:edit="readOnly" w:enforcement="1" w:cryptProviderType="rsaAES" w:cryptAlgorithmClass="hash" w:cryptAlgorithmType="typeAny" w:cryptAlgorithmSid="14" w:cryptSpinCount="100000" w:hash="WQSE//FZb1+rfEjsw3wLz/8evtHeQOdC9RbJg0tv3DxZshcY7YfP6R5w1dI+OZlIQ3rfSDfIZFmExc+ebb78mQ==" w:salt="MLD8atzDV6ctdvXvbQKTog=="/>
  <w:defaultTabStop w:val="720"/>
  <w:hyphenationZone w:val="141"/>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BBF"/>
    <w:rsid w:val="00005F9E"/>
    <w:rsid w:val="00035414"/>
    <w:rsid w:val="0004400F"/>
    <w:rsid w:val="00046DDA"/>
    <w:rsid w:val="00047385"/>
    <w:rsid w:val="00054F9D"/>
    <w:rsid w:val="00061635"/>
    <w:rsid w:val="00065622"/>
    <w:rsid w:val="00076CC6"/>
    <w:rsid w:val="000870C6"/>
    <w:rsid w:val="000D40EC"/>
    <w:rsid w:val="000E2D2B"/>
    <w:rsid w:val="00101A9F"/>
    <w:rsid w:val="00133ECC"/>
    <w:rsid w:val="00144FCF"/>
    <w:rsid w:val="00147F40"/>
    <w:rsid w:val="0015778B"/>
    <w:rsid w:val="001663D7"/>
    <w:rsid w:val="001834CF"/>
    <w:rsid w:val="001B3DAB"/>
    <w:rsid w:val="001C7E3E"/>
    <w:rsid w:val="001E5828"/>
    <w:rsid w:val="001F609E"/>
    <w:rsid w:val="002013A6"/>
    <w:rsid w:val="002160C3"/>
    <w:rsid w:val="002165DF"/>
    <w:rsid w:val="0021774B"/>
    <w:rsid w:val="00230F8F"/>
    <w:rsid w:val="00236408"/>
    <w:rsid w:val="002406FC"/>
    <w:rsid w:val="0026217F"/>
    <w:rsid w:val="002659E5"/>
    <w:rsid w:val="002A0BF4"/>
    <w:rsid w:val="002B58D8"/>
    <w:rsid w:val="002D2CCE"/>
    <w:rsid w:val="002D35D2"/>
    <w:rsid w:val="002D7822"/>
    <w:rsid w:val="002F127B"/>
    <w:rsid w:val="00314677"/>
    <w:rsid w:val="0032295A"/>
    <w:rsid w:val="00336A11"/>
    <w:rsid w:val="0034265A"/>
    <w:rsid w:val="0035142E"/>
    <w:rsid w:val="00362C7A"/>
    <w:rsid w:val="00376DB8"/>
    <w:rsid w:val="00384803"/>
    <w:rsid w:val="003A7EE2"/>
    <w:rsid w:val="003B116F"/>
    <w:rsid w:val="003B2AF1"/>
    <w:rsid w:val="003D7B85"/>
    <w:rsid w:val="003E44A8"/>
    <w:rsid w:val="003E53A4"/>
    <w:rsid w:val="003F4663"/>
    <w:rsid w:val="00412528"/>
    <w:rsid w:val="00433931"/>
    <w:rsid w:val="00442530"/>
    <w:rsid w:val="00452839"/>
    <w:rsid w:val="00456506"/>
    <w:rsid w:val="004567E5"/>
    <w:rsid w:val="00474A54"/>
    <w:rsid w:val="0048633A"/>
    <w:rsid w:val="00492D82"/>
    <w:rsid w:val="00496B05"/>
    <w:rsid w:val="004B599A"/>
    <w:rsid w:val="004C236A"/>
    <w:rsid w:val="004D5D19"/>
    <w:rsid w:val="004F21BA"/>
    <w:rsid w:val="00511FEA"/>
    <w:rsid w:val="00513152"/>
    <w:rsid w:val="0051700A"/>
    <w:rsid w:val="005175C6"/>
    <w:rsid w:val="00521498"/>
    <w:rsid w:val="00525704"/>
    <w:rsid w:val="00543ED5"/>
    <w:rsid w:val="00550B75"/>
    <w:rsid w:val="005670A2"/>
    <w:rsid w:val="00576F5C"/>
    <w:rsid w:val="005B40D0"/>
    <w:rsid w:val="005C2FA5"/>
    <w:rsid w:val="005D11C7"/>
    <w:rsid w:val="005E6511"/>
    <w:rsid w:val="005F32E1"/>
    <w:rsid w:val="005F7FBF"/>
    <w:rsid w:val="00604BA0"/>
    <w:rsid w:val="00620BAC"/>
    <w:rsid w:val="00635558"/>
    <w:rsid w:val="00640543"/>
    <w:rsid w:val="00647CF9"/>
    <w:rsid w:val="00664913"/>
    <w:rsid w:val="0068635A"/>
    <w:rsid w:val="006B279E"/>
    <w:rsid w:val="006B70C0"/>
    <w:rsid w:val="006C2E72"/>
    <w:rsid w:val="006D277A"/>
    <w:rsid w:val="006F0208"/>
    <w:rsid w:val="00702AD8"/>
    <w:rsid w:val="00730295"/>
    <w:rsid w:val="00745BC9"/>
    <w:rsid w:val="007806D5"/>
    <w:rsid w:val="00787111"/>
    <w:rsid w:val="00787902"/>
    <w:rsid w:val="007A68E2"/>
    <w:rsid w:val="007C4972"/>
    <w:rsid w:val="007D34F4"/>
    <w:rsid w:val="007F449B"/>
    <w:rsid w:val="0082782D"/>
    <w:rsid w:val="00871DC9"/>
    <w:rsid w:val="008801A4"/>
    <w:rsid w:val="008862E1"/>
    <w:rsid w:val="00891871"/>
    <w:rsid w:val="008A0D5A"/>
    <w:rsid w:val="008A68C1"/>
    <w:rsid w:val="008D5E38"/>
    <w:rsid w:val="008E78F7"/>
    <w:rsid w:val="00912A57"/>
    <w:rsid w:val="009317FC"/>
    <w:rsid w:val="00937649"/>
    <w:rsid w:val="00940604"/>
    <w:rsid w:val="00952012"/>
    <w:rsid w:val="009560E3"/>
    <w:rsid w:val="00960B6D"/>
    <w:rsid w:val="0096216E"/>
    <w:rsid w:val="00962BBF"/>
    <w:rsid w:val="009662D7"/>
    <w:rsid w:val="009709F1"/>
    <w:rsid w:val="00970A69"/>
    <w:rsid w:val="009827F2"/>
    <w:rsid w:val="009B4F55"/>
    <w:rsid w:val="009B6EA0"/>
    <w:rsid w:val="009C1320"/>
    <w:rsid w:val="009C3C82"/>
    <w:rsid w:val="009E6CF2"/>
    <w:rsid w:val="009E7FE7"/>
    <w:rsid w:val="009F3C3F"/>
    <w:rsid w:val="00A1226F"/>
    <w:rsid w:val="00A17E5A"/>
    <w:rsid w:val="00A20A20"/>
    <w:rsid w:val="00A2210B"/>
    <w:rsid w:val="00A52DEE"/>
    <w:rsid w:val="00A5617B"/>
    <w:rsid w:val="00A618E8"/>
    <w:rsid w:val="00A70101"/>
    <w:rsid w:val="00A83662"/>
    <w:rsid w:val="00A8482A"/>
    <w:rsid w:val="00A91957"/>
    <w:rsid w:val="00A977D9"/>
    <w:rsid w:val="00AA01A8"/>
    <w:rsid w:val="00AB2AD0"/>
    <w:rsid w:val="00AB7FB5"/>
    <w:rsid w:val="00AD416E"/>
    <w:rsid w:val="00AD7C79"/>
    <w:rsid w:val="00AF3FAF"/>
    <w:rsid w:val="00AF7A92"/>
    <w:rsid w:val="00B01632"/>
    <w:rsid w:val="00B0473C"/>
    <w:rsid w:val="00B14BAA"/>
    <w:rsid w:val="00B43CB7"/>
    <w:rsid w:val="00B57A83"/>
    <w:rsid w:val="00B61215"/>
    <w:rsid w:val="00B613DF"/>
    <w:rsid w:val="00B64F28"/>
    <w:rsid w:val="00B93430"/>
    <w:rsid w:val="00BA39BF"/>
    <w:rsid w:val="00BB2C73"/>
    <w:rsid w:val="00BC267F"/>
    <w:rsid w:val="00C03EFC"/>
    <w:rsid w:val="00C304C0"/>
    <w:rsid w:val="00C61E1D"/>
    <w:rsid w:val="00C809BC"/>
    <w:rsid w:val="00C9509D"/>
    <w:rsid w:val="00CA404F"/>
    <w:rsid w:val="00CF3DD5"/>
    <w:rsid w:val="00D01F8A"/>
    <w:rsid w:val="00D10870"/>
    <w:rsid w:val="00D109B0"/>
    <w:rsid w:val="00D14BD7"/>
    <w:rsid w:val="00D322AD"/>
    <w:rsid w:val="00D36E35"/>
    <w:rsid w:val="00D3702E"/>
    <w:rsid w:val="00D46E4D"/>
    <w:rsid w:val="00D527CD"/>
    <w:rsid w:val="00D57240"/>
    <w:rsid w:val="00D60125"/>
    <w:rsid w:val="00D650B6"/>
    <w:rsid w:val="00D669A4"/>
    <w:rsid w:val="00DA68B3"/>
    <w:rsid w:val="00DB15E7"/>
    <w:rsid w:val="00DC36AD"/>
    <w:rsid w:val="00DD2D7D"/>
    <w:rsid w:val="00DE5A9B"/>
    <w:rsid w:val="00DF2162"/>
    <w:rsid w:val="00E02D7B"/>
    <w:rsid w:val="00E043D2"/>
    <w:rsid w:val="00E045D1"/>
    <w:rsid w:val="00E31D88"/>
    <w:rsid w:val="00E371FD"/>
    <w:rsid w:val="00E46726"/>
    <w:rsid w:val="00E51596"/>
    <w:rsid w:val="00E615C7"/>
    <w:rsid w:val="00E63E5F"/>
    <w:rsid w:val="00E67B2E"/>
    <w:rsid w:val="00E964DF"/>
    <w:rsid w:val="00EB091D"/>
    <w:rsid w:val="00EB1C31"/>
    <w:rsid w:val="00EC5A65"/>
    <w:rsid w:val="00F003CC"/>
    <w:rsid w:val="00F01540"/>
    <w:rsid w:val="00F6114C"/>
    <w:rsid w:val="00F715DD"/>
    <w:rsid w:val="00F84292"/>
    <w:rsid w:val="00F87B48"/>
    <w:rsid w:val="00F9796D"/>
    <w:rsid w:val="00FA12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9393F"/>
  <w15:chartTrackingRefBased/>
  <w15:docId w15:val="{E12F78C8-1772-4D33-8927-8B3CF23A3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2DE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ForAppForm"/>
    <w:next w:val="3"/>
    <w:uiPriority w:val="1"/>
    <w:qFormat/>
    <w:rsid w:val="009662D7"/>
    <w:pPr>
      <w:spacing w:after="0" w:line="240" w:lineRule="auto"/>
      <w:jc w:val="both"/>
    </w:pPr>
    <w:rPr>
      <w:rFonts w:ascii="Sylfaen" w:hAnsi="Sylfaen"/>
      <w:color w:val="000000" w:themeColor="text1"/>
    </w:rPr>
  </w:style>
  <w:style w:type="paragraph" w:styleId="3">
    <w:name w:val="Body Text Indent 3"/>
    <w:basedOn w:val="a"/>
    <w:link w:val="30"/>
    <w:uiPriority w:val="99"/>
    <w:semiHidden/>
    <w:unhideWhenUsed/>
    <w:rsid w:val="009662D7"/>
    <w:pPr>
      <w:spacing w:after="120"/>
      <w:ind w:left="360"/>
    </w:pPr>
    <w:rPr>
      <w:sz w:val="16"/>
      <w:szCs w:val="16"/>
    </w:rPr>
  </w:style>
  <w:style w:type="character" w:customStyle="1" w:styleId="30">
    <w:name w:val="Основной текст с отступом 3 Знак"/>
    <w:basedOn w:val="a0"/>
    <w:link w:val="3"/>
    <w:uiPriority w:val="99"/>
    <w:semiHidden/>
    <w:rsid w:val="009662D7"/>
    <w:rPr>
      <w:sz w:val="16"/>
      <w:szCs w:val="16"/>
    </w:rPr>
  </w:style>
  <w:style w:type="table" w:styleId="a4">
    <w:name w:val="Table Grid"/>
    <w:basedOn w:val="a1"/>
    <w:uiPriority w:val="39"/>
    <w:rsid w:val="00A52D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144FCF"/>
    <w:pPr>
      <w:ind w:left="720"/>
      <w:contextualSpacing/>
    </w:pPr>
  </w:style>
  <w:style w:type="paragraph" w:styleId="a6">
    <w:name w:val="footnote text"/>
    <w:basedOn w:val="a"/>
    <w:link w:val="a7"/>
    <w:uiPriority w:val="99"/>
    <w:semiHidden/>
    <w:unhideWhenUsed/>
    <w:rsid w:val="008E78F7"/>
    <w:pPr>
      <w:spacing w:after="0" w:line="240" w:lineRule="auto"/>
    </w:pPr>
    <w:rPr>
      <w:sz w:val="20"/>
      <w:szCs w:val="20"/>
    </w:rPr>
  </w:style>
  <w:style w:type="character" w:customStyle="1" w:styleId="a7">
    <w:name w:val="Текст сноски Знак"/>
    <w:basedOn w:val="a0"/>
    <w:link w:val="a6"/>
    <w:uiPriority w:val="99"/>
    <w:semiHidden/>
    <w:rsid w:val="008E78F7"/>
    <w:rPr>
      <w:sz w:val="20"/>
      <w:szCs w:val="20"/>
    </w:rPr>
  </w:style>
  <w:style w:type="character" w:styleId="a8">
    <w:name w:val="footnote reference"/>
    <w:basedOn w:val="a0"/>
    <w:uiPriority w:val="99"/>
    <w:semiHidden/>
    <w:unhideWhenUsed/>
    <w:rsid w:val="008E78F7"/>
    <w:rPr>
      <w:vertAlign w:val="superscript"/>
    </w:rPr>
  </w:style>
  <w:style w:type="character" w:styleId="a9">
    <w:name w:val="Hyperlink"/>
    <w:basedOn w:val="a0"/>
    <w:uiPriority w:val="99"/>
    <w:unhideWhenUsed/>
    <w:rsid w:val="004F21BA"/>
    <w:rPr>
      <w:color w:val="0563C1" w:themeColor="hyperlink"/>
      <w:u w:val="single"/>
    </w:rPr>
  </w:style>
  <w:style w:type="paragraph" w:styleId="aa">
    <w:name w:val="header"/>
    <w:basedOn w:val="a"/>
    <w:link w:val="ab"/>
    <w:uiPriority w:val="99"/>
    <w:unhideWhenUsed/>
    <w:rsid w:val="00D60125"/>
    <w:pPr>
      <w:tabs>
        <w:tab w:val="center" w:pos="4680"/>
        <w:tab w:val="right" w:pos="9360"/>
      </w:tabs>
      <w:spacing w:after="0" w:line="240" w:lineRule="auto"/>
    </w:pPr>
  </w:style>
  <w:style w:type="character" w:customStyle="1" w:styleId="ab">
    <w:name w:val="Верхний колонтитул Знак"/>
    <w:basedOn w:val="a0"/>
    <w:link w:val="aa"/>
    <w:uiPriority w:val="99"/>
    <w:rsid w:val="00D60125"/>
  </w:style>
  <w:style w:type="paragraph" w:styleId="ac">
    <w:name w:val="footer"/>
    <w:basedOn w:val="a"/>
    <w:link w:val="ad"/>
    <w:uiPriority w:val="99"/>
    <w:unhideWhenUsed/>
    <w:rsid w:val="00D60125"/>
    <w:pPr>
      <w:tabs>
        <w:tab w:val="center" w:pos="4680"/>
        <w:tab w:val="right" w:pos="9360"/>
      </w:tabs>
      <w:spacing w:after="0" w:line="240" w:lineRule="auto"/>
    </w:pPr>
  </w:style>
  <w:style w:type="character" w:customStyle="1" w:styleId="ad">
    <w:name w:val="Нижний колонтитул Знак"/>
    <w:basedOn w:val="a0"/>
    <w:link w:val="ac"/>
    <w:uiPriority w:val="99"/>
    <w:rsid w:val="00D60125"/>
  </w:style>
  <w:style w:type="character" w:styleId="ae">
    <w:name w:val="annotation reference"/>
    <w:basedOn w:val="a0"/>
    <w:uiPriority w:val="99"/>
    <w:semiHidden/>
    <w:unhideWhenUsed/>
    <w:rsid w:val="00B613DF"/>
    <w:rPr>
      <w:sz w:val="16"/>
      <w:szCs w:val="16"/>
    </w:rPr>
  </w:style>
  <w:style w:type="paragraph" w:styleId="af">
    <w:name w:val="annotation text"/>
    <w:basedOn w:val="a"/>
    <w:link w:val="af0"/>
    <w:uiPriority w:val="99"/>
    <w:semiHidden/>
    <w:unhideWhenUsed/>
    <w:rsid w:val="00B613DF"/>
    <w:pPr>
      <w:spacing w:line="240" w:lineRule="auto"/>
    </w:pPr>
    <w:rPr>
      <w:sz w:val="20"/>
      <w:szCs w:val="20"/>
    </w:rPr>
  </w:style>
  <w:style w:type="character" w:customStyle="1" w:styleId="af0">
    <w:name w:val="Текст примечания Знак"/>
    <w:basedOn w:val="a0"/>
    <w:link w:val="af"/>
    <w:uiPriority w:val="99"/>
    <w:semiHidden/>
    <w:rsid w:val="00B613DF"/>
    <w:rPr>
      <w:sz w:val="20"/>
      <w:szCs w:val="20"/>
    </w:rPr>
  </w:style>
  <w:style w:type="paragraph" w:styleId="af1">
    <w:name w:val="annotation subject"/>
    <w:basedOn w:val="af"/>
    <w:next w:val="af"/>
    <w:link w:val="af2"/>
    <w:uiPriority w:val="99"/>
    <w:semiHidden/>
    <w:unhideWhenUsed/>
    <w:rsid w:val="00B613DF"/>
    <w:rPr>
      <w:b/>
      <w:bCs/>
    </w:rPr>
  </w:style>
  <w:style w:type="character" w:customStyle="1" w:styleId="af2">
    <w:name w:val="Тема примечания Знак"/>
    <w:basedOn w:val="af0"/>
    <w:link w:val="af1"/>
    <w:uiPriority w:val="99"/>
    <w:semiHidden/>
    <w:rsid w:val="00B613DF"/>
    <w:rPr>
      <w:b/>
      <w:bCs/>
      <w:sz w:val="20"/>
      <w:szCs w:val="20"/>
    </w:rPr>
  </w:style>
  <w:style w:type="paragraph" w:styleId="af3">
    <w:name w:val="Balloon Text"/>
    <w:basedOn w:val="a"/>
    <w:link w:val="af4"/>
    <w:uiPriority w:val="99"/>
    <w:semiHidden/>
    <w:unhideWhenUsed/>
    <w:rsid w:val="00B613DF"/>
    <w:pPr>
      <w:spacing w:after="0" w:line="240" w:lineRule="auto"/>
    </w:pPr>
    <w:rPr>
      <w:rFonts w:ascii="Segoe UI" w:hAnsi="Segoe UI" w:cs="Segoe UI"/>
      <w:sz w:val="18"/>
      <w:szCs w:val="18"/>
    </w:rPr>
  </w:style>
  <w:style w:type="character" w:customStyle="1" w:styleId="af4">
    <w:name w:val="Текст выноски Знак"/>
    <w:basedOn w:val="a0"/>
    <w:link w:val="af3"/>
    <w:uiPriority w:val="99"/>
    <w:semiHidden/>
    <w:rsid w:val="00B613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constcourt.ge/ka/contact" TargetMode="External"/><Relationship Id="rId4" Type="http://schemas.openxmlformats.org/officeDocument/2006/relationships/settings" Target="settings.xml"/><Relationship Id="rId9" Type="http://schemas.openxmlformats.org/officeDocument/2006/relationships/hyperlink" Target="http://www.constcourt.ge"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786511FFBA949078E4F75482D9098F9"/>
        <w:category>
          <w:name w:val="General"/>
          <w:gallery w:val="placeholder"/>
        </w:category>
        <w:types>
          <w:type w:val="bbPlcHdr"/>
        </w:types>
        <w:behaviors>
          <w:behavior w:val="content"/>
        </w:behaviors>
        <w:guid w:val="{6960B545-B920-4A7A-9B4C-0E60E722A146}"/>
      </w:docPartPr>
      <w:docPartBody>
        <w:p w:rsidR="00A64D19" w:rsidRDefault="000C39F8" w:rsidP="000C39F8">
          <w:pPr>
            <w:pStyle w:val="F786511FFBA949078E4F75482D9098F9"/>
          </w:pPr>
          <w:r w:rsidRPr="007A266A">
            <w:rPr>
              <w:rStyle w:val="a3"/>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9F8"/>
    <w:rsid w:val="00050A1B"/>
    <w:rsid w:val="000921DB"/>
    <w:rsid w:val="000C39F8"/>
    <w:rsid w:val="00147F40"/>
    <w:rsid w:val="0019501B"/>
    <w:rsid w:val="001E22F0"/>
    <w:rsid w:val="001E28A7"/>
    <w:rsid w:val="001F7A6C"/>
    <w:rsid w:val="00251F4E"/>
    <w:rsid w:val="002D3097"/>
    <w:rsid w:val="002D35D2"/>
    <w:rsid w:val="00377F28"/>
    <w:rsid w:val="00386C89"/>
    <w:rsid w:val="003A7EE2"/>
    <w:rsid w:val="003B00AC"/>
    <w:rsid w:val="00452839"/>
    <w:rsid w:val="005C2FA5"/>
    <w:rsid w:val="006A6147"/>
    <w:rsid w:val="00703D3B"/>
    <w:rsid w:val="00797F10"/>
    <w:rsid w:val="00842DA7"/>
    <w:rsid w:val="00926464"/>
    <w:rsid w:val="0096216E"/>
    <w:rsid w:val="009772D5"/>
    <w:rsid w:val="009C71F2"/>
    <w:rsid w:val="00A64D19"/>
    <w:rsid w:val="00AB3F4C"/>
    <w:rsid w:val="00AF266E"/>
    <w:rsid w:val="00B22772"/>
    <w:rsid w:val="00B5612F"/>
    <w:rsid w:val="00B667F8"/>
    <w:rsid w:val="00C673AF"/>
    <w:rsid w:val="00CD568B"/>
    <w:rsid w:val="00D403BB"/>
    <w:rsid w:val="00E81338"/>
    <w:rsid w:val="00EE57ED"/>
    <w:rsid w:val="00F310B6"/>
    <w:rsid w:val="00F321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uiPriority w:val="99"/>
    <w:semiHidden/>
    <w:rsid w:val="000C39F8"/>
    <w:rPr>
      <w:color w:val="808080"/>
    </w:rPr>
  </w:style>
  <w:style w:type="paragraph" w:customStyle="1" w:styleId="F786511FFBA949078E4F75482D9098F9">
    <w:name w:val="F786511FFBA949078E4F75482D9098F9"/>
    <w:rsid w:val="000C39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7A370A-F03B-4D09-813A-313D074DD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1232</TotalTime>
  <Pages>25</Pages>
  <Words>8831</Words>
  <Characters>50338</Characters>
  <Application>Microsoft Office Word</Application>
  <DocSecurity>8</DocSecurity>
  <Lines>419</Lines>
  <Paragraphs>118</Paragraphs>
  <ScaleCrop>false</ScaleCrop>
  <HeadingPairs>
    <vt:vector size="2" baseType="variant">
      <vt:variant>
        <vt:lpstr>Title</vt:lpstr>
      </vt:variant>
      <vt:variant>
        <vt:i4>1</vt:i4>
      </vt:variant>
    </vt:vector>
  </HeadingPairs>
  <TitlesOfParts>
    <vt:vector size="1" baseType="lpstr">
      <vt:lpstr>true</vt:lpstr>
    </vt:vector>
  </TitlesOfParts>
  <Company/>
  <LinksUpToDate>false</LinksUpToDate>
  <CharactersWithSpaces>59051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true</dc:title>
  <dc:subject>true</dc:subject>
  <dc:creator>true</dc:creator>
  <cp:keywords>true</cp:keywords>
  <dc:description>true</dc:description>
  <cp:lastModifiedBy>arqivi</cp:lastModifiedBy>
  <cp:revision>50</cp:revision>
  <cp:lastPrinted>2026-09-18T11:39:00Z</cp:lastPrinted>
  <dcterms:created xsi:type="dcterms:W3CDTF">2026-09-03T12:13:00Z</dcterms:created>
  <dcterms:modified xsi:type="dcterms:W3CDTF">2026-09-24T14:08:00Z</dcterms:modified>
</cp:coreProperties>
</file>